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BC591">
      <w:pPr>
        <w:jc w:val="center"/>
        <w:rPr>
          <w:rFonts w:hint="default" w:ascii="宋体" w:hAnsi="宋体" w:eastAsia="宋体"/>
          <w:b/>
          <w:color w:val="auto"/>
          <w:spacing w:val="-20"/>
          <w:sz w:val="52"/>
          <w:szCs w:val="52"/>
          <w:lang w:val="en" w:eastAsia="zh-CN"/>
        </w:rPr>
      </w:pPr>
      <w:r>
        <w:rPr>
          <w:rFonts w:hint="default" w:ascii="宋体" w:hAnsi="宋体" w:eastAsia="宋体"/>
          <w:b/>
          <w:color w:val="auto"/>
          <w:spacing w:val="-20"/>
          <w:sz w:val="52"/>
          <w:szCs w:val="52"/>
          <w:lang w:val="en-US" w:eastAsia="zh-CN"/>
        </w:rPr>
        <w:fldChar w:fldCharType="begin"/>
      </w:r>
      <w:r>
        <w:rPr>
          <w:rFonts w:hint="default" w:ascii="宋体" w:hAnsi="宋体" w:eastAsia="宋体"/>
          <w:b/>
          <w:color w:val="auto"/>
          <w:spacing w:val="-20"/>
          <w:sz w:val="52"/>
          <w:szCs w:val="52"/>
          <w:lang w:val="en-US" w:eastAsia="zh-CN"/>
        </w:rPr>
        <w:instrText xml:space="preserve">ADDIN CNKISM.UserStyle</w:instrText>
      </w:r>
      <w:r>
        <w:rPr>
          <w:rFonts w:hint="default" w:ascii="宋体" w:hAnsi="宋体" w:eastAsia="宋体"/>
          <w:b/>
          <w:color w:val="auto"/>
          <w:spacing w:val="-20"/>
          <w:sz w:val="52"/>
          <w:szCs w:val="52"/>
          <w:lang w:val="en-US" w:eastAsia="zh-CN"/>
        </w:rPr>
        <w:fldChar w:fldCharType="end"/>
      </w:r>
      <w:r>
        <w:rPr>
          <w:rFonts w:hint="eastAsia" w:ascii="宋体" w:hAnsi="宋体" w:eastAsia="宋体"/>
          <w:b/>
          <w:color w:val="auto"/>
          <w:spacing w:val="-20"/>
          <w:sz w:val="52"/>
          <w:szCs w:val="52"/>
          <w:lang w:val="en" w:eastAsia="zh-CN"/>
        </w:rPr>
        <w:t>河南应用技术职业学院开封校区南院学生宿舍采购空调项目</w:t>
      </w:r>
      <w:r>
        <w:rPr>
          <w:rFonts w:hint="default" w:ascii="宋体" w:hAnsi="宋体" w:eastAsia="宋体"/>
          <w:b/>
          <w:color w:val="auto"/>
          <w:spacing w:val="-20"/>
          <w:sz w:val="52"/>
          <w:szCs w:val="52"/>
          <w:lang w:val="en" w:eastAsia="zh-CN"/>
        </w:rPr>
        <w:t xml:space="preserve"> </w:t>
      </w:r>
    </w:p>
    <w:p w14:paraId="320A29CE">
      <w:pPr>
        <w:pStyle w:val="38"/>
        <w:ind w:left="0" w:leftChars="0" w:firstLine="0" w:firstLineChars="0"/>
        <w:rPr>
          <w:rFonts w:hint="default"/>
          <w:lang w:eastAsia="zh-CN"/>
        </w:rPr>
      </w:pPr>
    </w:p>
    <w:p w14:paraId="0A5C66DF">
      <w:pPr>
        <w:pStyle w:val="97"/>
        <w:ind w:left="0" w:leftChars="0" w:firstLine="0" w:firstLineChars="0"/>
        <w:rPr>
          <w:rFonts w:hint="default"/>
          <w:lang w:eastAsia="zh-CN"/>
        </w:rPr>
      </w:pPr>
    </w:p>
    <w:p w14:paraId="4CA761B7">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52795A92">
      <w:pPr>
        <w:spacing w:line="240" w:lineRule="auto"/>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14:paraId="6740829C">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 w:eastAsia="zh-CN"/>
        </w:rPr>
        <w:t>豫财招标采购-2026-386</w:t>
      </w:r>
    </w:p>
    <w:p w14:paraId="607894A8">
      <w:pPr>
        <w:spacing w:line="240" w:lineRule="atLeast"/>
        <w:ind w:left="1080" w:hanging="540"/>
        <w:jc w:val="center"/>
        <w:rPr>
          <w:rFonts w:hint="default" w:ascii="Times New Roman" w:hAnsi="Times New Roman" w:eastAsia="宋体" w:cs="Times New Roman"/>
          <w:b/>
          <w:bCs/>
          <w:color w:val="auto"/>
          <w:sz w:val="28"/>
          <w:szCs w:val="28"/>
          <w:lang w:val="en-US"/>
        </w:rPr>
      </w:pPr>
      <w:r>
        <w:rPr>
          <w:rFonts w:hint="default" w:ascii="Times New Roman" w:hAnsi="Times New Roman" w:eastAsia="宋体" w:cs="Times New Roman"/>
          <w:color w:val="auto"/>
          <w:lang w:val="en-US" w:eastAsia="zh-CN"/>
        </w:rPr>
        <w:drawing>
          <wp:inline distT="0" distB="0" distL="114300" distR="114300">
            <wp:extent cx="1398905" cy="1398905"/>
            <wp:effectExtent l="0" t="0" r="1079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398905" cy="1398905"/>
                    </a:xfrm>
                    <a:prstGeom prst="rect">
                      <a:avLst/>
                    </a:prstGeom>
                    <a:noFill/>
                    <a:ln>
                      <a:noFill/>
                    </a:ln>
                  </pic:spPr>
                </pic:pic>
              </a:graphicData>
            </a:graphic>
          </wp:inline>
        </w:drawing>
      </w:r>
    </w:p>
    <w:p w14:paraId="333CE7E3">
      <w:pPr>
        <w:pStyle w:val="68"/>
      </w:pPr>
    </w:p>
    <w:p w14:paraId="16B175F6"/>
    <w:p w14:paraId="1875B09F">
      <w:pPr>
        <w:pStyle w:val="12"/>
      </w:pPr>
    </w:p>
    <w:p w14:paraId="33E83971">
      <w:pPr>
        <w:spacing w:line="520" w:lineRule="exact"/>
        <w:ind w:firstLine="1084" w:firstLineChars="300"/>
        <w:jc w:val="both"/>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 xml:space="preserve">采 </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eastAsia="zh-CN"/>
        </w:rPr>
        <w:t xml:space="preserve">购 </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eastAsia="zh-CN"/>
        </w:rPr>
        <w:t>人</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eastAsia="zh-CN"/>
        </w:rPr>
        <w:t>：</w:t>
      </w:r>
      <w:r>
        <w:rPr>
          <w:rFonts w:hint="eastAsia" w:ascii="Times New Roman" w:hAnsi="Times New Roman" w:eastAsia="宋体" w:cs="Times New Roman"/>
          <w:b/>
          <w:color w:val="auto"/>
          <w:sz w:val="36"/>
          <w:szCs w:val="36"/>
          <w:lang w:val="en" w:eastAsia="zh-CN"/>
        </w:rPr>
        <w:t>河南应用技术职业学院</w:t>
      </w:r>
    </w:p>
    <w:p w14:paraId="7C3DAF5A">
      <w:pPr>
        <w:spacing w:line="520" w:lineRule="exact"/>
        <w:jc w:val="center"/>
        <w:rPr>
          <w:rFonts w:hint="default" w:ascii="Times New Roman" w:hAnsi="Times New Roman" w:eastAsia="宋体" w:cs="Times New Roman"/>
          <w:b/>
          <w:bCs/>
          <w:color w:val="auto"/>
          <w:sz w:val="36"/>
          <w:szCs w:val="36"/>
          <w:lang w:val="en" w:eastAsia="zh-CN"/>
        </w:rPr>
      </w:pPr>
      <w:r>
        <w:rPr>
          <w:rFonts w:hint="default" w:ascii="Times New Roman" w:hAnsi="Times New Roman" w:eastAsia="宋体" w:cs="Times New Roman"/>
          <w:b/>
          <w:color w:val="auto"/>
          <w:sz w:val="36"/>
          <w:szCs w:val="36"/>
          <w:lang w:eastAsia="zh-CN"/>
        </w:rPr>
        <w:t>集中采购机构：河南省公共资源交易中心</w:t>
      </w:r>
    </w:p>
    <w:p w14:paraId="2818964F">
      <w:pPr>
        <w:spacing w:line="520" w:lineRule="exact"/>
        <w:jc w:val="center"/>
        <w:rPr>
          <w:rFonts w:hint="default" w:ascii="Times New Roman" w:hAnsi="Times New Roman" w:eastAsia="宋体" w:cs="Times New Roman"/>
          <w:b/>
          <w:bCs/>
          <w:color w:val="auto"/>
          <w:sz w:val="36"/>
          <w:szCs w:val="36"/>
          <w:lang w:val="en" w:eastAsia="zh-CN"/>
        </w:rPr>
      </w:pPr>
    </w:p>
    <w:p w14:paraId="0BEA70FC">
      <w:pPr>
        <w:spacing w:line="520" w:lineRule="exact"/>
        <w:jc w:val="center"/>
        <w:rPr>
          <w:rFonts w:hint="default" w:ascii="Times New Roman" w:hAnsi="Times New Roman" w:eastAsia="宋体" w:cs="Times New Roman"/>
          <w:b/>
          <w:color w:val="auto"/>
          <w:sz w:val="36"/>
          <w:szCs w:val="36"/>
          <w:lang w:val="en"/>
        </w:rPr>
      </w:pPr>
      <w:r>
        <w:rPr>
          <w:rFonts w:hint="default" w:ascii="Times New Roman" w:hAnsi="Times New Roman" w:eastAsia="宋体" w:cs="Times New Roman"/>
          <w:b/>
          <w:bCs/>
          <w:color w:val="auto"/>
          <w:sz w:val="36"/>
          <w:szCs w:val="36"/>
          <w:lang w:val="en" w:eastAsia="zh-CN"/>
        </w:rPr>
        <w:t>202</w:t>
      </w:r>
      <w:r>
        <w:rPr>
          <w:rFonts w:hint="eastAsia" w:ascii="Times New Roman" w:hAnsi="Times New Roman" w:eastAsia="宋体" w:cs="Times New Roman"/>
          <w:b/>
          <w:bCs/>
          <w:color w:val="auto"/>
          <w:sz w:val="36"/>
          <w:szCs w:val="36"/>
          <w:lang w:val="en-US" w:eastAsia="zh-CN"/>
        </w:rPr>
        <w:t>6</w:t>
      </w:r>
      <w:r>
        <w:rPr>
          <w:rFonts w:hint="default" w:ascii="Times New Roman" w:hAnsi="Times New Roman" w:eastAsia="宋体" w:cs="Times New Roman"/>
          <w:b/>
          <w:bCs/>
          <w:color w:val="auto"/>
          <w:sz w:val="36"/>
          <w:szCs w:val="36"/>
          <w:lang w:val="en" w:eastAsia="zh-CN"/>
        </w:rPr>
        <w:t>年</w:t>
      </w:r>
      <w:r>
        <w:rPr>
          <w:rFonts w:hint="eastAsia" w:ascii="Times New Roman" w:hAnsi="Times New Roman" w:eastAsia="宋体" w:cs="Times New Roman"/>
          <w:b/>
          <w:bCs/>
          <w:color w:val="auto"/>
          <w:sz w:val="36"/>
          <w:szCs w:val="36"/>
          <w:lang w:val="en-US" w:eastAsia="zh-CN"/>
        </w:rPr>
        <w:t>5</w:t>
      </w:r>
      <w:r>
        <w:rPr>
          <w:rFonts w:hint="default" w:ascii="Times New Roman" w:hAnsi="Times New Roman" w:eastAsia="宋体" w:cs="Times New Roman"/>
          <w:b/>
          <w:bCs/>
          <w:color w:val="auto"/>
          <w:sz w:val="36"/>
          <w:szCs w:val="36"/>
          <w:lang w:val="en" w:eastAsia="zh-CN"/>
        </w:rPr>
        <w:t>月</w:t>
      </w:r>
    </w:p>
    <w:p w14:paraId="0E426779">
      <w:pPr>
        <w:rPr>
          <w:rFonts w:hint="default" w:ascii="Times New Roman" w:hAnsi="Times New Roman" w:eastAsia="宋体" w:cs="Times New Roman"/>
          <w:b/>
          <w:bCs/>
          <w:color w:val="auto"/>
          <w:sz w:val="44"/>
          <w:szCs w:val="44"/>
          <w:lang w:val="en-US"/>
        </w:rPr>
        <w:sectPr>
          <w:pgSz w:w="11900" w:h="16840"/>
          <w:pgMar w:top="1440" w:right="1797" w:bottom="1440" w:left="1797" w:header="851" w:footer="992" w:gutter="0"/>
          <w:cols w:space="720" w:num="1"/>
        </w:sectPr>
      </w:pPr>
    </w:p>
    <w:p w14:paraId="75F63B6A">
      <w:pPr>
        <w:pStyle w:val="68"/>
      </w:pPr>
    </w:p>
    <w:p w14:paraId="79D8CC3C">
      <w:pPr>
        <w:jc w:val="center"/>
        <w:rPr>
          <w:rFonts w:hint="default" w:ascii="Times New Roman" w:hAnsi="Times New Roman" w:cs="Times New Roman"/>
          <w:color w:val="auto"/>
          <w:sz w:val="44"/>
          <w:szCs w:val="44"/>
        </w:rPr>
      </w:pPr>
      <w:bookmarkStart w:id="0" w:name="_Toc391830849_WPSOffice_Type1"/>
      <w:r>
        <w:rPr>
          <w:rFonts w:hint="default" w:ascii="Times New Roman" w:hAnsi="Times New Roman" w:eastAsia="宋体" w:cs="Times New Roman"/>
          <w:color w:val="auto"/>
          <w:sz w:val="44"/>
          <w:szCs w:val="44"/>
        </w:rPr>
        <w:t>目录</w:t>
      </w:r>
    </w:p>
    <w:bookmarkEnd w:id="0"/>
    <w:p w14:paraId="58B3A8EA">
      <w:pPr>
        <w:pStyle w:val="31"/>
        <w:tabs>
          <w:tab w:val="right" w:leader="dot" w:pos="8306"/>
        </w:tabs>
        <w:spacing w:line="360" w:lineRule="auto"/>
        <w:rPr>
          <w:rFonts w:ascii="Times New Roman" w:hAnsi="Times New Roman"/>
          <w:sz w:val="32"/>
          <w:szCs w:val="32"/>
        </w:rPr>
      </w:pPr>
    </w:p>
    <w:p w14:paraId="362EFE37">
      <w:pPr>
        <w:pStyle w:val="31"/>
        <w:tabs>
          <w:tab w:val="right" w:leader="dot" w:pos="8306"/>
        </w:tabs>
        <w:rPr>
          <w:rFonts w:ascii="仿宋_GB2312" w:hAnsi="Times New Roman" w:eastAsia="仿宋_GB2312"/>
          <w:sz w:val="36"/>
          <w:szCs w:val="36"/>
        </w:rPr>
      </w:pP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TOC \o "1-1" \h \u </w:instrText>
      </w:r>
      <w:r>
        <w:rPr>
          <w:rFonts w:hint="eastAsia" w:ascii="仿宋_GB2312" w:hAnsi="Times New Roman" w:eastAsia="仿宋_GB2312"/>
          <w:sz w:val="36"/>
          <w:szCs w:val="36"/>
        </w:rPr>
        <w:fldChar w:fldCharType="separate"/>
      </w:r>
      <w:r>
        <w:fldChar w:fldCharType="begin"/>
      </w:r>
      <w:r>
        <w:instrText xml:space="preserve"> HYPERLINK \l "_Toc15040" </w:instrText>
      </w:r>
      <w:r>
        <w:fldChar w:fldCharType="separate"/>
      </w:r>
      <w:r>
        <w:rPr>
          <w:rFonts w:hint="eastAsia" w:ascii="仿宋_GB2312" w:hAnsi="Times New Roman" w:eastAsia="仿宋_GB2312"/>
          <w:sz w:val="36"/>
          <w:szCs w:val="36"/>
        </w:rPr>
        <w:t>第一章 投标邀请</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_Toc15040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2</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4EA11D35">
      <w:pPr>
        <w:pStyle w:val="31"/>
        <w:tabs>
          <w:tab w:val="right" w:leader="dot" w:pos="8306"/>
        </w:tabs>
        <w:rPr>
          <w:rFonts w:ascii="仿宋_GB2312" w:hAnsi="Times New Roman" w:eastAsia="仿宋_GB2312"/>
          <w:sz w:val="36"/>
          <w:szCs w:val="36"/>
        </w:rPr>
      </w:pPr>
      <w:r>
        <w:fldChar w:fldCharType="begin"/>
      </w:r>
      <w:r>
        <w:instrText xml:space="preserve"> HYPERLINK \l "_Toc11333" </w:instrText>
      </w:r>
      <w:r>
        <w:fldChar w:fldCharType="separate"/>
      </w:r>
      <w:r>
        <w:rPr>
          <w:rFonts w:hint="eastAsia" w:ascii="仿宋_GB2312" w:hAnsi="Times New Roman" w:eastAsia="仿宋_GB2312"/>
          <w:sz w:val="36"/>
          <w:szCs w:val="36"/>
        </w:rPr>
        <w:t>第二章 投标人须知前附表</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_Toc11333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6</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6916FFF7">
      <w:pPr>
        <w:pStyle w:val="31"/>
        <w:tabs>
          <w:tab w:val="right" w:leader="dot" w:pos="8306"/>
        </w:tabs>
        <w:rPr>
          <w:rFonts w:ascii="仿宋_GB2312" w:hAnsi="Times New Roman" w:eastAsia="仿宋_GB2312"/>
          <w:sz w:val="36"/>
          <w:szCs w:val="36"/>
        </w:rPr>
      </w:pPr>
      <w:r>
        <w:fldChar w:fldCharType="begin"/>
      </w:r>
      <w:r>
        <w:instrText xml:space="preserve"> HYPERLINK \l "_Toc15241" </w:instrText>
      </w:r>
      <w:r>
        <w:fldChar w:fldCharType="separate"/>
      </w:r>
      <w:r>
        <w:rPr>
          <w:rFonts w:hint="eastAsia" w:ascii="仿宋_GB2312" w:hAnsi="Times New Roman" w:eastAsia="仿宋_GB2312"/>
          <w:sz w:val="36"/>
          <w:szCs w:val="36"/>
        </w:rPr>
        <w:t>第三章 投标人须知</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_Toc15241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13</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4A22CD62">
      <w:pPr>
        <w:pStyle w:val="31"/>
        <w:tabs>
          <w:tab w:val="right" w:leader="dot" w:pos="8306"/>
        </w:tabs>
        <w:rPr>
          <w:rFonts w:ascii="仿宋_GB2312" w:hAnsi="Times New Roman" w:eastAsia="仿宋_GB2312"/>
          <w:sz w:val="36"/>
          <w:szCs w:val="36"/>
        </w:rPr>
      </w:pPr>
      <w:r>
        <w:fldChar w:fldCharType="begin"/>
      </w:r>
      <w:r>
        <w:instrText xml:space="preserve"> HYPERLINK \l "_Toc28913" </w:instrText>
      </w:r>
      <w:r>
        <w:fldChar w:fldCharType="separate"/>
      </w:r>
      <w:r>
        <w:rPr>
          <w:rFonts w:hint="eastAsia" w:ascii="仿宋_GB2312" w:hAnsi="Times New Roman" w:eastAsia="仿宋_GB2312"/>
          <w:sz w:val="36"/>
          <w:szCs w:val="36"/>
        </w:rPr>
        <w:t>第四章 资格证明文件格式</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_Toc28913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34</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67F007DB">
      <w:pPr>
        <w:pStyle w:val="31"/>
        <w:tabs>
          <w:tab w:val="right" w:leader="dot" w:pos="8306"/>
        </w:tabs>
        <w:rPr>
          <w:rFonts w:ascii="仿宋_GB2312" w:hAnsi="Times New Roman" w:eastAsia="仿宋_GB2312"/>
          <w:sz w:val="36"/>
          <w:szCs w:val="36"/>
        </w:rPr>
      </w:pPr>
      <w:r>
        <w:fldChar w:fldCharType="begin"/>
      </w:r>
      <w:r>
        <w:instrText xml:space="preserve"> HYPERLINK \l "_Toc15119" </w:instrText>
      </w:r>
      <w:r>
        <w:fldChar w:fldCharType="separate"/>
      </w:r>
      <w:r>
        <w:rPr>
          <w:rFonts w:hint="eastAsia" w:ascii="仿宋_GB2312" w:hAnsi="Times New Roman" w:eastAsia="仿宋_GB2312"/>
          <w:sz w:val="36"/>
          <w:szCs w:val="36"/>
        </w:rPr>
        <w:t>第五章 投标文件格式</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_Toc15119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43</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0722F5D2">
      <w:pPr>
        <w:pStyle w:val="31"/>
        <w:tabs>
          <w:tab w:val="right" w:leader="dot" w:pos="8306"/>
        </w:tabs>
        <w:rPr>
          <w:rFonts w:ascii="仿宋_GB2312" w:hAnsi="Times New Roman" w:eastAsia="仿宋_GB2312"/>
          <w:sz w:val="36"/>
          <w:szCs w:val="36"/>
        </w:rPr>
      </w:pPr>
      <w:r>
        <w:fldChar w:fldCharType="begin"/>
      </w:r>
      <w:r>
        <w:instrText xml:space="preserve"> HYPERLINK \l "_Toc8682" </w:instrText>
      </w:r>
      <w:r>
        <w:fldChar w:fldCharType="separate"/>
      </w:r>
      <w:r>
        <w:rPr>
          <w:rFonts w:hint="eastAsia" w:ascii="仿宋_GB2312" w:hAnsi="Times New Roman" w:eastAsia="仿宋_GB2312"/>
          <w:sz w:val="36"/>
          <w:szCs w:val="36"/>
        </w:rPr>
        <w:t>第六章 项目需求及技术要求</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_Toc8682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63</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704B3293">
      <w:pPr>
        <w:pStyle w:val="31"/>
        <w:tabs>
          <w:tab w:val="right" w:leader="dot" w:pos="8306"/>
        </w:tabs>
        <w:rPr>
          <w:rFonts w:ascii="仿宋_GB2312" w:hAnsi="Times New Roman" w:eastAsia="仿宋_GB2312"/>
          <w:sz w:val="36"/>
          <w:szCs w:val="36"/>
        </w:rPr>
      </w:pPr>
      <w:r>
        <w:fldChar w:fldCharType="begin"/>
      </w:r>
      <w:r>
        <w:instrText xml:space="preserve"> HYPERLINK \l "_Toc20774" </w:instrText>
      </w:r>
      <w:r>
        <w:fldChar w:fldCharType="separate"/>
      </w:r>
      <w:r>
        <w:rPr>
          <w:rFonts w:hint="eastAsia" w:ascii="仿宋_GB2312" w:hAnsi="Times New Roman" w:eastAsia="仿宋_GB2312"/>
          <w:sz w:val="36"/>
          <w:szCs w:val="36"/>
        </w:rPr>
        <w:t xml:space="preserve">第七章 </w:t>
      </w:r>
      <w:r>
        <w:rPr>
          <w:rFonts w:ascii="仿宋_GB2312" w:hAnsi="Times New Roman" w:eastAsia="仿宋_GB2312"/>
          <w:sz w:val="36"/>
          <w:szCs w:val="36"/>
        </w:rPr>
        <w:t>评标方法和标准</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_Toc20774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68</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10C68DF6">
      <w:pPr>
        <w:pStyle w:val="31"/>
        <w:tabs>
          <w:tab w:val="right" w:leader="dot" w:pos="8306"/>
        </w:tabs>
        <w:rPr>
          <w:rFonts w:ascii="仿宋_GB2312" w:hAnsi="Times New Roman" w:eastAsia="仿宋_GB2312"/>
          <w:sz w:val="36"/>
          <w:szCs w:val="36"/>
        </w:rPr>
      </w:pPr>
      <w:r>
        <w:fldChar w:fldCharType="begin"/>
      </w:r>
      <w:r>
        <w:instrText xml:space="preserve"> HYPERLINK \l "_Toc15802" </w:instrText>
      </w:r>
      <w:r>
        <w:fldChar w:fldCharType="separate"/>
      </w:r>
      <w:r>
        <w:rPr>
          <w:rFonts w:ascii="仿宋_GB2312" w:hAnsi="Times New Roman" w:eastAsia="仿宋_GB2312"/>
          <w:sz w:val="36"/>
          <w:szCs w:val="36"/>
        </w:rPr>
        <w:t>第八章 政府采购合同</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_Toc15802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71</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3813570F">
      <w:pPr>
        <w:pStyle w:val="31"/>
        <w:tabs>
          <w:tab w:val="right" w:leader="dot" w:pos="8306"/>
        </w:tabs>
        <w:rPr>
          <w:rFonts w:ascii="仿宋_GB2312" w:hAnsi="Times New Roman" w:eastAsia="仿宋_GB2312"/>
          <w:sz w:val="36"/>
          <w:szCs w:val="36"/>
        </w:rPr>
      </w:pPr>
      <w:r>
        <w:fldChar w:fldCharType="begin"/>
      </w:r>
      <w:r>
        <w:instrText xml:space="preserve"> HYPERLINK \l "_Toc22552" </w:instrText>
      </w:r>
      <w:r>
        <w:fldChar w:fldCharType="separate"/>
      </w:r>
      <w:r>
        <w:rPr>
          <w:rFonts w:ascii="仿宋_GB2312" w:hAnsi="Times New Roman" w:eastAsia="仿宋_GB2312"/>
          <w:sz w:val="36"/>
          <w:szCs w:val="36"/>
        </w:rPr>
        <w:t>第九章 附件</w:t>
      </w:r>
      <w:r>
        <w:rPr>
          <w:rFonts w:hint="eastAsia" w:ascii="仿宋_GB2312" w:hAnsi="Times New Roman" w:eastAsia="仿宋_GB2312"/>
          <w:sz w:val="36"/>
          <w:szCs w:val="36"/>
        </w:rPr>
        <w:tab/>
      </w: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 PAGEREF _Toc22552 \h </w:instrText>
      </w:r>
      <w:r>
        <w:rPr>
          <w:rFonts w:hint="eastAsia" w:ascii="仿宋_GB2312" w:hAnsi="Times New Roman" w:eastAsia="仿宋_GB2312"/>
          <w:sz w:val="36"/>
          <w:szCs w:val="36"/>
        </w:rPr>
        <w:fldChar w:fldCharType="separate"/>
      </w:r>
      <w:r>
        <w:rPr>
          <w:rFonts w:hint="eastAsia" w:ascii="仿宋_GB2312" w:hAnsi="Times New Roman" w:eastAsia="仿宋_GB2312"/>
          <w:sz w:val="36"/>
          <w:szCs w:val="36"/>
        </w:rPr>
        <w:t>89</w:t>
      </w:r>
      <w:r>
        <w:rPr>
          <w:rFonts w:hint="eastAsia" w:ascii="仿宋_GB2312" w:hAnsi="Times New Roman" w:eastAsia="仿宋_GB2312"/>
          <w:sz w:val="36"/>
          <w:szCs w:val="36"/>
        </w:rPr>
        <w:fldChar w:fldCharType="end"/>
      </w:r>
      <w:r>
        <w:rPr>
          <w:rFonts w:hint="eastAsia" w:ascii="仿宋_GB2312" w:hAnsi="Times New Roman" w:eastAsia="仿宋_GB2312"/>
          <w:sz w:val="36"/>
          <w:szCs w:val="36"/>
        </w:rPr>
        <w:fldChar w:fldCharType="end"/>
      </w:r>
    </w:p>
    <w:p w14:paraId="6F1903EC">
      <w:pPr>
        <w:pStyle w:val="16"/>
        <w:spacing w:line="480" w:lineRule="auto"/>
        <w:rPr>
          <w:rFonts w:ascii="Times New Roman" w:hAnsi="Times New Roman"/>
        </w:rPr>
      </w:pPr>
      <w:r>
        <w:rPr>
          <w:rFonts w:hint="eastAsia" w:ascii="仿宋_GB2312" w:hAnsi="Times New Roman" w:eastAsia="仿宋_GB2312"/>
          <w:kern w:val="0"/>
          <w:sz w:val="36"/>
          <w:szCs w:val="36"/>
          <w:lang w:val="en-US" w:eastAsia="zh-CN"/>
        </w:rPr>
        <w:fldChar w:fldCharType="end"/>
      </w:r>
    </w:p>
    <w:p w14:paraId="0BC38CF2">
      <w:pPr>
        <w:pStyle w:val="2"/>
        <w:spacing w:before="0" w:after="0" w:line="240" w:lineRule="auto"/>
        <w:jc w:val="center"/>
        <w:rPr>
          <w:rFonts w:ascii="Times New Roman" w:hAnsi="Times New Roman" w:eastAsia="宋体"/>
          <w:color w:val="auto"/>
          <w:sz w:val="36"/>
          <w:szCs w:val="36"/>
          <w:lang w:eastAsia="zh-CN"/>
        </w:rPr>
      </w:pPr>
      <w:r>
        <w:rPr>
          <w:rFonts w:ascii="Times New Roman" w:hAnsi="Times New Roman" w:eastAsia="宋体"/>
          <w:color w:val="auto"/>
          <w:sz w:val="24"/>
          <w:szCs w:val="24"/>
          <w:lang w:eastAsia="zh-CN"/>
        </w:rPr>
        <w:br w:type="page"/>
      </w:r>
      <w:bookmarkStart w:id="1" w:name="_Toc1076329457"/>
      <w:bookmarkStart w:id="2" w:name="_Toc424031016"/>
      <w:bookmarkStart w:id="3" w:name="_Toc471743684"/>
      <w:bookmarkStart w:id="4" w:name="_Toc175269916"/>
      <w:bookmarkStart w:id="5" w:name="_Toc774922682"/>
      <w:bookmarkStart w:id="6" w:name="_Toc1592953130"/>
      <w:bookmarkStart w:id="7" w:name="_Toc968113947"/>
      <w:bookmarkStart w:id="8" w:name="_Toc1232167429_WPSOffice_Level1"/>
      <w:bookmarkStart w:id="9" w:name="_Toc1788225408"/>
      <w:bookmarkStart w:id="10" w:name="_Toc36262373_WPSOffice_Level1"/>
      <w:bookmarkStart w:id="11" w:name="_Toc932735091"/>
      <w:bookmarkStart w:id="12" w:name="_Toc1877678980_WPSOffice_Level1"/>
      <w:bookmarkStart w:id="13" w:name="_Toc1664555187_WPSOffice_Level1"/>
      <w:bookmarkStart w:id="14" w:name="_Toc1997956478"/>
      <w:bookmarkStart w:id="15" w:name="_Toc729479254"/>
      <w:bookmarkStart w:id="16" w:name="_Toc887145848"/>
      <w:bookmarkStart w:id="17" w:name="_Toc1306098204"/>
      <w:bookmarkStart w:id="18" w:name="_Toc15040"/>
      <w:bookmarkStart w:id="19" w:name="_Toc432774317_WPSOffice_Level1"/>
      <w:bookmarkStart w:id="20" w:name="_Toc1718516571"/>
      <w:bookmarkStart w:id="21" w:name="_Toc1932859446_WPSOffice_Level1"/>
      <w:bookmarkStart w:id="22" w:name="_Toc1520451966"/>
      <w:bookmarkStart w:id="23" w:name="_Toc894622228"/>
      <w:bookmarkStart w:id="24" w:name="_Toc403451568"/>
      <w:bookmarkStart w:id="25" w:name="_Toc719882491_WPSOffice_Level1"/>
      <w:bookmarkStart w:id="26" w:name="_Toc969346985"/>
      <w:bookmarkStart w:id="27" w:name="_Toc2032132179"/>
      <w:bookmarkStart w:id="28" w:name="_Toc337485847"/>
      <w:bookmarkStart w:id="29" w:name="_Toc1158409811_WPSOffice_Level1"/>
      <w:bookmarkStart w:id="30" w:name="_Toc339222953_WPSOffice_Level1"/>
      <w:bookmarkStart w:id="31" w:name="_Toc1378990171"/>
      <w:r>
        <w:rPr>
          <w:rFonts w:ascii="Times New Roman" w:hAnsi="Times New Roman" w:eastAsia="宋体"/>
          <w:color w:val="auto"/>
          <w:sz w:val="36"/>
          <w:szCs w:val="36"/>
          <w:lang w:eastAsia="zh-CN"/>
        </w:rPr>
        <w:t xml:space="preserve">第一章 </w:t>
      </w:r>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eastAsia="宋体"/>
          <w:color w:val="auto"/>
          <w:sz w:val="36"/>
          <w:szCs w:val="36"/>
          <w:lang w:eastAsia="zh-CN"/>
        </w:rPr>
        <w:t>投标邀请</w:t>
      </w:r>
      <w:bookmarkEnd w:id="15"/>
      <w:bookmarkEnd w:id="16"/>
      <w:bookmarkEnd w:id="17"/>
      <w:bookmarkEnd w:id="18"/>
      <w:bookmarkEnd w:id="19"/>
    </w:p>
    <w:p w14:paraId="3608319C">
      <w:pPr>
        <w:spacing w:line="500" w:lineRule="exact"/>
        <w:jc w:val="center"/>
        <w:rPr>
          <w:rFonts w:hint="default" w:ascii="Times New Roman" w:hAnsi="Times New Roman" w:eastAsia="仿宋_GB2312" w:cs="Times New Roman"/>
          <w:b/>
          <w:color w:val="auto"/>
          <w:sz w:val="32"/>
          <w:szCs w:val="32"/>
          <w:lang w:eastAsia="zh-CN"/>
        </w:rPr>
      </w:pPr>
      <w:r>
        <w:rPr>
          <w:rFonts w:hint="default" w:ascii="Times New Roman" w:hAnsi="Times New Roman" w:cs="Times New Roman"/>
          <w:color w:val="auto"/>
          <w:u w:val="single"/>
          <w:lang w:val="en-US" w:eastAsia="zh-CN"/>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908050</wp:posOffset>
                </wp:positionV>
                <wp:extent cx="5495925" cy="1865630"/>
                <wp:effectExtent l="5080" t="4445" r="4445" b="15875"/>
                <wp:wrapTopAndBottom/>
                <wp:docPr id="22118531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495925" cy="2042795"/>
                        </a:xfrm>
                        <a:prstGeom prst="rect">
                          <a:avLst/>
                        </a:prstGeom>
                        <a:solidFill>
                          <a:srgbClr val="FFFFFF"/>
                        </a:solidFill>
                        <a:ln w="9525" cmpd="sng">
                          <a:solidFill>
                            <a:srgbClr val="000000"/>
                          </a:solidFill>
                          <a:miter lim="800000"/>
                        </a:ln>
                        <a:effectLst/>
                      </wps:spPr>
                      <wps:txbx>
                        <w:txbxContent>
                          <w:p w14:paraId="18B13494">
                            <w:pPr>
                              <w:pStyle w:val="182"/>
                              <w:spacing w:line="360" w:lineRule="auto"/>
                              <w:ind w:firstLine="562" w:firstLineChars="200"/>
                              <w:jc w:val="both"/>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项目概况</w:t>
                            </w:r>
                          </w:p>
                          <w:p w14:paraId="680DEC01">
                            <w:pPr>
                              <w:pStyle w:val="182"/>
                              <w:spacing w:line="360" w:lineRule="auto"/>
                              <w:ind w:firstLine="562" w:firstLineChars="200"/>
                              <w:jc w:val="both"/>
                            </w:pPr>
                            <w:r>
                              <w:rPr>
                                <w:rFonts w:hint="eastAsia" w:ascii="仿宋_GB2312" w:hAnsi="仿宋_GB2312" w:eastAsia="仿宋_GB2312" w:cs="仿宋_GB2312"/>
                                <w:b/>
                                <w:bCs/>
                                <w:color w:val="auto"/>
                                <w:sz w:val="28"/>
                                <w:szCs w:val="28"/>
                                <w:u w:val="single"/>
                                <w:lang w:val="en" w:eastAsia="zh-CN"/>
                              </w:rPr>
                              <w:t>河南应用技术职业学院开封校区南院学生宿舍采购空调项目</w:t>
                            </w:r>
                            <w:r>
                              <w:rPr>
                                <w:rFonts w:ascii="仿宋_GB2312" w:hAnsi="仿宋_GB2312" w:eastAsia="仿宋_GB2312" w:cs="仿宋_GB2312"/>
                                <w:b/>
                                <w:bCs/>
                                <w:color w:val="auto"/>
                                <w:sz w:val="28"/>
                                <w:szCs w:val="28"/>
                                <w:u w:val="single"/>
                                <w:lang w:val="en"/>
                              </w:rPr>
                              <w:t xml:space="preserve"> </w:t>
                            </w:r>
                            <w:r>
                              <w:rPr>
                                <w:rFonts w:hint="eastAsia" w:ascii="仿宋_GB2312" w:hAnsi="仿宋_GB2312" w:eastAsia="仿宋_GB2312" w:cs="仿宋_GB2312"/>
                                <w:color w:val="auto"/>
                                <w:sz w:val="28"/>
                                <w:szCs w:val="28"/>
                              </w:rPr>
                              <w:t>招标项目的潜在投标人应在</w:t>
                            </w:r>
                            <w:r>
                              <w:rPr>
                                <w:rFonts w:hint="eastAsia" w:ascii="仿宋_GB2312" w:hAnsi="仿宋_GB2312" w:eastAsia="仿宋_GB2312" w:cs="仿宋_GB2312"/>
                                <w:b/>
                                <w:bCs/>
                                <w:color w:val="auto"/>
                                <w:sz w:val="28"/>
                                <w:szCs w:val="28"/>
                                <w:u w:val="single"/>
                              </w:rPr>
                              <w:t>河南省公共资源交易中心网站（</w:t>
                            </w:r>
                            <w:r>
                              <w:fldChar w:fldCharType="begin"/>
                            </w:r>
                            <w:r>
                              <w:instrText xml:space="preserve"> HYPERLINK "http://www.hnggzy.net）获取招标文件，并于2023年" </w:instrText>
                            </w:r>
                            <w:r>
                              <w:fldChar w:fldCharType="separate"/>
                            </w:r>
                            <w:r>
                              <w:rPr>
                                <w:rStyle w:val="61"/>
                                <w:rFonts w:hint="eastAsia" w:ascii="仿宋_GB2312" w:hAnsi="仿宋_GB2312" w:eastAsia="仿宋_GB2312" w:cs="仿宋_GB2312"/>
                                <w:b/>
                                <w:bCs/>
                                <w:color w:val="auto"/>
                                <w:sz w:val="28"/>
                                <w:szCs w:val="28"/>
                              </w:rPr>
                              <w:t>hnsggzyjy.henan.gov.cn）</w:t>
                            </w:r>
                            <w:r>
                              <w:rPr>
                                <w:rStyle w:val="61"/>
                                <w:rFonts w:hint="eastAsia" w:ascii="仿宋_GB2312" w:hAnsi="仿宋_GB2312" w:eastAsia="仿宋_GB2312" w:cs="仿宋_GB2312"/>
                                <w:color w:val="auto"/>
                                <w:sz w:val="28"/>
                                <w:szCs w:val="28"/>
                              </w:rPr>
                              <w:t>获取招标文件，并于</w:t>
                            </w:r>
                            <w:r>
                              <w:rPr>
                                <w:rStyle w:val="61"/>
                                <w:rFonts w:ascii="仿宋_GB2312" w:hAnsi="仿宋_GB2312" w:eastAsia="仿宋_GB2312" w:cs="仿宋_GB2312"/>
                                <w:b/>
                                <w:bCs/>
                                <w:color w:val="auto"/>
                                <w:sz w:val="28"/>
                                <w:szCs w:val="28"/>
                                <w:lang w:val="en"/>
                              </w:rPr>
                              <w:t>202</w:t>
                            </w:r>
                            <w:r>
                              <w:rPr>
                                <w:rStyle w:val="61"/>
                                <w:rFonts w:hint="eastAsia" w:ascii="仿宋_GB2312" w:hAnsi="仿宋_GB2312" w:eastAsia="仿宋_GB2312" w:cs="仿宋_GB2312"/>
                                <w:b/>
                                <w:bCs/>
                                <w:color w:val="auto"/>
                                <w:sz w:val="28"/>
                                <w:szCs w:val="28"/>
                                <w:lang w:val="en-US" w:eastAsia="zh-CN"/>
                              </w:rPr>
                              <w:t>6</w:t>
                            </w:r>
                            <w:r>
                              <w:rPr>
                                <w:rStyle w:val="61"/>
                                <w:rFonts w:hint="eastAsia" w:ascii="仿宋_GB2312" w:hAnsi="仿宋_GB2312" w:eastAsia="仿宋_GB2312" w:cs="仿宋_GB2312"/>
                                <w:b/>
                                <w:bCs/>
                                <w:color w:val="auto"/>
                                <w:sz w:val="28"/>
                                <w:szCs w:val="28"/>
                              </w:rPr>
                              <w:t>年</w:t>
                            </w:r>
                            <w:r>
                              <w:rPr>
                                <w:rStyle w:val="61"/>
                                <w:rFonts w:hint="eastAsia" w:ascii="仿宋_GB2312" w:hAnsi="仿宋_GB2312" w:eastAsia="仿宋_GB2312" w:cs="仿宋_GB2312"/>
                                <w:b/>
                                <w:bCs/>
                                <w:color w:val="auto"/>
                                <w:sz w:val="28"/>
                                <w:szCs w:val="28"/>
                              </w:rPr>
                              <w:fldChar w:fldCharType="end"/>
                            </w:r>
                            <w:r>
                              <w:rPr>
                                <w:rStyle w:val="61"/>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u w:val="single"/>
                              </w:rPr>
                              <w:t>月</w:t>
                            </w:r>
                            <w:r>
                              <w:rPr>
                                <w:rFonts w:hint="eastAsia" w:ascii="仿宋_GB2312" w:hAnsi="仿宋_GB2312" w:eastAsia="仿宋_GB2312" w:cs="仿宋_GB2312"/>
                                <w:b/>
                                <w:bCs/>
                                <w:color w:val="auto"/>
                                <w:sz w:val="28"/>
                                <w:szCs w:val="28"/>
                                <w:u w:val="single"/>
                                <w:lang w:val="en-US" w:eastAsia="zh-CN"/>
                              </w:rPr>
                              <w:t>11</w:t>
                            </w:r>
                            <w:r>
                              <w:rPr>
                                <w:rFonts w:hint="eastAsia" w:ascii="仿宋_GB2312" w:hAnsi="仿宋_GB2312" w:eastAsia="仿宋_GB2312" w:cs="仿宋_GB2312"/>
                                <w:b/>
                                <w:bCs/>
                                <w:color w:val="auto"/>
                                <w:sz w:val="28"/>
                                <w:szCs w:val="28"/>
                                <w:u w:val="single"/>
                              </w:rPr>
                              <w:t>日</w:t>
                            </w:r>
                            <w:r>
                              <w:rPr>
                                <w:rFonts w:ascii="仿宋_GB2312" w:hAnsi="仿宋_GB2312" w:eastAsia="仿宋_GB2312" w:cs="仿宋_GB2312"/>
                                <w:b/>
                                <w:bCs/>
                                <w:color w:val="auto"/>
                                <w:sz w:val="28"/>
                                <w:szCs w:val="28"/>
                                <w:u w:val="single"/>
                                <w:lang w:val="en"/>
                              </w:rPr>
                              <w:t>9</w:t>
                            </w:r>
                            <w:r>
                              <w:rPr>
                                <w:rFonts w:hint="eastAsia" w:ascii="仿宋_GB2312" w:hAnsi="仿宋_GB2312" w:eastAsia="仿宋_GB2312" w:cs="仿宋_GB2312"/>
                                <w:b/>
                                <w:bCs/>
                                <w:color w:val="auto"/>
                                <w:sz w:val="28"/>
                                <w:szCs w:val="28"/>
                                <w:u w:val="single"/>
                              </w:rPr>
                              <w:t>时</w:t>
                            </w:r>
                            <w:r>
                              <w:rPr>
                                <w:rFonts w:ascii="仿宋_GB2312" w:hAnsi="仿宋_GB2312" w:eastAsia="仿宋_GB2312" w:cs="仿宋_GB2312"/>
                                <w:b/>
                                <w:bCs/>
                                <w:color w:val="auto"/>
                                <w:sz w:val="28"/>
                                <w:szCs w:val="28"/>
                                <w:u w:val="single"/>
                                <w:lang w:val="en"/>
                              </w:rPr>
                              <w:t>00</w:t>
                            </w:r>
                            <w:r>
                              <w:rPr>
                                <w:rFonts w:hint="eastAsia" w:ascii="仿宋_GB2312" w:hAnsi="仿宋_GB2312" w:eastAsia="仿宋_GB2312" w:cs="仿宋_GB2312"/>
                                <w:b/>
                                <w:bCs/>
                                <w:color w:val="auto"/>
                                <w:sz w:val="28"/>
                                <w:szCs w:val="28"/>
                                <w:u w:val="single"/>
                              </w:rPr>
                              <w:t>分（北京时间）</w:t>
                            </w:r>
                            <w:r>
                              <w:rPr>
                                <w:rFonts w:hint="eastAsia" w:ascii="仿宋_GB2312" w:hAnsi="仿宋_GB2312" w:eastAsia="仿宋_GB2312" w:cs="仿宋_GB2312"/>
                                <w:color w:val="auto"/>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35pt;margin-top:71.5pt;height:146.9pt;width:432.75pt;mso-wrap-distance-bottom:0pt;mso-wrap-distance-top:0pt;z-index:251659264;mso-width-relative:page;mso-height-relative:page;" fillcolor="#FFFFFF" filled="t" stroked="t" coordsize="21600,21600" o:gfxdata="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gsDX9gAAAAK&#10;AQAADwAAAAAAAAABACAAAAAiAAAAZHJzL2Rvd25yZXYueG1sUEsBAhQAFAAAAAgAh07iQEWBSHFV&#10;AgAAqQQAAA4AAAAAAAAAAQAgAAAAJwEAAGRycy9lMm9Eb2MueG1sUEsFBgAAAAAGAAYAWQEAAO4F&#10;AAAAAA==&#10;">
                <v:fill on="t" focussize="0,0"/>
                <v:stroke color="#000000" miterlimit="8" joinstyle="miter"/>
                <v:imagedata o:title=""/>
                <o:lock v:ext="edit" aspectratio="f"/>
                <v:textbox>
                  <w:txbxContent>
                    <w:p w14:paraId="18B13494">
                      <w:pPr>
                        <w:pStyle w:val="182"/>
                        <w:spacing w:line="360" w:lineRule="auto"/>
                        <w:ind w:firstLine="562" w:firstLineChars="200"/>
                        <w:jc w:val="both"/>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项目概况</w:t>
                      </w:r>
                    </w:p>
                    <w:p w14:paraId="680DEC01">
                      <w:pPr>
                        <w:pStyle w:val="182"/>
                        <w:spacing w:line="360" w:lineRule="auto"/>
                        <w:ind w:firstLine="562" w:firstLineChars="200"/>
                        <w:jc w:val="both"/>
                      </w:pPr>
                      <w:r>
                        <w:rPr>
                          <w:rFonts w:hint="eastAsia" w:ascii="仿宋_GB2312" w:hAnsi="仿宋_GB2312" w:eastAsia="仿宋_GB2312" w:cs="仿宋_GB2312"/>
                          <w:b/>
                          <w:bCs/>
                          <w:color w:val="auto"/>
                          <w:sz w:val="28"/>
                          <w:szCs w:val="28"/>
                          <w:u w:val="single"/>
                          <w:lang w:val="en" w:eastAsia="zh-CN"/>
                        </w:rPr>
                        <w:t>河南应用技术职业学院开封校区南院学生宿舍采购空调项目</w:t>
                      </w:r>
                      <w:r>
                        <w:rPr>
                          <w:rFonts w:ascii="仿宋_GB2312" w:hAnsi="仿宋_GB2312" w:eastAsia="仿宋_GB2312" w:cs="仿宋_GB2312"/>
                          <w:b/>
                          <w:bCs/>
                          <w:color w:val="auto"/>
                          <w:sz w:val="28"/>
                          <w:szCs w:val="28"/>
                          <w:u w:val="single"/>
                          <w:lang w:val="en"/>
                        </w:rPr>
                        <w:t xml:space="preserve"> </w:t>
                      </w:r>
                      <w:r>
                        <w:rPr>
                          <w:rFonts w:hint="eastAsia" w:ascii="仿宋_GB2312" w:hAnsi="仿宋_GB2312" w:eastAsia="仿宋_GB2312" w:cs="仿宋_GB2312"/>
                          <w:color w:val="auto"/>
                          <w:sz w:val="28"/>
                          <w:szCs w:val="28"/>
                        </w:rPr>
                        <w:t>招标项目的潜在投标人应在</w:t>
                      </w:r>
                      <w:r>
                        <w:rPr>
                          <w:rFonts w:hint="eastAsia" w:ascii="仿宋_GB2312" w:hAnsi="仿宋_GB2312" w:eastAsia="仿宋_GB2312" w:cs="仿宋_GB2312"/>
                          <w:b/>
                          <w:bCs/>
                          <w:color w:val="auto"/>
                          <w:sz w:val="28"/>
                          <w:szCs w:val="28"/>
                          <w:u w:val="single"/>
                        </w:rPr>
                        <w:t>河南省公共资源交易中心网站（</w:t>
                      </w:r>
                      <w:r>
                        <w:fldChar w:fldCharType="begin"/>
                      </w:r>
                      <w:r>
                        <w:instrText xml:space="preserve"> HYPERLINK "http://www.hnggzy.net）获取招标文件，并于2023年" </w:instrText>
                      </w:r>
                      <w:r>
                        <w:fldChar w:fldCharType="separate"/>
                      </w:r>
                      <w:r>
                        <w:rPr>
                          <w:rStyle w:val="61"/>
                          <w:rFonts w:hint="eastAsia" w:ascii="仿宋_GB2312" w:hAnsi="仿宋_GB2312" w:eastAsia="仿宋_GB2312" w:cs="仿宋_GB2312"/>
                          <w:b/>
                          <w:bCs/>
                          <w:color w:val="auto"/>
                          <w:sz w:val="28"/>
                          <w:szCs w:val="28"/>
                        </w:rPr>
                        <w:t>hnsggzyjy.henan.gov.cn）</w:t>
                      </w:r>
                      <w:r>
                        <w:rPr>
                          <w:rStyle w:val="61"/>
                          <w:rFonts w:hint="eastAsia" w:ascii="仿宋_GB2312" w:hAnsi="仿宋_GB2312" w:eastAsia="仿宋_GB2312" w:cs="仿宋_GB2312"/>
                          <w:color w:val="auto"/>
                          <w:sz w:val="28"/>
                          <w:szCs w:val="28"/>
                        </w:rPr>
                        <w:t>获取招标文件，并于</w:t>
                      </w:r>
                      <w:r>
                        <w:rPr>
                          <w:rStyle w:val="61"/>
                          <w:rFonts w:ascii="仿宋_GB2312" w:hAnsi="仿宋_GB2312" w:eastAsia="仿宋_GB2312" w:cs="仿宋_GB2312"/>
                          <w:b/>
                          <w:bCs/>
                          <w:color w:val="auto"/>
                          <w:sz w:val="28"/>
                          <w:szCs w:val="28"/>
                          <w:lang w:val="en"/>
                        </w:rPr>
                        <w:t>202</w:t>
                      </w:r>
                      <w:r>
                        <w:rPr>
                          <w:rStyle w:val="61"/>
                          <w:rFonts w:hint="eastAsia" w:ascii="仿宋_GB2312" w:hAnsi="仿宋_GB2312" w:eastAsia="仿宋_GB2312" w:cs="仿宋_GB2312"/>
                          <w:b/>
                          <w:bCs/>
                          <w:color w:val="auto"/>
                          <w:sz w:val="28"/>
                          <w:szCs w:val="28"/>
                          <w:lang w:val="en-US" w:eastAsia="zh-CN"/>
                        </w:rPr>
                        <w:t>6</w:t>
                      </w:r>
                      <w:r>
                        <w:rPr>
                          <w:rStyle w:val="61"/>
                          <w:rFonts w:hint="eastAsia" w:ascii="仿宋_GB2312" w:hAnsi="仿宋_GB2312" w:eastAsia="仿宋_GB2312" w:cs="仿宋_GB2312"/>
                          <w:b/>
                          <w:bCs/>
                          <w:color w:val="auto"/>
                          <w:sz w:val="28"/>
                          <w:szCs w:val="28"/>
                        </w:rPr>
                        <w:t>年</w:t>
                      </w:r>
                      <w:r>
                        <w:rPr>
                          <w:rStyle w:val="61"/>
                          <w:rFonts w:hint="eastAsia" w:ascii="仿宋_GB2312" w:hAnsi="仿宋_GB2312" w:eastAsia="仿宋_GB2312" w:cs="仿宋_GB2312"/>
                          <w:b/>
                          <w:bCs/>
                          <w:color w:val="auto"/>
                          <w:sz w:val="28"/>
                          <w:szCs w:val="28"/>
                        </w:rPr>
                        <w:fldChar w:fldCharType="end"/>
                      </w:r>
                      <w:r>
                        <w:rPr>
                          <w:rStyle w:val="61"/>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u w:val="single"/>
                        </w:rPr>
                        <w:t>月</w:t>
                      </w:r>
                      <w:r>
                        <w:rPr>
                          <w:rFonts w:hint="eastAsia" w:ascii="仿宋_GB2312" w:hAnsi="仿宋_GB2312" w:eastAsia="仿宋_GB2312" w:cs="仿宋_GB2312"/>
                          <w:b/>
                          <w:bCs/>
                          <w:color w:val="auto"/>
                          <w:sz w:val="28"/>
                          <w:szCs w:val="28"/>
                          <w:u w:val="single"/>
                          <w:lang w:val="en-US" w:eastAsia="zh-CN"/>
                        </w:rPr>
                        <w:t>11</w:t>
                      </w:r>
                      <w:r>
                        <w:rPr>
                          <w:rFonts w:hint="eastAsia" w:ascii="仿宋_GB2312" w:hAnsi="仿宋_GB2312" w:eastAsia="仿宋_GB2312" w:cs="仿宋_GB2312"/>
                          <w:b/>
                          <w:bCs/>
                          <w:color w:val="auto"/>
                          <w:sz w:val="28"/>
                          <w:szCs w:val="28"/>
                          <w:u w:val="single"/>
                        </w:rPr>
                        <w:t>日</w:t>
                      </w:r>
                      <w:r>
                        <w:rPr>
                          <w:rFonts w:ascii="仿宋_GB2312" w:hAnsi="仿宋_GB2312" w:eastAsia="仿宋_GB2312" w:cs="仿宋_GB2312"/>
                          <w:b/>
                          <w:bCs/>
                          <w:color w:val="auto"/>
                          <w:sz w:val="28"/>
                          <w:szCs w:val="28"/>
                          <w:u w:val="single"/>
                          <w:lang w:val="en"/>
                        </w:rPr>
                        <w:t>9</w:t>
                      </w:r>
                      <w:r>
                        <w:rPr>
                          <w:rFonts w:hint="eastAsia" w:ascii="仿宋_GB2312" w:hAnsi="仿宋_GB2312" w:eastAsia="仿宋_GB2312" w:cs="仿宋_GB2312"/>
                          <w:b/>
                          <w:bCs/>
                          <w:color w:val="auto"/>
                          <w:sz w:val="28"/>
                          <w:szCs w:val="28"/>
                          <w:u w:val="single"/>
                        </w:rPr>
                        <w:t>时</w:t>
                      </w:r>
                      <w:r>
                        <w:rPr>
                          <w:rFonts w:ascii="仿宋_GB2312" w:hAnsi="仿宋_GB2312" w:eastAsia="仿宋_GB2312" w:cs="仿宋_GB2312"/>
                          <w:b/>
                          <w:bCs/>
                          <w:color w:val="auto"/>
                          <w:sz w:val="28"/>
                          <w:szCs w:val="28"/>
                          <w:u w:val="single"/>
                          <w:lang w:val="en"/>
                        </w:rPr>
                        <w:t>00</w:t>
                      </w:r>
                      <w:r>
                        <w:rPr>
                          <w:rFonts w:hint="eastAsia" w:ascii="仿宋_GB2312" w:hAnsi="仿宋_GB2312" w:eastAsia="仿宋_GB2312" w:cs="仿宋_GB2312"/>
                          <w:b/>
                          <w:bCs/>
                          <w:color w:val="auto"/>
                          <w:sz w:val="28"/>
                          <w:szCs w:val="28"/>
                          <w:u w:val="single"/>
                        </w:rPr>
                        <w:t>分（北京时间）</w:t>
                      </w:r>
                      <w:r>
                        <w:rPr>
                          <w:rFonts w:hint="eastAsia" w:ascii="仿宋_GB2312" w:hAnsi="仿宋_GB2312" w:eastAsia="仿宋_GB2312" w:cs="仿宋_GB2312"/>
                          <w:color w:val="auto"/>
                          <w:sz w:val="28"/>
                          <w:szCs w:val="28"/>
                        </w:rPr>
                        <w:t>前递交投标文件。</w:t>
                      </w:r>
                    </w:p>
                  </w:txbxContent>
                </v:textbox>
                <w10:wrap type="topAndBottom"/>
              </v:shape>
            </w:pict>
          </mc:Fallback>
        </mc:AlternateContent>
      </w:r>
      <w:r>
        <w:rPr>
          <w:rFonts w:hint="default" w:ascii="Times New Roman" w:hAnsi="Times New Roman" w:eastAsia="仿宋_GB2312" w:cs="Times New Roman"/>
          <w:b/>
          <w:color w:val="auto"/>
          <w:sz w:val="32"/>
          <w:szCs w:val="32"/>
          <w:lang w:val="en-US" w:eastAsia="zh-CN"/>
        </w:rPr>
        <w:t xml:space="preserve"> </w:t>
      </w:r>
      <w:r>
        <w:rPr>
          <w:rFonts w:hint="eastAsia" w:ascii="Times New Roman" w:hAnsi="Times New Roman" w:eastAsia="仿宋_GB2312" w:cs="Times New Roman"/>
          <w:b/>
          <w:color w:val="auto"/>
          <w:sz w:val="32"/>
          <w:szCs w:val="32"/>
          <w:lang w:val="en" w:eastAsia="zh-CN"/>
        </w:rPr>
        <w:t>河南应用技术职业学院开封校区南院学生宿舍采购空调项目</w:t>
      </w:r>
      <w:r>
        <w:rPr>
          <w:rFonts w:hint="default" w:ascii="Times New Roman" w:hAnsi="Times New Roman" w:eastAsia="仿宋_GB2312" w:cs="Times New Roman"/>
          <w:b/>
          <w:color w:val="auto"/>
          <w:sz w:val="32"/>
          <w:szCs w:val="32"/>
          <w:lang w:val="en" w:eastAsia="zh-CN"/>
        </w:rPr>
        <w:t xml:space="preserve"> </w:t>
      </w:r>
      <w:r>
        <w:rPr>
          <w:rFonts w:hint="default" w:ascii="Times New Roman" w:hAnsi="Times New Roman" w:eastAsia="仿宋_GB2312" w:cs="Times New Roman"/>
          <w:b/>
          <w:color w:val="auto"/>
          <w:sz w:val="32"/>
          <w:szCs w:val="32"/>
          <w:lang w:eastAsia="zh-CN"/>
        </w:rPr>
        <w:t>-公开招标公告</w:t>
      </w:r>
    </w:p>
    <w:p w14:paraId="13FB9CEC">
      <w:pPr>
        <w:spacing w:line="500" w:lineRule="exact"/>
        <w:ind w:firstLine="562"/>
        <w:jc w:val="center"/>
        <w:rPr>
          <w:rFonts w:hint="default" w:ascii="Times New Roman" w:hAnsi="Times New Roman" w:eastAsia="仿宋_GB2312" w:cs="Times New Roman"/>
          <w:b/>
          <w:color w:val="auto"/>
          <w:sz w:val="28"/>
          <w:szCs w:val="28"/>
          <w:lang w:eastAsia="zh-CN"/>
        </w:rPr>
      </w:pPr>
    </w:p>
    <w:p w14:paraId="3ABB2BAD">
      <w:pPr>
        <w:spacing w:line="500" w:lineRule="exact"/>
        <w:ind w:firstLine="560" w:firstLineChars="200"/>
        <w:jc w:val="left"/>
        <w:rPr>
          <w:rFonts w:hint="default" w:ascii="Times New Roman" w:hAnsi="Times New Roman" w:eastAsia="方正小标宋_GBK" w:cs="Times New Roman"/>
          <w:color w:val="auto"/>
          <w:sz w:val="28"/>
          <w:szCs w:val="28"/>
          <w:lang w:eastAsia="zh-CN"/>
        </w:rPr>
      </w:pPr>
      <w:bookmarkStart w:id="32" w:name="_Toc2031125453_WPSOffice_Level2"/>
      <w:bookmarkStart w:id="33" w:name="_Toc1853601844_WPSOffice_Level2"/>
      <w:bookmarkStart w:id="34" w:name="_Toc1811351892_WPSOffice_Level2"/>
      <w:bookmarkStart w:id="35" w:name="_Toc1456310841_WPSOffice_Level2"/>
      <w:r>
        <w:rPr>
          <w:rFonts w:hint="default" w:ascii="Times New Roman" w:hAnsi="Times New Roman" w:eastAsia="方正小标宋_GBK" w:cs="Times New Roman"/>
          <w:color w:val="auto"/>
          <w:sz w:val="28"/>
          <w:szCs w:val="28"/>
          <w:lang w:eastAsia="zh-CN"/>
        </w:rPr>
        <w:t>一、项目基本情况</w:t>
      </w:r>
      <w:bookmarkEnd w:id="32"/>
      <w:bookmarkEnd w:id="33"/>
      <w:bookmarkEnd w:id="34"/>
      <w:bookmarkEnd w:id="35"/>
    </w:p>
    <w:p w14:paraId="03A36A49">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36" w:name="_Toc120342159_WPSOffice_Level3"/>
      <w:bookmarkStart w:id="37" w:name="_Toc632830029_WPSOffice_Level3"/>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 w:eastAsia="zh-CN"/>
        </w:rPr>
        <w:t>项目编号</w:t>
      </w:r>
      <w:r>
        <w:rPr>
          <w:rFonts w:ascii="仿宋_GB2312" w:hAnsi="Times New Roman" w:eastAsia="仿宋_GB2312" w:cs="Times New Roman"/>
          <w:color w:val="auto"/>
          <w:sz w:val="28"/>
          <w:szCs w:val="28"/>
          <w:lang w:eastAsia="zh-CN"/>
        </w:rPr>
        <w:t>：</w:t>
      </w:r>
      <w:bookmarkEnd w:id="36"/>
      <w:bookmarkEnd w:id="37"/>
      <w:r>
        <w:rPr>
          <w:rFonts w:hint="eastAsia" w:ascii="仿宋_GB2312" w:hAnsi="Times New Roman" w:eastAsia="仿宋_GB2312" w:cs="Times New Roman"/>
          <w:color w:val="auto"/>
          <w:sz w:val="28"/>
          <w:szCs w:val="28"/>
          <w:lang w:val="en" w:eastAsia="zh-CN"/>
        </w:rPr>
        <w:t>豫财招标采购-2026-386</w:t>
      </w:r>
    </w:p>
    <w:p w14:paraId="117014CB">
      <w:pPr>
        <w:spacing w:line="500" w:lineRule="exact"/>
        <w:ind w:firstLine="560" w:firstLineChars="200"/>
        <w:rPr>
          <w:rFonts w:hint="default" w:ascii="仿宋_GB2312" w:hAnsi="Times New Roman" w:eastAsia="仿宋_GB2312" w:cs="Times New Roman"/>
          <w:color w:val="auto"/>
          <w:sz w:val="28"/>
          <w:szCs w:val="28"/>
          <w:lang w:val="en" w:eastAsia="zh-CN"/>
        </w:rPr>
      </w:pPr>
      <w:bookmarkStart w:id="38" w:name="_Toc1019416_WPSOffice_Level3"/>
      <w:bookmarkStart w:id="39" w:name="_Toc2136105441_WPSOffice_Level3"/>
      <w:r>
        <w:rPr>
          <w:rFonts w:ascii="仿宋_GB2312" w:hAnsi="Times New Roman" w:eastAsia="仿宋_GB2312" w:cs="Times New Roman"/>
          <w:color w:val="auto"/>
          <w:sz w:val="28"/>
          <w:szCs w:val="28"/>
          <w:lang w:eastAsia="zh-CN"/>
        </w:rPr>
        <w:t>2.项目名称：</w:t>
      </w:r>
      <w:bookmarkEnd w:id="38"/>
      <w:bookmarkEnd w:id="39"/>
      <w:r>
        <w:rPr>
          <w:rFonts w:hint="eastAsia" w:ascii="仿宋_GB2312" w:hAnsi="Times New Roman" w:eastAsia="仿宋_GB2312" w:cs="Times New Roman"/>
          <w:color w:val="auto"/>
          <w:sz w:val="28"/>
          <w:szCs w:val="28"/>
          <w:lang w:val="en" w:eastAsia="zh-CN"/>
        </w:rPr>
        <w:t>河南应用技术职业学院开封校区南院学生宿舍采购空调项目</w:t>
      </w:r>
      <w:r>
        <w:rPr>
          <w:rFonts w:ascii="仿宋_GB2312" w:hAnsi="Times New Roman" w:eastAsia="仿宋_GB2312" w:cs="Times New Roman"/>
          <w:color w:val="auto"/>
          <w:sz w:val="28"/>
          <w:szCs w:val="28"/>
          <w:lang w:val="en" w:eastAsia="zh-CN"/>
        </w:rPr>
        <w:t xml:space="preserve"> </w:t>
      </w:r>
    </w:p>
    <w:p w14:paraId="171A4A46">
      <w:pPr>
        <w:spacing w:line="240" w:lineRule="auto"/>
        <w:ind w:firstLine="560" w:firstLineChars="200"/>
        <w:rPr>
          <w:rFonts w:hint="default" w:ascii="仿宋_GB2312" w:hAnsi="Times New Roman" w:eastAsia="仿宋_GB2312" w:cs="Times New Roman"/>
          <w:color w:val="auto"/>
          <w:sz w:val="28"/>
          <w:szCs w:val="28"/>
          <w:lang w:eastAsia="zh-CN"/>
        </w:rPr>
      </w:pPr>
      <w:bookmarkStart w:id="40" w:name="_Toc1331877378_WPSOffice_Level3"/>
      <w:bookmarkStart w:id="41" w:name="_Toc997609044_WPSOffice_Level3"/>
      <w:r>
        <w:rPr>
          <w:rFonts w:ascii="仿宋_GB2312" w:hAnsi="Times New Roman" w:eastAsia="仿宋_GB2312" w:cs="Times New Roman"/>
          <w:color w:val="auto"/>
          <w:sz w:val="28"/>
          <w:szCs w:val="28"/>
          <w:lang w:eastAsia="zh-CN"/>
        </w:rPr>
        <w:t>3.采购方式：公开招标</w:t>
      </w:r>
      <w:bookmarkEnd w:id="40"/>
      <w:bookmarkEnd w:id="41"/>
    </w:p>
    <w:p w14:paraId="501B0DCD">
      <w:pPr>
        <w:spacing w:line="24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4.预算金额：</w:t>
      </w:r>
      <w:r>
        <w:rPr>
          <w:rFonts w:hint="eastAsia" w:ascii="仿宋_GB2312" w:hAnsi="Times New Roman" w:eastAsia="仿宋_GB2312" w:cs="Times New Roman"/>
          <w:color w:val="auto"/>
          <w:sz w:val="28"/>
          <w:szCs w:val="28"/>
          <w:lang w:val="en" w:eastAsia="zh-CN"/>
        </w:rPr>
        <w:t>1336500</w:t>
      </w:r>
      <w:r>
        <w:rPr>
          <w:rFonts w:ascii="仿宋_GB2312" w:hAnsi="Times New Roman" w:eastAsia="仿宋_GB2312" w:cs="Times New Roman"/>
          <w:color w:val="auto"/>
          <w:sz w:val="28"/>
          <w:szCs w:val="28"/>
          <w:lang w:eastAsia="zh-CN"/>
        </w:rPr>
        <w:t>元</w:t>
      </w:r>
    </w:p>
    <w:p w14:paraId="44BDFED8">
      <w:pPr>
        <w:spacing w:line="24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最高限价：</w:t>
      </w:r>
      <w:r>
        <w:rPr>
          <w:rFonts w:hint="eastAsia" w:ascii="仿宋_GB2312" w:hAnsi="Times New Roman" w:eastAsia="仿宋_GB2312" w:cs="Times New Roman"/>
          <w:color w:val="auto"/>
          <w:sz w:val="28"/>
          <w:szCs w:val="28"/>
          <w:lang w:val="en" w:eastAsia="zh-CN"/>
        </w:rPr>
        <w:t>1336500</w:t>
      </w:r>
      <w:r>
        <w:rPr>
          <w:rFonts w:ascii="仿宋_GB2312" w:hAnsi="Times New Roman" w:eastAsia="仿宋_GB2312" w:cs="Times New Roman"/>
          <w:color w:val="auto"/>
          <w:sz w:val="28"/>
          <w:szCs w:val="28"/>
          <w:lang w:eastAsia="zh-CN"/>
        </w:rPr>
        <w:t>元</w:t>
      </w:r>
    </w:p>
    <w:tbl>
      <w:tblPr>
        <w:tblStyle w:val="5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autofit"/>
        <w:tblCellMar>
          <w:top w:w="0" w:type="dxa"/>
          <w:left w:w="0" w:type="dxa"/>
          <w:bottom w:w="0" w:type="dxa"/>
          <w:right w:w="0" w:type="dxa"/>
        </w:tblCellMar>
      </w:tblPr>
      <w:tblGrid>
        <w:gridCol w:w="628"/>
        <w:gridCol w:w="2579"/>
        <w:gridCol w:w="2577"/>
        <w:gridCol w:w="1267"/>
        <w:gridCol w:w="1415"/>
      </w:tblGrid>
      <w:tr w14:paraId="66944B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62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B81DF78">
            <w:pPr>
              <w:spacing w:after="0" w:line="360" w:lineRule="exact"/>
              <w:jc w:val="center"/>
              <w:rPr>
                <w:rFonts w:hint="default" w:ascii="仿宋" w:hAnsi="仿宋" w:eastAsia="仿宋" w:cs="仿宋"/>
                <w:b/>
                <w:bCs/>
                <w:color w:val="auto"/>
                <w:kern w:val="0"/>
                <w:sz w:val="24"/>
                <w:szCs w:val="24"/>
              </w:rPr>
            </w:pPr>
            <w:bookmarkStart w:id="42" w:name="_Toc654106674_WPSOffice_Level3"/>
            <w:bookmarkStart w:id="43" w:name="_Toc91128674_WPSOffice_Level3"/>
            <w:r>
              <w:rPr>
                <w:rFonts w:ascii="仿宋" w:hAnsi="仿宋" w:eastAsia="仿宋" w:cs="仿宋"/>
                <w:b/>
                <w:bCs/>
                <w:color w:val="auto"/>
                <w:kern w:val="0"/>
                <w:sz w:val="24"/>
                <w:szCs w:val="24"/>
              </w:rPr>
              <w:t>序号</w:t>
            </w:r>
          </w:p>
        </w:tc>
        <w:tc>
          <w:tcPr>
            <w:tcW w:w="25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06A1193">
            <w:pPr>
              <w:spacing w:after="0" w:line="360" w:lineRule="exact"/>
              <w:jc w:val="center"/>
              <w:rPr>
                <w:rFonts w:hint="default" w:ascii="仿宋" w:hAnsi="仿宋" w:eastAsia="仿宋" w:cs="仿宋"/>
                <w:b/>
                <w:bCs/>
                <w:color w:val="auto"/>
                <w:kern w:val="0"/>
                <w:sz w:val="24"/>
                <w:szCs w:val="24"/>
              </w:rPr>
            </w:pPr>
            <w:r>
              <w:rPr>
                <w:rFonts w:ascii="仿宋" w:hAnsi="仿宋" w:eastAsia="仿宋" w:cs="仿宋"/>
                <w:b/>
                <w:bCs/>
                <w:color w:val="auto"/>
                <w:kern w:val="0"/>
                <w:sz w:val="24"/>
                <w:szCs w:val="24"/>
              </w:rPr>
              <w:t>包号</w:t>
            </w:r>
          </w:p>
        </w:tc>
        <w:tc>
          <w:tcPr>
            <w:tcW w:w="257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478F136">
            <w:pPr>
              <w:spacing w:after="0" w:line="360" w:lineRule="exact"/>
              <w:jc w:val="center"/>
              <w:rPr>
                <w:rFonts w:hint="default" w:ascii="仿宋" w:hAnsi="仿宋" w:eastAsia="仿宋" w:cs="仿宋"/>
                <w:b/>
                <w:bCs/>
                <w:color w:val="auto"/>
                <w:kern w:val="0"/>
                <w:sz w:val="24"/>
                <w:szCs w:val="24"/>
              </w:rPr>
            </w:pPr>
            <w:r>
              <w:rPr>
                <w:rFonts w:ascii="仿宋" w:hAnsi="仿宋" w:eastAsia="仿宋" w:cs="仿宋"/>
                <w:b/>
                <w:bCs/>
                <w:color w:val="auto"/>
                <w:kern w:val="0"/>
                <w:sz w:val="24"/>
                <w:szCs w:val="24"/>
              </w:rPr>
              <w:t>包名称</w:t>
            </w:r>
          </w:p>
        </w:tc>
        <w:tc>
          <w:tcPr>
            <w:tcW w:w="126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F43ABC0">
            <w:pPr>
              <w:spacing w:after="0" w:line="360" w:lineRule="exact"/>
              <w:jc w:val="center"/>
              <w:rPr>
                <w:rFonts w:hint="default" w:ascii="仿宋" w:hAnsi="仿宋" w:eastAsia="仿宋" w:cs="仿宋"/>
                <w:b/>
                <w:bCs/>
                <w:color w:val="auto"/>
                <w:kern w:val="0"/>
                <w:sz w:val="24"/>
                <w:szCs w:val="24"/>
              </w:rPr>
            </w:pPr>
            <w:r>
              <w:rPr>
                <w:rFonts w:ascii="仿宋" w:hAnsi="仿宋" w:eastAsia="仿宋" w:cs="仿宋"/>
                <w:b/>
                <w:bCs/>
                <w:color w:val="auto"/>
                <w:kern w:val="0"/>
                <w:sz w:val="24"/>
                <w:szCs w:val="24"/>
              </w:rPr>
              <w:t>包预算（元）</w:t>
            </w:r>
          </w:p>
        </w:tc>
        <w:tc>
          <w:tcPr>
            <w:tcW w:w="141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82E8877">
            <w:pPr>
              <w:spacing w:after="0" w:line="360" w:lineRule="exact"/>
              <w:jc w:val="center"/>
              <w:rPr>
                <w:rFonts w:hint="default" w:ascii="仿宋" w:hAnsi="仿宋" w:eastAsia="仿宋" w:cs="仿宋"/>
                <w:b/>
                <w:bCs/>
                <w:color w:val="auto"/>
                <w:kern w:val="0"/>
                <w:sz w:val="24"/>
                <w:szCs w:val="24"/>
              </w:rPr>
            </w:pPr>
            <w:r>
              <w:rPr>
                <w:rFonts w:ascii="仿宋" w:hAnsi="仿宋" w:eastAsia="仿宋" w:cs="仿宋"/>
                <w:b/>
                <w:bCs/>
                <w:color w:val="auto"/>
                <w:kern w:val="0"/>
                <w:sz w:val="24"/>
                <w:szCs w:val="24"/>
              </w:rPr>
              <w:t>包最高限价（元）</w:t>
            </w:r>
          </w:p>
        </w:tc>
      </w:tr>
      <w:tr w14:paraId="6288D7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5" w:hRule="atLeast"/>
          <w:jc w:val="center"/>
        </w:trPr>
        <w:tc>
          <w:tcPr>
            <w:tcW w:w="62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6E73861">
            <w:pPr>
              <w:spacing w:after="0" w:line="360" w:lineRule="exact"/>
              <w:jc w:val="center"/>
              <w:rPr>
                <w:rFonts w:hint="default" w:ascii="仿宋" w:hAnsi="仿宋" w:eastAsia="仿宋" w:cs="仿宋"/>
                <w:color w:val="auto"/>
                <w:kern w:val="0"/>
                <w:sz w:val="24"/>
                <w:szCs w:val="24"/>
              </w:rPr>
            </w:pPr>
            <w:r>
              <w:rPr>
                <w:rFonts w:ascii="仿宋" w:hAnsi="仿宋" w:eastAsia="仿宋" w:cs="仿宋"/>
                <w:color w:val="auto"/>
                <w:kern w:val="0"/>
                <w:sz w:val="24"/>
                <w:szCs w:val="24"/>
                <w:lang w:val="en-US"/>
              </w:rPr>
              <w:t>1</w:t>
            </w:r>
          </w:p>
        </w:tc>
        <w:tc>
          <w:tcPr>
            <w:tcW w:w="25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25468C3">
            <w:pPr>
              <w:spacing w:after="0"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 豫政采(1)20260097-1</w:t>
            </w:r>
          </w:p>
        </w:tc>
        <w:tc>
          <w:tcPr>
            <w:tcW w:w="257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83865CD">
            <w:pPr>
              <w:spacing w:after="0"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 w:eastAsia="zh-CN"/>
              </w:rPr>
              <w:t>河南应用技术职业学院开封校区南院学生宿舍采购空调项目</w:t>
            </w:r>
            <w:r>
              <w:rPr>
                <w:rFonts w:hint="default" w:ascii="仿宋" w:hAnsi="仿宋" w:eastAsia="仿宋" w:cs="仿宋"/>
                <w:color w:val="auto"/>
                <w:kern w:val="0"/>
                <w:sz w:val="24"/>
                <w:szCs w:val="24"/>
                <w:lang w:val="en" w:eastAsia="zh-CN"/>
              </w:rPr>
              <w:t xml:space="preserve"> </w:t>
            </w:r>
          </w:p>
        </w:tc>
        <w:tc>
          <w:tcPr>
            <w:tcW w:w="126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93A2A2E">
            <w:pPr>
              <w:spacing w:after="0" w:line="360" w:lineRule="exact"/>
              <w:jc w:val="center"/>
              <w:rPr>
                <w:rFonts w:hint="default" w:ascii="仿宋" w:hAnsi="仿宋" w:eastAsia="仿宋" w:cs="仿宋"/>
                <w:color w:val="auto"/>
                <w:kern w:val="0"/>
                <w:sz w:val="24"/>
                <w:szCs w:val="24"/>
                <w:lang w:val="en" w:eastAsia="zh-CN"/>
              </w:rPr>
            </w:pPr>
            <w:r>
              <w:rPr>
                <w:rFonts w:hint="eastAsia" w:ascii="仿宋" w:hAnsi="仿宋" w:eastAsia="仿宋" w:cs="仿宋"/>
                <w:color w:val="auto"/>
                <w:kern w:val="0"/>
                <w:sz w:val="24"/>
                <w:szCs w:val="24"/>
                <w:lang w:val="en" w:eastAsia="zh-CN"/>
              </w:rPr>
              <w:t>1336500</w:t>
            </w:r>
          </w:p>
        </w:tc>
        <w:tc>
          <w:tcPr>
            <w:tcW w:w="141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1E6BD18">
            <w:pPr>
              <w:spacing w:after="0" w:line="360" w:lineRule="exact"/>
              <w:jc w:val="center"/>
              <w:rPr>
                <w:rFonts w:hint="default" w:ascii="仿宋" w:hAnsi="仿宋" w:eastAsia="仿宋" w:cs="仿宋"/>
                <w:color w:val="auto"/>
                <w:kern w:val="0"/>
                <w:sz w:val="24"/>
                <w:szCs w:val="24"/>
                <w:lang w:val="en" w:eastAsia="zh-CN"/>
              </w:rPr>
            </w:pPr>
            <w:r>
              <w:rPr>
                <w:rFonts w:hint="eastAsia" w:ascii="仿宋" w:hAnsi="仿宋" w:eastAsia="仿宋" w:cs="仿宋"/>
                <w:color w:val="auto"/>
                <w:kern w:val="0"/>
                <w:sz w:val="24"/>
                <w:szCs w:val="24"/>
                <w:lang w:val="en" w:eastAsia="zh-CN"/>
              </w:rPr>
              <w:t>1336500</w:t>
            </w:r>
          </w:p>
        </w:tc>
      </w:tr>
      <w:bookmarkEnd w:id="42"/>
      <w:bookmarkEnd w:id="43"/>
    </w:tbl>
    <w:p w14:paraId="0D9C7F4C">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44" w:name="_Toc1882423541_WPSOffice_Level3"/>
      <w:bookmarkStart w:id="45" w:name="_Toc1585577024_WPSOffice_Level3"/>
      <w:r>
        <w:rPr>
          <w:rFonts w:ascii="仿宋_GB2312" w:hAnsi="Times New Roman" w:eastAsia="仿宋_GB2312" w:cs="Times New Roman"/>
          <w:color w:val="auto"/>
          <w:sz w:val="28"/>
          <w:szCs w:val="28"/>
          <w:lang w:val="en-US" w:eastAsia="zh-CN"/>
        </w:rPr>
        <w:t>5.采购需求（包括但不限于标的的名称、数量、简要技术需求或服务要求等）</w:t>
      </w:r>
      <w:bookmarkEnd w:id="44"/>
      <w:bookmarkEnd w:id="45"/>
    </w:p>
    <w:p w14:paraId="65CF9AFF">
      <w:pPr>
        <w:spacing w:line="500" w:lineRule="exact"/>
        <w:ind w:firstLine="560" w:firstLineChars="200"/>
        <w:rPr>
          <w:rFonts w:hint="eastAsia" w:ascii="仿宋_GB2312" w:hAnsi="Times New Roman" w:eastAsia="仿宋_GB2312" w:cs="Times New Roman"/>
          <w:color w:val="auto"/>
          <w:sz w:val="28"/>
          <w:szCs w:val="28"/>
          <w:lang w:val="en-US" w:eastAsia="zh-CN"/>
        </w:rPr>
      </w:pPr>
      <w:bookmarkStart w:id="46" w:name="_Toc1866155745_WPSOffice_Level3"/>
      <w:bookmarkStart w:id="47" w:name="_Toc1031072132_WPSOffice_Level3"/>
      <w:r>
        <w:rPr>
          <w:rFonts w:ascii="仿宋_GB2312" w:hAnsi="Times New Roman" w:eastAsia="仿宋_GB2312" w:cs="Times New Roman"/>
          <w:color w:val="auto"/>
          <w:sz w:val="28"/>
          <w:szCs w:val="28"/>
          <w:lang w:val="en-US" w:eastAsia="zh-CN"/>
        </w:rPr>
        <w:t xml:space="preserve">（1）采购内容： </w:t>
      </w:r>
      <w:r>
        <w:rPr>
          <w:rFonts w:hint="eastAsia" w:ascii="仿宋_GB2312" w:hAnsi="Times New Roman" w:eastAsia="仿宋_GB2312" w:cs="Times New Roman"/>
          <w:color w:val="auto"/>
          <w:sz w:val="28"/>
          <w:szCs w:val="28"/>
          <w:lang w:val="en" w:eastAsia="zh-CN"/>
        </w:rPr>
        <w:t>河南应用技术职业学院开封校区南院学生宿舍采购空调项目</w:t>
      </w:r>
      <w:r>
        <w:rPr>
          <w:rFonts w:ascii="仿宋_GB2312" w:hAnsi="Times New Roman" w:eastAsia="仿宋_GB2312" w:cs="Times New Roman"/>
          <w:color w:val="auto"/>
          <w:sz w:val="28"/>
          <w:szCs w:val="28"/>
          <w:lang w:val="en-US" w:eastAsia="zh-CN"/>
        </w:rPr>
        <w:t>，共分1个包，包括：</w:t>
      </w:r>
      <w:r>
        <w:rPr>
          <w:rFonts w:hint="eastAsia" w:ascii="仿宋_GB2312" w:hAnsi="Times New Roman" w:eastAsia="仿宋_GB2312" w:cs="Times New Roman"/>
          <w:color w:val="auto"/>
          <w:sz w:val="28"/>
          <w:szCs w:val="28"/>
          <w:lang w:val="en-US" w:eastAsia="zh-CN"/>
        </w:rPr>
        <w:t>学院2、3、4号学生公寓486台空调、</w:t>
      </w:r>
      <w:r>
        <w:rPr>
          <w:rFonts w:ascii="仿宋_GB2312" w:hAnsi="Times New Roman" w:eastAsia="仿宋_GB2312" w:cs="Times New Roman"/>
          <w:color w:val="auto"/>
          <w:sz w:val="28"/>
          <w:szCs w:val="28"/>
          <w:lang w:val="en-US" w:eastAsia="zh-CN"/>
        </w:rPr>
        <w:t>支架、部分宿舍加长管线的铜管、电线等辅料</w:t>
      </w:r>
      <w:r>
        <w:rPr>
          <w:rFonts w:hint="eastAsia" w:ascii="仿宋_GB2312" w:hAnsi="Times New Roman" w:eastAsia="仿宋_GB2312" w:cs="Times New Roman"/>
          <w:color w:val="auto"/>
          <w:sz w:val="28"/>
          <w:szCs w:val="28"/>
          <w:lang w:val="en-US" w:eastAsia="zh-CN"/>
        </w:rPr>
        <w:t>的安装、调试、验收、质保期内服务、与货物相关的运输和保险及其它伴随服务等。</w:t>
      </w:r>
    </w:p>
    <w:p w14:paraId="1671517E">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（2）交货期：</w:t>
      </w:r>
      <w:r>
        <w:rPr>
          <w:rFonts w:ascii="仿宋_GB2312" w:hAnsi="Times New Roman" w:eastAsia="仿宋_GB2312" w:cs="Times New Roman"/>
          <w:color w:val="auto"/>
          <w:sz w:val="28"/>
          <w:szCs w:val="28"/>
          <w:lang w:val="en" w:eastAsia="zh-CN"/>
        </w:rPr>
        <w:t>合同签订后30日历天内完成本项目的供货、安装及调试</w:t>
      </w:r>
      <w:r>
        <w:rPr>
          <w:rFonts w:hint="default" w:ascii="仿宋_GB2312" w:hAnsi="Times New Roman" w:eastAsia="仿宋_GB2312" w:cs="Times New Roman"/>
          <w:color w:val="auto"/>
          <w:sz w:val="28"/>
          <w:szCs w:val="28"/>
          <w:lang w:val="en" w:eastAsia="zh-CN"/>
        </w:rPr>
        <w:t>。</w:t>
      </w:r>
    </w:p>
    <w:p w14:paraId="6079B72F">
      <w:pPr>
        <w:spacing w:line="50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ascii="仿宋_GB2312" w:hAnsi="Times New Roman" w:eastAsia="仿宋_GB2312" w:cs="Times New Roman"/>
          <w:color w:val="auto"/>
          <w:sz w:val="28"/>
          <w:szCs w:val="28"/>
          <w:lang w:val="en-US" w:eastAsia="zh-CN"/>
        </w:rPr>
        <w:t>（3）交货地点：</w:t>
      </w:r>
      <w:r>
        <w:rPr>
          <w:rFonts w:ascii="仿宋" w:hAnsi="仿宋" w:eastAsia="仿宋" w:cs="仿宋"/>
          <w:color w:val="auto"/>
          <w:kern w:val="0"/>
          <w:sz w:val="28"/>
          <w:szCs w:val="28"/>
          <w:lang w:val="en" w:eastAsia="zh-CN"/>
        </w:rPr>
        <w:t>河南应用技术职业学院</w:t>
      </w:r>
      <w:r>
        <w:rPr>
          <w:rFonts w:ascii="仿宋" w:hAnsi="仿宋" w:eastAsia="仿宋" w:cs="仿宋"/>
          <w:sz w:val="28"/>
          <w:szCs w:val="28"/>
          <w:lang w:val="en-US" w:eastAsia="zh-CN"/>
        </w:rPr>
        <w:t>开封校区南院</w:t>
      </w:r>
      <w:r>
        <w:rPr>
          <w:rFonts w:hint="eastAsia" w:ascii="仿宋" w:hAnsi="仿宋" w:eastAsia="仿宋" w:cs="仿宋"/>
          <w:sz w:val="28"/>
          <w:szCs w:val="28"/>
          <w:lang w:val="en-US" w:eastAsia="zh-CN"/>
        </w:rPr>
        <w:t>（</w:t>
      </w:r>
      <w:r>
        <w:rPr>
          <w:rFonts w:hint="default" w:ascii="Times New Roman" w:hAnsi="Times New Roman" w:eastAsia="仿宋_GB2312" w:cs="Times New Roman"/>
          <w:color w:val="auto"/>
          <w:sz w:val="28"/>
          <w:szCs w:val="28"/>
          <w:highlight w:val="none"/>
          <w:lang w:val="en-US" w:eastAsia="zh-CN"/>
        </w:rPr>
        <w:t>开封市东京大道与九大街交汇处</w:t>
      </w:r>
      <w:r>
        <w:rPr>
          <w:rFonts w:hint="eastAsia" w:ascii="Times New Roman" w:hAnsi="Times New Roman" w:eastAsia="仿宋_GB2312" w:cs="Times New Roman"/>
          <w:color w:val="auto"/>
          <w:sz w:val="28"/>
          <w:szCs w:val="28"/>
          <w:highlight w:val="none"/>
          <w:lang w:val="en-US" w:eastAsia="zh-CN"/>
        </w:rPr>
        <w:t>）。</w:t>
      </w:r>
    </w:p>
    <w:p w14:paraId="73752081">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（4）质量标准：</w:t>
      </w:r>
      <w:r>
        <w:rPr>
          <w:rFonts w:ascii="仿宋_GB2312" w:hAnsi="仿宋" w:eastAsia="仿宋_GB2312" w:cs="仿宋"/>
          <w:iCs/>
          <w:color w:val="auto"/>
          <w:sz w:val="28"/>
          <w:szCs w:val="28"/>
          <w:lang w:val="en-US" w:eastAsia="zh-CN"/>
        </w:rPr>
        <w:t>合格，符合国家相关验收规</w:t>
      </w:r>
      <w:r>
        <w:rPr>
          <w:rFonts w:hint="eastAsia" w:ascii="仿宋_GB2312" w:hAnsi="仿宋" w:eastAsia="仿宋_GB2312" w:cs="仿宋"/>
          <w:iCs/>
          <w:color w:val="auto"/>
          <w:sz w:val="28"/>
          <w:szCs w:val="28"/>
          <w:lang w:val="en-US" w:eastAsia="zh-CN"/>
        </w:rPr>
        <w:t>范和</w:t>
      </w:r>
      <w:r>
        <w:rPr>
          <w:rFonts w:ascii="仿宋_GB2312" w:hAnsi="仿宋" w:eastAsia="仿宋_GB2312" w:cs="仿宋"/>
          <w:iCs/>
          <w:color w:val="auto"/>
          <w:sz w:val="28"/>
          <w:szCs w:val="28"/>
          <w:lang w:val="en-US" w:eastAsia="zh-CN"/>
        </w:rPr>
        <w:t>标准。</w:t>
      </w:r>
    </w:p>
    <w:p w14:paraId="017DEC48">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（5）质量保证期：</w:t>
      </w:r>
      <w:r>
        <w:rPr>
          <w:rFonts w:hint="default" w:ascii="仿宋_GB2312" w:hAnsi="Times New Roman" w:eastAsia="仿宋_GB2312" w:cs="Times New Roman"/>
          <w:color w:val="auto"/>
          <w:sz w:val="28"/>
          <w:szCs w:val="28"/>
          <w:lang w:val="en" w:eastAsia="zh-CN"/>
        </w:rPr>
        <w:t>6年</w:t>
      </w:r>
      <w:r>
        <w:rPr>
          <w:rFonts w:ascii="仿宋_GB2312" w:hAnsi="Times New Roman" w:eastAsia="仿宋_GB2312" w:cs="Times New Roman"/>
          <w:color w:val="auto"/>
          <w:sz w:val="28"/>
          <w:szCs w:val="28"/>
          <w:lang w:eastAsia="zh-CN"/>
        </w:rPr>
        <w:t>，从验收合格之日起开始计算。</w:t>
      </w:r>
    </w:p>
    <w:p w14:paraId="52AAA739">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6.合同履行期限：</w:t>
      </w:r>
      <w:bookmarkEnd w:id="46"/>
      <w:bookmarkEnd w:id="47"/>
      <w:r>
        <w:rPr>
          <w:rFonts w:ascii="仿宋_GB2312" w:hAnsi="Times New Roman" w:eastAsia="仿宋_GB2312" w:cs="Times New Roman"/>
          <w:color w:val="auto"/>
          <w:sz w:val="28"/>
          <w:szCs w:val="28"/>
          <w:lang w:val="en-US" w:eastAsia="zh-CN"/>
        </w:rPr>
        <w:t>同交货期</w:t>
      </w:r>
    </w:p>
    <w:p w14:paraId="4AC07608">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48" w:name="_Toc1547155158_WPSOffice_Level3"/>
      <w:bookmarkStart w:id="49" w:name="_Toc804008546_WPSOffice_Level3"/>
      <w:r>
        <w:rPr>
          <w:rFonts w:ascii="仿宋_GB2312" w:hAnsi="Times New Roman" w:eastAsia="仿宋_GB2312" w:cs="Times New Roman"/>
          <w:color w:val="auto"/>
          <w:sz w:val="28"/>
          <w:szCs w:val="28"/>
          <w:lang w:val="en-US" w:eastAsia="zh-CN"/>
        </w:rPr>
        <w:t>7.本项目是否接受联合体投标：否</w:t>
      </w:r>
      <w:bookmarkEnd w:id="48"/>
      <w:bookmarkEnd w:id="49"/>
    </w:p>
    <w:p w14:paraId="6A6E1918">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50" w:name="_Toc1454916570_WPSOffice_Level3"/>
      <w:bookmarkStart w:id="51" w:name="_Toc1075148766_WPSOffice_Level3"/>
      <w:r>
        <w:rPr>
          <w:rFonts w:ascii="仿宋_GB2312" w:hAnsi="Times New Roman" w:eastAsia="仿宋_GB2312" w:cs="Times New Roman"/>
          <w:color w:val="auto"/>
          <w:sz w:val="28"/>
          <w:szCs w:val="28"/>
          <w:lang w:val="en-US" w:eastAsia="zh-CN"/>
        </w:rPr>
        <w:t>8.是否允许采购进口产品：否</w:t>
      </w:r>
      <w:bookmarkEnd w:id="50"/>
      <w:bookmarkEnd w:id="51"/>
    </w:p>
    <w:p w14:paraId="3D7EE734">
      <w:pPr>
        <w:pStyle w:val="68"/>
        <w:spacing w:line="500" w:lineRule="exact"/>
        <w:ind w:firstLine="560" w:firstLineChars="200"/>
        <w:jc w:val="both"/>
        <w:rPr>
          <w:rFonts w:ascii="仿宋_GB2312" w:hAnsi="Times New Roman" w:eastAsia="仿宋_GB2312" w:cs="Times New Roman"/>
          <w:color w:val="auto"/>
          <w:kern w:val="2"/>
          <w:sz w:val="28"/>
          <w:szCs w:val="28"/>
        </w:rPr>
      </w:pPr>
      <w:r>
        <w:rPr>
          <w:rFonts w:hint="eastAsia" w:ascii="仿宋_GB2312" w:hAnsi="Times New Roman" w:eastAsia="仿宋_GB2312" w:cs="Times New Roman"/>
          <w:color w:val="auto"/>
          <w:kern w:val="2"/>
          <w:sz w:val="28"/>
          <w:szCs w:val="28"/>
        </w:rPr>
        <w:t>9．是否专门面向中小企业：否</w:t>
      </w:r>
    </w:p>
    <w:p w14:paraId="07765381">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2" w:name="_Toc2026118901_WPSOffice_Level2"/>
      <w:bookmarkStart w:id="53" w:name="_Toc407944620_WPSOffice_Level2"/>
      <w:bookmarkStart w:id="54" w:name="_Toc1298400066_WPSOffice_Level2"/>
      <w:bookmarkStart w:id="55" w:name="_Toc584363550_WPSOffice_Level2"/>
      <w:r>
        <w:rPr>
          <w:rFonts w:hint="default" w:ascii="Times New Roman" w:hAnsi="Times New Roman" w:eastAsia="方正小标宋_GBK" w:cs="Times New Roman"/>
          <w:color w:val="auto"/>
          <w:sz w:val="28"/>
          <w:szCs w:val="28"/>
          <w:lang w:val="en-US" w:eastAsia="zh-CN"/>
        </w:rPr>
        <w:t>二、申请人资格要求</w:t>
      </w:r>
      <w:bookmarkEnd w:id="52"/>
      <w:bookmarkEnd w:id="53"/>
      <w:bookmarkEnd w:id="54"/>
      <w:bookmarkEnd w:id="55"/>
      <w:r>
        <w:rPr>
          <w:rFonts w:hint="default" w:ascii="Times New Roman" w:hAnsi="Times New Roman" w:eastAsia="仿宋_GB2312" w:cs="Times New Roman"/>
          <w:color w:val="auto"/>
          <w:sz w:val="28"/>
          <w:szCs w:val="28"/>
          <w:lang w:val="en-US" w:eastAsia="zh-CN"/>
        </w:rPr>
        <w:t>：</w:t>
      </w:r>
    </w:p>
    <w:p w14:paraId="5D7E30EF">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56" w:name="_Toc288167634_WPSOffice_Level3"/>
      <w:bookmarkStart w:id="57" w:name="_Toc795001869_WPSOffice_Level3"/>
      <w:r>
        <w:rPr>
          <w:rFonts w:ascii="仿宋_GB2312" w:hAnsi="Times New Roman" w:eastAsia="仿宋_GB2312" w:cs="Times New Roman"/>
          <w:color w:val="auto"/>
          <w:sz w:val="28"/>
          <w:szCs w:val="28"/>
          <w:lang w:val="en-US" w:eastAsia="zh-CN"/>
        </w:rPr>
        <w:t>1.满足《中华人民共和国政府采购法》第二十二条规定；</w:t>
      </w:r>
      <w:bookmarkEnd w:id="56"/>
      <w:bookmarkEnd w:id="57"/>
    </w:p>
    <w:p w14:paraId="3EA4E032">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58" w:name="_Toc1004075335_WPSOffice_Level3"/>
      <w:bookmarkStart w:id="59" w:name="_Toc282163985_WPSOffice_Level3"/>
      <w:r>
        <w:rPr>
          <w:rFonts w:ascii="仿宋_GB2312" w:hAnsi="Times New Roman" w:eastAsia="仿宋_GB2312" w:cs="Times New Roman"/>
          <w:color w:val="auto"/>
          <w:sz w:val="28"/>
          <w:szCs w:val="28"/>
          <w:lang w:val="en-US" w:eastAsia="zh-CN"/>
        </w:rPr>
        <w:t>2.</w:t>
      </w:r>
      <w:bookmarkEnd w:id="58"/>
      <w:r>
        <w:rPr>
          <w:rFonts w:ascii="仿宋_GB2312" w:hAnsi="Times New Roman" w:eastAsia="仿宋_GB2312" w:cs="Times New Roman"/>
          <w:color w:val="auto"/>
          <w:sz w:val="28"/>
          <w:szCs w:val="28"/>
          <w:lang w:val="en-US" w:eastAsia="zh-CN"/>
        </w:rPr>
        <w:t>落实政府采购政策满足的资格要求：</w:t>
      </w:r>
      <w:bookmarkEnd w:id="59"/>
    </w:p>
    <w:p w14:paraId="41C47B52">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无</w:t>
      </w:r>
    </w:p>
    <w:p w14:paraId="1AB6E304">
      <w:pPr>
        <w:spacing w:line="500" w:lineRule="exact"/>
        <w:ind w:firstLine="560" w:firstLineChars="200"/>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3.本项目的特定资格要求：</w:t>
      </w:r>
      <w:bookmarkStart w:id="60" w:name="_Toc872248170_WPSOffice_Level2"/>
      <w:bookmarkStart w:id="61" w:name="_Toc295468326_WPSOffice_Level2"/>
      <w:bookmarkStart w:id="62" w:name="_Toc1144697108_WPSOffice_Level2"/>
      <w:bookmarkStart w:id="63" w:name="_Toc2045253496_WPSOffice_Level2"/>
    </w:p>
    <w:p w14:paraId="6C431323">
      <w:pPr>
        <w:spacing w:line="500" w:lineRule="exact"/>
        <w:ind w:firstLine="560" w:firstLineChars="200"/>
        <w:jc w:val="left"/>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val="en-US" w:eastAsia="zh-CN"/>
        </w:rPr>
        <w:t>无</w:t>
      </w:r>
    </w:p>
    <w:p w14:paraId="34E9B6D7">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三、获取招标文件</w:t>
      </w:r>
      <w:bookmarkEnd w:id="60"/>
      <w:bookmarkEnd w:id="61"/>
      <w:bookmarkEnd w:id="62"/>
      <w:bookmarkEnd w:id="63"/>
    </w:p>
    <w:p w14:paraId="74206F91">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1.时间：</w:t>
      </w:r>
      <w:r>
        <w:rPr>
          <w:rFonts w:ascii="仿宋_GB2312" w:hAnsi="Times New Roman" w:eastAsia="仿宋_GB2312" w:cs="Times New Roman"/>
          <w:color w:val="auto"/>
          <w:sz w:val="28"/>
          <w:szCs w:val="28"/>
          <w:lang w:val="en" w:eastAsia="zh-CN"/>
        </w:rPr>
        <w:t>202</w:t>
      </w:r>
      <w:r>
        <w:rPr>
          <w:rFonts w:hint="eastAsia"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val="en" w:eastAsia="zh-CN"/>
        </w:rPr>
        <w:t>年</w:t>
      </w:r>
      <w:r>
        <w:rPr>
          <w:rFonts w:hint="eastAsia"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val="en" w:eastAsia="zh-CN"/>
        </w:rPr>
        <w:t>月</w:t>
      </w:r>
      <w:r>
        <w:rPr>
          <w:rFonts w:hint="eastAsia" w:ascii="仿宋_GB2312" w:hAnsi="Times New Roman" w:eastAsia="仿宋_GB2312" w:cs="Times New Roman"/>
          <w:color w:val="auto"/>
          <w:sz w:val="28"/>
          <w:szCs w:val="28"/>
          <w:lang w:val="en-US" w:eastAsia="zh-CN"/>
        </w:rPr>
        <w:t>21</w:t>
      </w:r>
      <w:r>
        <w:rPr>
          <w:rFonts w:ascii="仿宋_GB2312" w:hAnsi="Times New Roman" w:eastAsia="仿宋_GB2312" w:cs="Times New Roman"/>
          <w:color w:val="auto"/>
          <w:sz w:val="28"/>
          <w:szCs w:val="28"/>
          <w:lang w:val="en-US" w:eastAsia="zh-CN"/>
        </w:rPr>
        <w:t>日至</w:t>
      </w:r>
      <w:r>
        <w:rPr>
          <w:rFonts w:ascii="仿宋_GB2312" w:hAnsi="Times New Roman" w:eastAsia="仿宋_GB2312" w:cs="Times New Roman"/>
          <w:color w:val="auto"/>
          <w:sz w:val="28"/>
          <w:szCs w:val="28"/>
          <w:lang w:val="en" w:eastAsia="zh-CN"/>
        </w:rPr>
        <w:t>202</w:t>
      </w:r>
      <w:r>
        <w:rPr>
          <w:rFonts w:hint="eastAsia"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val="en" w:eastAsia="zh-CN"/>
        </w:rPr>
        <w:t>年</w:t>
      </w:r>
      <w:r>
        <w:rPr>
          <w:rFonts w:hint="eastAsia"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val="en" w:eastAsia="zh-CN"/>
        </w:rPr>
        <w:t>月</w:t>
      </w:r>
      <w:r>
        <w:rPr>
          <w:rFonts w:hint="eastAsia" w:ascii="仿宋_GB2312" w:hAnsi="Times New Roman" w:eastAsia="仿宋_GB2312" w:cs="Times New Roman"/>
          <w:color w:val="auto"/>
          <w:sz w:val="28"/>
          <w:szCs w:val="28"/>
          <w:lang w:val="en-US" w:eastAsia="zh-CN"/>
        </w:rPr>
        <w:t>28</w:t>
      </w:r>
      <w:r>
        <w:rPr>
          <w:rFonts w:ascii="仿宋_GB2312" w:hAnsi="Times New Roman" w:eastAsia="仿宋_GB2312" w:cs="Times New Roman"/>
          <w:color w:val="auto"/>
          <w:sz w:val="28"/>
          <w:szCs w:val="28"/>
          <w:lang w:val="en-US" w:eastAsia="zh-CN"/>
        </w:rPr>
        <w:t xml:space="preserve">日，每天上午00:00至12:00，下午12:00至23:59（北京时间，法定节假日除外。） </w:t>
      </w:r>
    </w:p>
    <w:p w14:paraId="0F5E1E40">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2.地点：河南省公共资源交易中心网站（</w:t>
      </w:r>
      <w:r>
        <w:rPr>
          <w:rFonts w:hint="default"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lang w:val="en-US" w:eastAsia="zh-CN"/>
        </w:rPr>
        <w:t>）</w:t>
      </w:r>
    </w:p>
    <w:p w14:paraId="03088797">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rPr>
        <w:t>3.方式：投标人</w:t>
      </w:r>
      <w:r>
        <w:rPr>
          <w:rFonts w:ascii="仿宋_GB2312" w:hAnsi="Times New Roman" w:eastAsia="仿宋_GB2312" w:cs="Times New Roman"/>
          <w:color w:val="auto"/>
          <w:sz w:val="28"/>
          <w:szCs w:val="28"/>
        </w:rPr>
        <w:t>使用</w:t>
      </w:r>
      <w:r>
        <w:rPr>
          <w:rFonts w:ascii="仿宋_GB2312" w:hAnsi="Times New Roman" w:eastAsia="仿宋_GB2312" w:cs="Times New Roman"/>
          <w:color w:val="auto"/>
          <w:sz w:val="28"/>
          <w:szCs w:val="28"/>
          <w:lang w:val="en-US"/>
        </w:rPr>
        <w:t>CA</w:t>
      </w:r>
      <w:r>
        <w:rPr>
          <w:rFonts w:ascii="仿宋_GB2312" w:hAnsi="Times New Roman" w:eastAsia="仿宋_GB2312" w:cs="Times New Roman"/>
          <w:color w:val="auto"/>
          <w:sz w:val="28"/>
          <w:szCs w:val="28"/>
        </w:rPr>
        <w:t>数字证书登录</w:t>
      </w:r>
      <w:r>
        <w:rPr>
          <w:rFonts w:ascii="仿宋_GB2312" w:hAnsi="Times New Roman" w:eastAsia="仿宋_GB2312" w:cs="Times New Roman"/>
          <w:color w:val="auto"/>
          <w:sz w:val="28"/>
          <w:szCs w:val="28"/>
          <w:lang w:val="en-US"/>
        </w:rPr>
        <w:t>“</w:t>
      </w:r>
      <w:r>
        <w:rPr>
          <w:rFonts w:ascii="仿宋_GB2312" w:hAnsi="Times New Roman" w:eastAsia="仿宋_GB2312" w:cs="Times New Roman"/>
          <w:color w:val="auto"/>
          <w:sz w:val="28"/>
          <w:szCs w:val="28"/>
        </w:rPr>
        <w:t>河南省公共资源交易中心</w:t>
      </w:r>
      <w:r>
        <w:rPr>
          <w:rFonts w:ascii="仿宋_GB2312" w:hAnsi="Times New Roman" w:eastAsia="仿宋_GB2312" w:cs="Times New Roman"/>
          <w:color w:val="auto"/>
          <w:sz w:val="28"/>
          <w:szCs w:val="28"/>
          <w:lang w:val="en-US" w:eastAsia="zh-CN"/>
        </w:rPr>
        <w:t>网站</w:t>
      </w:r>
      <w:r>
        <w:rPr>
          <w:rFonts w:ascii="仿宋_GB2312" w:hAnsi="Times New Roman" w:eastAsia="仿宋_GB2312" w:cs="Times New Roman"/>
          <w:color w:val="auto"/>
          <w:sz w:val="28"/>
          <w:szCs w:val="28"/>
          <w:lang w:val="en-US"/>
        </w:rPr>
        <w:t>（</w:t>
      </w:r>
      <w:r>
        <w:rPr>
          <w:rFonts w:hint="default"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lang w:val="en-US"/>
        </w:rPr>
        <w:t>）”，</w:t>
      </w:r>
      <w:r>
        <w:rPr>
          <w:rFonts w:ascii="仿宋_GB2312" w:hAnsi="Times New Roman" w:eastAsia="仿宋_GB2312" w:cs="Times New Roman"/>
          <w:color w:val="auto"/>
          <w:sz w:val="28"/>
          <w:szCs w:val="28"/>
        </w:rPr>
        <w:t>并按网上提示下载投标项目所含格式</w:t>
      </w:r>
      <w:r>
        <w:rPr>
          <w:rFonts w:ascii="仿宋_GB2312" w:hAnsi="Times New Roman" w:eastAsia="仿宋_GB2312" w:cs="Times New Roman"/>
          <w:color w:val="auto"/>
          <w:sz w:val="28"/>
          <w:szCs w:val="28"/>
          <w:lang w:val="en-US"/>
        </w:rPr>
        <w:t>(.hnzf)</w:t>
      </w:r>
      <w:r>
        <w:rPr>
          <w:rFonts w:ascii="仿宋_GB2312" w:hAnsi="Times New Roman" w:eastAsia="仿宋_GB2312" w:cs="Times New Roman"/>
          <w:color w:val="auto"/>
          <w:sz w:val="28"/>
          <w:szCs w:val="28"/>
        </w:rPr>
        <w:t>的招标文件及资料。</w:t>
      </w:r>
      <w:r>
        <w:rPr>
          <w:rFonts w:ascii="仿宋_GB2312" w:hAnsi="Times New Roman" w:eastAsia="仿宋_GB2312" w:cs="Times New Roman"/>
          <w:color w:val="auto"/>
          <w:sz w:val="28"/>
          <w:szCs w:val="28"/>
          <w:lang w:eastAsia="zh-CN"/>
        </w:rPr>
        <w:t>注册、登录、下载等</w:t>
      </w:r>
      <w:r>
        <w:rPr>
          <w:rFonts w:ascii="仿宋_GB2312" w:hAnsi="Times New Roman" w:eastAsia="仿宋_GB2312" w:cs="Times New Roman"/>
          <w:color w:val="auto"/>
          <w:sz w:val="28"/>
          <w:szCs w:val="28"/>
          <w:lang w:val="en-US" w:eastAsia="zh-CN"/>
        </w:rPr>
        <w:t>具体事宜请查阅河南省公共资源交易中心网站“公共服务”→“办事指南”。</w:t>
      </w:r>
    </w:p>
    <w:p w14:paraId="7170C438">
      <w:pPr>
        <w:spacing w:line="500" w:lineRule="exact"/>
        <w:ind w:firstLine="560" w:firstLineChars="200"/>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 xml:space="preserve">4.售价：0元 </w:t>
      </w:r>
    </w:p>
    <w:p w14:paraId="4036C12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4" w:name="_Toc2091398558_WPSOffice_Level2"/>
      <w:bookmarkStart w:id="65" w:name="_Toc1432496505_WPSOffice_Level2"/>
      <w:bookmarkStart w:id="66" w:name="_Toc994305580_WPSOffice_Level2"/>
      <w:bookmarkStart w:id="67" w:name="_Toc1361166934_WPSOffice_Level2"/>
      <w:r>
        <w:rPr>
          <w:rFonts w:hint="default" w:ascii="Times New Roman" w:hAnsi="Times New Roman" w:eastAsia="方正小标宋_GBK" w:cs="Times New Roman"/>
          <w:color w:val="auto"/>
          <w:sz w:val="28"/>
          <w:szCs w:val="28"/>
          <w:lang w:val="en-US" w:eastAsia="zh-CN"/>
        </w:rPr>
        <w:t>四、投标截止时间及地点</w:t>
      </w:r>
      <w:bookmarkEnd w:id="64"/>
      <w:bookmarkEnd w:id="65"/>
      <w:bookmarkEnd w:id="66"/>
      <w:bookmarkEnd w:id="67"/>
    </w:p>
    <w:p w14:paraId="0F8F6C8F">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1.时间：202</w:t>
      </w:r>
      <w:r>
        <w:rPr>
          <w:rFonts w:hint="eastAsia"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val="en-US" w:eastAsia="zh-CN"/>
        </w:rPr>
        <w:t>年</w:t>
      </w:r>
      <w:r>
        <w:rPr>
          <w:rFonts w:hint="eastAsia" w:ascii="仿宋_GB2312" w:hAnsi="Times New Roman" w:eastAsia="仿宋_GB2312" w:cs="Times New Roman"/>
          <w:color w:val="auto"/>
          <w:sz w:val="28"/>
          <w:szCs w:val="28"/>
          <w:lang w:val="en-US" w:eastAsia="zh-CN"/>
        </w:rPr>
        <w:t>6</w:t>
      </w:r>
      <w:r>
        <w:rPr>
          <w:rFonts w:hint="default" w:ascii="仿宋_GB2312" w:hAnsi="Times New Roman" w:eastAsia="仿宋_GB2312" w:cs="Times New Roman"/>
          <w:color w:val="auto"/>
          <w:sz w:val="28"/>
          <w:szCs w:val="28"/>
          <w:lang w:val="en" w:eastAsia="zh-CN"/>
        </w:rPr>
        <w:t>月</w:t>
      </w:r>
      <w:r>
        <w:rPr>
          <w:rFonts w:hint="eastAsia" w:ascii="仿宋_GB2312" w:hAnsi="Times New Roman" w:eastAsia="仿宋_GB2312" w:cs="Times New Roman"/>
          <w:color w:val="auto"/>
          <w:sz w:val="28"/>
          <w:szCs w:val="28"/>
          <w:lang w:val="en-US" w:eastAsia="zh-CN"/>
        </w:rPr>
        <w:t>11</w:t>
      </w:r>
      <w:r>
        <w:rPr>
          <w:rFonts w:hint="default" w:ascii="仿宋_GB2312" w:hAnsi="Times New Roman" w:eastAsia="仿宋_GB2312" w:cs="Times New Roman"/>
          <w:color w:val="auto"/>
          <w:sz w:val="28"/>
          <w:szCs w:val="28"/>
          <w:lang w:val="en" w:eastAsia="zh-CN"/>
        </w:rPr>
        <w:t>日</w:t>
      </w:r>
      <w:r>
        <w:rPr>
          <w:rFonts w:ascii="仿宋_GB2312" w:hAnsi="Times New Roman" w:eastAsia="仿宋_GB2312" w:cs="Times New Roman"/>
          <w:color w:val="auto"/>
          <w:sz w:val="28"/>
          <w:szCs w:val="28"/>
          <w:lang w:val="en-US" w:eastAsia="zh-CN"/>
        </w:rPr>
        <w:t>09时00分（北京时间）</w:t>
      </w:r>
    </w:p>
    <w:p w14:paraId="14856025">
      <w:pPr>
        <w:spacing w:line="500" w:lineRule="exact"/>
        <w:ind w:firstLine="560" w:firstLineChars="200"/>
        <w:rPr>
          <w:rFonts w:hint="default" w:ascii="仿宋_GB2312" w:hAnsi="Times New Roman" w:eastAsia="仿宋_GB2312" w:cs="Times New Roman"/>
          <w:color w:val="auto"/>
          <w:sz w:val="28"/>
          <w:szCs w:val="28"/>
          <w:lang w:val="en-US"/>
        </w:rPr>
      </w:pPr>
      <w:r>
        <w:rPr>
          <w:rFonts w:ascii="仿宋_GB2312" w:hAnsi="Times New Roman" w:eastAsia="仿宋_GB2312" w:cs="Times New Roman"/>
          <w:color w:val="auto"/>
          <w:sz w:val="28"/>
          <w:szCs w:val="28"/>
          <w:lang w:val="en-US"/>
        </w:rPr>
        <w:t>2.地点：</w:t>
      </w:r>
      <w:r>
        <w:rPr>
          <w:rFonts w:ascii="仿宋_GB2312" w:hAnsi="Times New Roman" w:eastAsia="仿宋_GB2312" w:cs="Times New Roman"/>
          <w:color w:val="auto"/>
          <w:sz w:val="28"/>
          <w:szCs w:val="28"/>
        </w:rPr>
        <w:t>河南省公共资源交易中心</w:t>
      </w:r>
      <w:r>
        <w:rPr>
          <w:rFonts w:ascii="仿宋_GB2312" w:hAnsi="Times New Roman" w:eastAsia="仿宋_GB2312" w:cs="Times New Roman"/>
          <w:color w:val="auto"/>
          <w:sz w:val="28"/>
          <w:szCs w:val="28"/>
          <w:lang w:val="en-US" w:eastAsia="zh-CN"/>
        </w:rPr>
        <w:t>网站</w:t>
      </w:r>
      <w:r>
        <w:rPr>
          <w:rFonts w:ascii="仿宋_GB2312" w:hAnsi="Times New Roman" w:eastAsia="仿宋_GB2312" w:cs="Times New Roman"/>
          <w:color w:val="auto"/>
          <w:sz w:val="28"/>
          <w:szCs w:val="28"/>
          <w:lang w:val="en-US"/>
        </w:rPr>
        <w:t>（</w:t>
      </w:r>
      <w:r>
        <w:rPr>
          <w:rFonts w:hint="default"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lang w:val="en-US"/>
        </w:rPr>
        <w:t>）。</w:t>
      </w:r>
    </w:p>
    <w:p w14:paraId="0176007F">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68" w:name="_Toc843072336_WPSOffice_Level2"/>
      <w:bookmarkStart w:id="69" w:name="_Toc1501260250_WPSOffice_Level2"/>
      <w:bookmarkStart w:id="70" w:name="_Toc2015382973_WPSOffice_Level2"/>
      <w:bookmarkStart w:id="71" w:name="_Toc29068487_WPSOffice_Level2"/>
      <w:r>
        <w:rPr>
          <w:rFonts w:hint="default" w:ascii="Times New Roman" w:hAnsi="Times New Roman" w:eastAsia="方正小标宋_GBK" w:cs="Times New Roman"/>
          <w:color w:val="auto"/>
          <w:sz w:val="28"/>
          <w:szCs w:val="28"/>
          <w:lang w:val="en-US" w:eastAsia="zh-CN"/>
        </w:rPr>
        <w:t>五、开标时间及地点</w:t>
      </w:r>
      <w:bookmarkEnd w:id="68"/>
      <w:bookmarkEnd w:id="69"/>
      <w:bookmarkEnd w:id="70"/>
      <w:bookmarkEnd w:id="71"/>
    </w:p>
    <w:p w14:paraId="3F11CC8E">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1.时间：202</w:t>
      </w:r>
      <w:r>
        <w:rPr>
          <w:rFonts w:hint="eastAsia"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val="en-US" w:eastAsia="zh-CN"/>
        </w:rPr>
        <w:t>年</w:t>
      </w:r>
      <w:r>
        <w:rPr>
          <w:rFonts w:hint="eastAsia" w:ascii="仿宋_GB2312" w:hAnsi="Times New Roman" w:eastAsia="仿宋_GB2312" w:cs="Times New Roman"/>
          <w:color w:val="auto"/>
          <w:sz w:val="28"/>
          <w:szCs w:val="28"/>
          <w:lang w:val="en-US" w:eastAsia="zh-CN"/>
        </w:rPr>
        <w:t>6</w:t>
      </w:r>
      <w:r>
        <w:rPr>
          <w:rFonts w:hint="default" w:ascii="仿宋_GB2312" w:hAnsi="Times New Roman" w:eastAsia="仿宋_GB2312" w:cs="Times New Roman"/>
          <w:color w:val="auto"/>
          <w:sz w:val="28"/>
          <w:szCs w:val="28"/>
          <w:lang w:val="en" w:eastAsia="zh-CN"/>
        </w:rPr>
        <w:t>月</w:t>
      </w:r>
      <w:r>
        <w:rPr>
          <w:rFonts w:hint="eastAsia" w:ascii="仿宋_GB2312" w:hAnsi="Times New Roman" w:eastAsia="仿宋_GB2312" w:cs="Times New Roman"/>
          <w:color w:val="auto"/>
          <w:sz w:val="28"/>
          <w:szCs w:val="28"/>
          <w:lang w:val="en-US" w:eastAsia="zh-CN"/>
        </w:rPr>
        <w:t>11</w:t>
      </w:r>
      <w:r>
        <w:rPr>
          <w:rFonts w:hint="default" w:ascii="仿宋_GB2312" w:hAnsi="Times New Roman" w:eastAsia="仿宋_GB2312" w:cs="Times New Roman"/>
          <w:color w:val="auto"/>
          <w:sz w:val="28"/>
          <w:szCs w:val="28"/>
          <w:lang w:val="en" w:eastAsia="zh-CN"/>
        </w:rPr>
        <w:t>日</w:t>
      </w:r>
      <w:r>
        <w:rPr>
          <w:rFonts w:ascii="仿宋_GB2312" w:hAnsi="Times New Roman" w:eastAsia="仿宋_GB2312" w:cs="Times New Roman"/>
          <w:color w:val="auto"/>
          <w:sz w:val="28"/>
          <w:szCs w:val="28"/>
          <w:lang w:val="en-US" w:eastAsia="zh-CN"/>
        </w:rPr>
        <w:t>09时00分（北京时间）</w:t>
      </w:r>
    </w:p>
    <w:p w14:paraId="4B879726">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rPr>
        <w:t>2.地点：</w:t>
      </w:r>
      <w:bookmarkStart w:id="72" w:name="_Toc847108981_WPSOffice_Level2"/>
      <w:bookmarkStart w:id="73" w:name="_Toc74330375_WPSOffice_Level2"/>
      <w:bookmarkStart w:id="74" w:name="_Toc1101443234_WPSOffice_Level2"/>
      <w:r>
        <w:rPr>
          <w:rFonts w:ascii="仿宋_GB2312" w:hAnsi="Times New Roman" w:eastAsia="仿宋_GB2312" w:cs="Times New Roman"/>
          <w:color w:val="auto"/>
          <w:sz w:val="28"/>
          <w:szCs w:val="28"/>
          <w:lang w:val="en-US" w:eastAsia="zh-CN"/>
        </w:rPr>
        <w:t>河南省公共资源交易中心开标室；“河南省公共资源交易中心”网站（</w:t>
      </w:r>
      <w:r>
        <w:rPr>
          <w:rFonts w:hint="default"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lang w:val="en-US" w:eastAsia="zh-CN"/>
        </w:rPr>
        <w:t>）——不见面开标大厅。</w:t>
      </w:r>
    </w:p>
    <w:p w14:paraId="14EE8FB9">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5"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2"/>
      <w:bookmarkEnd w:id="73"/>
      <w:bookmarkEnd w:id="74"/>
      <w:bookmarkEnd w:id="75"/>
    </w:p>
    <w:p w14:paraId="047F0F0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29D02637">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6" w:name="_Toc934758795_WPSOffice_Level2"/>
      <w:bookmarkStart w:id="77" w:name="_Toc1849985481_WPSOffice_Level2"/>
      <w:bookmarkStart w:id="78" w:name="_Toc271688487_WPSOffice_Level2"/>
      <w:bookmarkStart w:id="79" w:name="_Toc1765891161_WPSOffice_Level2"/>
      <w:r>
        <w:rPr>
          <w:rFonts w:hint="default" w:ascii="Times New Roman" w:hAnsi="Times New Roman" w:eastAsia="方正小标宋_GBK" w:cs="Times New Roman"/>
          <w:color w:val="auto"/>
          <w:sz w:val="28"/>
          <w:szCs w:val="28"/>
          <w:lang w:val="en-US" w:eastAsia="zh-CN"/>
        </w:rPr>
        <w:t>七、其他补充事宜</w:t>
      </w:r>
      <w:bookmarkEnd w:id="76"/>
      <w:bookmarkEnd w:id="77"/>
      <w:bookmarkEnd w:id="78"/>
      <w:bookmarkEnd w:id="79"/>
    </w:p>
    <w:p w14:paraId="2F4037A7">
      <w:pPr>
        <w:spacing w:line="500" w:lineRule="exact"/>
        <w:ind w:firstLine="560" w:firstLineChars="200"/>
        <w:jc w:val="left"/>
        <w:rPr>
          <w:rFonts w:hint="eastAsia" w:ascii="仿宋_GB2312" w:hAnsi="仿宋_GB2312" w:eastAsia="仿宋_GB2312" w:cs="仿宋_GB2312"/>
          <w:color w:val="auto"/>
          <w:sz w:val="28"/>
          <w:szCs w:val="28"/>
          <w:highlight w:val="green"/>
          <w:lang w:val="en-US" w:eastAsia="zh-CN"/>
        </w:rPr>
      </w:pPr>
      <w:bookmarkStart w:id="80" w:name="_Toc1844119755_WPSOffice_Level2"/>
      <w:bookmarkStart w:id="81" w:name="_Toc104417590_WPSOffice_Level2"/>
      <w:bookmarkStart w:id="82" w:name="_Toc1643921422_WPSOffice_Level2"/>
      <w:bookmarkStart w:id="83" w:name="_Toc1528591159_WPSOffice_Level2"/>
      <w:r>
        <w:rPr>
          <w:rFonts w:hint="default" w:ascii="Times New Roman" w:hAnsi="Times New Roman" w:eastAsia="仿宋_GB2312" w:cs="Times New Roman"/>
          <w:color w:val="auto"/>
          <w:sz w:val="28"/>
          <w:szCs w:val="28"/>
          <w:lang w:val="en-US" w:eastAsia="zh-CN"/>
        </w:rPr>
        <w:t>本项目</w:t>
      </w:r>
      <w:r>
        <w:rPr>
          <w:rFonts w:hint="eastAsia" w:ascii="Times New Roman" w:hAnsi="Times New Roman" w:eastAsia="仿宋_GB2312" w:cs="Times New Roman"/>
          <w:color w:val="auto"/>
          <w:sz w:val="28"/>
          <w:szCs w:val="28"/>
          <w:lang w:val="en-US" w:eastAsia="zh-CN"/>
        </w:rPr>
        <w:t>落实节约能源、保护环境、促进中小企业发展</w:t>
      </w:r>
      <w:r>
        <w:rPr>
          <w:rFonts w:hint="default" w:ascii="Times New Roman" w:hAnsi="Times New Roman" w:eastAsia="仿宋_GB2312" w:cs="Times New Roman"/>
          <w:color w:val="auto"/>
          <w:sz w:val="28"/>
          <w:szCs w:val="28"/>
          <w:lang w:val="en-US" w:eastAsia="zh-CN"/>
        </w:rPr>
        <w:t>等</w:t>
      </w:r>
      <w:r>
        <w:rPr>
          <w:rFonts w:hint="eastAsia" w:ascii="Times New Roman" w:hAnsi="Times New Roman" w:eastAsia="仿宋_GB2312" w:cs="Times New Roman"/>
          <w:color w:val="auto"/>
          <w:sz w:val="28"/>
          <w:szCs w:val="28"/>
          <w:lang w:val="en-US" w:eastAsia="zh-CN"/>
        </w:rPr>
        <w:t>政府采购政策。</w:t>
      </w:r>
      <w:r>
        <w:rPr>
          <w:rFonts w:hint="eastAsia" w:ascii="仿宋_GB2312" w:hAnsi="仿宋_GB2312" w:eastAsia="仿宋_GB2312" w:cs="仿宋_GB2312"/>
          <w:color w:val="auto"/>
          <w:sz w:val="28"/>
          <w:szCs w:val="28"/>
          <w:highlight w:val="green"/>
          <w:lang w:val="en-US" w:eastAsia="zh-CN"/>
        </w:rPr>
        <w:br w:type="page"/>
      </w:r>
    </w:p>
    <w:p w14:paraId="1C94AD26">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0"/>
      <w:bookmarkEnd w:id="81"/>
      <w:bookmarkEnd w:id="82"/>
      <w:bookmarkEnd w:id="83"/>
    </w:p>
    <w:p w14:paraId="353A0748">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1. 采购人信息 </w:t>
      </w:r>
    </w:p>
    <w:p w14:paraId="75055DBA">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名称：河南应用技术职业学院 </w:t>
      </w:r>
    </w:p>
    <w:p w14:paraId="058DD6E4">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地址：郑州市中原区郑上路548号</w:t>
      </w:r>
    </w:p>
    <w:p w14:paraId="53683963">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联系人：徐老师</w:t>
      </w:r>
    </w:p>
    <w:p w14:paraId="66033829">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联系方式：0371-86630129</w:t>
      </w:r>
    </w:p>
    <w:p w14:paraId="2FDFE6B6">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2.采购代理机构信息（如有） </w:t>
      </w:r>
    </w:p>
    <w:p w14:paraId="0499D012">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名称：河南省公共资源交易中心</w:t>
      </w:r>
    </w:p>
    <w:p w14:paraId="20EC6304">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地址：郑州市经二路12号</w:t>
      </w:r>
    </w:p>
    <w:p w14:paraId="135254EA">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联系人：郭老师 余老师</w:t>
      </w:r>
      <w:r>
        <w:rPr>
          <w:rFonts w:hint="eastAsia" w:ascii="仿宋" w:hAnsi="仿宋" w:eastAsia="仿宋" w:cs="仿宋"/>
          <w:color w:val="auto"/>
          <w:sz w:val="28"/>
          <w:szCs w:val="28"/>
          <w:lang w:val="en-US" w:eastAsia="zh-CN"/>
        </w:rPr>
        <w:t xml:space="preserve"> 沈老师</w:t>
      </w:r>
    </w:p>
    <w:p w14:paraId="3EAB657A">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联系方式：0371-65915560</w:t>
      </w:r>
    </w:p>
    <w:p w14:paraId="681AC456">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3. 项目联系方式 </w:t>
      </w:r>
    </w:p>
    <w:p w14:paraId="5CDB6CCB">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Times New Roman" w:hAnsi="Times New Roman" w:eastAsia="仿宋_GB2312" w:cs="Times New Roman"/>
          <w:color w:val="auto"/>
          <w:sz w:val="28"/>
          <w:szCs w:val="28"/>
          <w:lang w:val="en-US" w:eastAsia="zh-CN"/>
        </w:rPr>
        <w:t>联系人：</w:t>
      </w:r>
      <w:r>
        <w:rPr>
          <w:rFonts w:ascii="仿宋_GB2312" w:hAnsi="仿宋_GB2312" w:eastAsia="仿宋_GB2312" w:cs="仿宋_GB2312"/>
          <w:color w:val="auto"/>
          <w:sz w:val="28"/>
          <w:szCs w:val="28"/>
          <w:lang w:val="en-US" w:eastAsia="zh-CN"/>
        </w:rPr>
        <w:t>徐娟</w:t>
      </w:r>
    </w:p>
    <w:p w14:paraId="7538EC97">
      <w:pPr>
        <w:spacing w:line="500" w:lineRule="exact"/>
        <w:ind w:firstLine="560" w:firstLineChars="200"/>
        <w:rPr>
          <w:rFonts w:hint="default" w:ascii="Times New Roman" w:hAnsi="Times New Roman" w:eastAsia="仿宋_GB2312" w:cs="Times New Roman"/>
          <w:color w:val="auto"/>
          <w:sz w:val="28"/>
          <w:szCs w:val="28"/>
          <w:lang w:val="en-US" w:eastAsia="zh-CN"/>
        </w:rPr>
        <w:sectPr>
          <w:footerReference r:id="rId5" w:type="default"/>
          <w:pgSz w:w="11900" w:h="16840"/>
          <w:pgMar w:top="1440" w:right="1797" w:bottom="1440" w:left="1797" w:header="851" w:footer="992" w:gutter="0"/>
          <w:pgNumType w:start="1"/>
          <w:cols w:space="720" w:num="1"/>
        </w:sectPr>
      </w:pPr>
      <w:r>
        <w:rPr>
          <w:rFonts w:ascii="仿宋_GB2312" w:hAnsi="仿宋_GB2312" w:eastAsia="仿宋_GB2312" w:cs="仿宋_GB2312"/>
          <w:color w:val="auto"/>
          <w:sz w:val="28"/>
          <w:szCs w:val="28"/>
          <w:lang w:val="en-US" w:eastAsia="zh-CN"/>
        </w:rPr>
        <w:t>联系方式：0371-86630129</w:t>
      </w:r>
    </w:p>
    <w:p w14:paraId="31FEF39B">
      <w:pPr>
        <w:pStyle w:val="2"/>
        <w:spacing w:before="0" w:after="0" w:line="360" w:lineRule="auto"/>
        <w:jc w:val="center"/>
        <w:rPr>
          <w:rFonts w:ascii="Times New Roman" w:hAnsi="Times New Roman" w:eastAsia="宋体"/>
          <w:color w:val="auto"/>
          <w:sz w:val="36"/>
          <w:szCs w:val="36"/>
          <w:lang w:eastAsia="zh-CN"/>
        </w:rPr>
      </w:pPr>
      <w:bookmarkStart w:id="84" w:name="_Toc827828127_WPSOffice_Level1"/>
      <w:bookmarkStart w:id="85" w:name="_Toc11333"/>
      <w:bookmarkStart w:id="86" w:name="_Toc888082094"/>
      <w:r>
        <w:rPr>
          <w:rFonts w:ascii="Times New Roman" w:hAnsi="Times New Roman" w:eastAsia="宋体"/>
          <w:color w:val="auto"/>
          <w:sz w:val="36"/>
          <w:szCs w:val="36"/>
          <w:lang w:eastAsia="zh-CN"/>
        </w:rPr>
        <w:t>第二章 投标人须知前附表</w:t>
      </w:r>
      <w:bookmarkEnd w:id="20"/>
      <w:bookmarkEnd w:id="21"/>
      <w:bookmarkEnd w:id="22"/>
      <w:bookmarkEnd w:id="23"/>
      <w:bookmarkEnd w:id="24"/>
      <w:bookmarkEnd w:id="25"/>
      <w:bookmarkEnd w:id="26"/>
      <w:bookmarkEnd w:id="27"/>
      <w:bookmarkEnd w:id="28"/>
      <w:bookmarkEnd w:id="29"/>
      <w:bookmarkEnd w:id="30"/>
      <w:bookmarkEnd w:id="31"/>
      <w:bookmarkEnd w:id="84"/>
      <w:bookmarkEnd w:id="85"/>
      <w:bookmarkEnd w:id="86"/>
    </w:p>
    <w:p w14:paraId="600D4E5E">
      <w:pPr>
        <w:spacing w:line="5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50"/>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14:paraId="3AD6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0"/>
            <w:vAlign w:val="center"/>
          </w:tcPr>
          <w:p w14:paraId="209EF36E">
            <w:pPr>
              <w:spacing w:after="0"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条款号</w:t>
            </w:r>
          </w:p>
        </w:tc>
        <w:tc>
          <w:tcPr>
            <w:tcW w:w="7751" w:type="dxa"/>
            <w:noWrap w:val="0"/>
            <w:vAlign w:val="center"/>
          </w:tcPr>
          <w:p w14:paraId="29DDAB89">
            <w:pPr>
              <w:spacing w:after="0"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内      容</w:t>
            </w:r>
          </w:p>
        </w:tc>
      </w:tr>
      <w:tr w14:paraId="5519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 w:hRule="atLeast"/>
        </w:trPr>
        <w:tc>
          <w:tcPr>
            <w:tcW w:w="952" w:type="dxa"/>
            <w:noWrap w:val="0"/>
            <w:vAlign w:val="center"/>
          </w:tcPr>
          <w:p w14:paraId="147EA66D">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7751" w:type="dxa"/>
            <w:noWrap w:val="0"/>
            <w:vAlign w:val="center"/>
          </w:tcPr>
          <w:p w14:paraId="2ECC6C36">
            <w:pPr>
              <w:spacing w:after="0"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 w:eastAsia="zh-CN"/>
              </w:rPr>
              <w:t>河南应用技术职业学院开封校区南院学生宿舍采购空调项目</w:t>
            </w:r>
            <w:r>
              <w:rPr>
                <w:rFonts w:hint="default" w:ascii="Times New Roman" w:hAnsi="Times New Roman" w:eastAsia="仿宋_GB2312" w:cs="Times New Roman"/>
                <w:color w:val="auto"/>
                <w:sz w:val="28"/>
                <w:szCs w:val="28"/>
                <w:lang w:val="en" w:eastAsia="zh-CN"/>
              </w:rPr>
              <w:t xml:space="preserve"> </w:t>
            </w:r>
          </w:p>
        </w:tc>
      </w:tr>
      <w:tr w14:paraId="674A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52" w:type="dxa"/>
            <w:noWrap w:val="0"/>
            <w:vAlign w:val="center"/>
          </w:tcPr>
          <w:p w14:paraId="7DA1D567">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7751" w:type="dxa"/>
            <w:noWrap w:val="0"/>
            <w:vAlign w:val="center"/>
          </w:tcPr>
          <w:p w14:paraId="60824534">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采购</w:t>
            </w:r>
            <w:r>
              <w:rPr>
                <w:rFonts w:hint="default" w:ascii="Times New Roman" w:hAnsi="Times New Roman" w:eastAsia="仿宋_GB2312" w:cs="Times New Roman"/>
                <w:color w:val="auto"/>
                <w:sz w:val="28"/>
                <w:szCs w:val="28"/>
                <w:lang w:val="en" w:eastAsia="zh-CN"/>
              </w:rPr>
              <w:t>编号：</w:t>
            </w:r>
            <w:r>
              <w:rPr>
                <w:rFonts w:hint="eastAsia" w:ascii="Times New Roman" w:hAnsi="Times New Roman" w:eastAsia="仿宋_GB2312" w:cs="Times New Roman"/>
                <w:color w:val="auto"/>
                <w:sz w:val="28"/>
                <w:szCs w:val="28"/>
                <w:lang w:val="en" w:eastAsia="zh-CN"/>
              </w:rPr>
              <w:t>豫财招标采购-2026-386</w:t>
            </w:r>
          </w:p>
        </w:tc>
      </w:tr>
      <w:tr w14:paraId="16F76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7A0B0A9B">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7751" w:type="dxa"/>
            <w:noWrap w:val="0"/>
            <w:vAlign w:val="center"/>
          </w:tcPr>
          <w:p w14:paraId="2DDB1576">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采购项目简要说明</w:t>
            </w:r>
          </w:p>
          <w:p w14:paraId="7E50BA35">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预算金额和最高限价：详见“第一章 投标邀请”</w:t>
            </w:r>
          </w:p>
          <w:p w14:paraId="2A20258D">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2.招标内容：</w:t>
            </w:r>
            <w:r>
              <w:rPr>
                <w:rFonts w:hint="default" w:ascii="Times New Roman" w:hAnsi="Times New Roman" w:eastAsia="仿宋_GB2312" w:cs="Times New Roman"/>
                <w:color w:val="auto"/>
                <w:sz w:val="28"/>
                <w:szCs w:val="28"/>
                <w:lang w:eastAsia="zh-CN"/>
              </w:rPr>
              <w:t>详见“第一章 投标邀请”</w:t>
            </w:r>
          </w:p>
        </w:tc>
      </w:tr>
      <w:tr w14:paraId="103B0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1A1F6524">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w:t>
            </w:r>
          </w:p>
        </w:tc>
        <w:tc>
          <w:tcPr>
            <w:tcW w:w="7751" w:type="dxa"/>
            <w:noWrap w:val="0"/>
            <w:vAlign w:val="center"/>
          </w:tcPr>
          <w:p w14:paraId="64F96226">
            <w:pPr>
              <w:pStyle w:val="12"/>
              <w:ind w:left="0" w:leftChars="0"/>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 xml:space="preserve">采购人：河南应用技术职业学院 </w:t>
            </w:r>
          </w:p>
          <w:p w14:paraId="45B18342">
            <w:pPr>
              <w:pStyle w:val="12"/>
              <w:ind w:left="0" w:leftChars="0"/>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地址：郑州市中原区郑上路548号</w:t>
            </w:r>
          </w:p>
          <w:p w14:paraId="2A38ABC8">
            <w:pPr>
              <w:pStyle w:val="12"/>
              <w:ind w:left="0" w:leftChars="0"/>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联系人：徐老师</w:t>
            </w:r>
          </w:p>
          <w:p w14:paraId="5089C7DB">
            <w:pPr>
              <w:pStyle w:val="12"/>
              <w:ind w:left="0" w:leftChars="0"/>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联系方式：0371-86630129</w:t>
            </w:r>
          </w:p>
          <w:p w14:paraId="428FB508">
            <w:pPr>
              <w:pStyle w:val="12"/>
              <w:ind w:left="0" w:leftChars="0"/>
              <w:rPr>
                <w:rFonts w:hint="default" w:ascii="Times New Roman" w:hAnsi="Times New Roman" w:cs="Times New Roman"/>
                <w:lang w:val="en" w:eastAsia="zh-CN"/>
              </w:rPr>
            </w:pPr>
            <w:r>
              <w:rPr>
                <w:rFonts w:hint="eastAsia" w:ascii="仿宋_GB2312" w:hAnsi="仿宋_GB2312" w:eastAsia="仿宋_GB2312" w:cs="仿宋_GB2312"/>
                <w:sz w:val="28"/>
                <w:szCs w:val="28"/>
                <w:lang w:val="en" w:eastAsia="zh-CN"/>
              </w:rPr>
              <w:t>邮箱：835948417@qq.com</w:t>
            </w:r>
          </w:p>
        </w:tc>
      </w:tr>
      <w:tr w14:paraId="1608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9" w:hRule="atLeast"/>
        </w:trPr>
        <w:tc>
          <w:tcPr>
            <w:tcW w:w="952" w:type="dxa"/>
            <w:noWrap w:val="0"/>
            <w:vAlign w:val="center"/>
          </w:tcPr>
          <w:p w14:paraId="31C7C5FA">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w:t>
            </w:r>
          </w:p>
        </w:tc>
        <w:tc>
          <w:tcPr>
            <w:tcW w:w="7751" w:type="dxa"/>
            <w:noWrap w:val="0"/>
            <w:vAlign w:val="center"/>
          </w:tcPr>
          <w:p w14:paraId="1615E27E">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集中采购机构：河南省公共资源交易中心</w:t>
            </w:r>
          </w:p>
          <w:p w14:paraId="321D18B8">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地址：郑州市经二路12号</w:t>
            </w:r>
          </w:p>
          <w:p w14:paraId="78886BAF">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联系人：郭老师</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余老师</w:t>
            </w:r>
            <w:r>
              <w:rPr>
                <w:rFonts w:hint="eastAsia" w:ascii="Times New Roman" w:hAnsi="Times New Roman" w:eastAsia="仿宋_GB2312" w:cs="Times New Roman"/>
                <w:color w:val="auto"/>
                <w:sz w:val="28"/>
                <w:szCs w:val="28"/>
                <w:lang w:val="en-US" w:eastAsia="zh-CN"/>
              </w:rPr>
              <w:t xml:space="preserve"> 沈老师</w:t>
            </w:r>
          </w:p>
          <w:p w14:paraId="22D781C9">
            <w:pPr>
              <w:spacing w:after="0"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联系方式：0371-65915560</w:t>
            </w:r>
          </w:p>
          <w:p w14:paraId="19AA37EE">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"mailto:hnggzyzfcg@163.com" </w:instrText>
            </w:r>
            <w:r>
              <w:rPr>
                <w:rFonts w:hint="default" w:ascii="Times New Roman" w:hAnsi="Times New Roman" w:cs="Times New Roman"/>
              </w:rPr>
              <w:fldChar w:fldCharType="separate"/>
            </w:r>
            <w:r>
              <w:rPr>
                <w:rStyle w:val="61"/>
                <w:rFonts w:hint="default" w:ascii="Times New Roman" w:hAnsi="Times New Roman" w:eastAsia="仿宋_GB2312" w:cs="Times New Roman"/>
                <w:sz w:val="28"/>
                <w:szCs w:val="28"/>
              </w:rPr>
              <w:t>hnggzyzfcg@163.com</w:t>
            </w:r>
            <w:r>
              <w:rPr>
                <w:rStyle w:val="61"/>
                <w:rFonts w:hint="default" w:ascii="Times New Roman" w:hAnsi="Times New Roman" w:eastAsia="仿宋_GB2312" w:cs="Times New Roman"/>
                <w:sz w:val="28"/>
                <w:szCs w:val="28"/>
              </w:rPr>
              <w:fldChar w:fldCharType="end"/>
            </w:r>
          </w:p>
        </w:tc>
      </w:tr>
      <w:tr w14:paraId="4DB5E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6DA24798">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2.6.1</w:t>
            </w:r>
          </w:p>
        </w:tc>
        <w:tc>
          <w:tcPr>
            <w:tcW w:w="7751" w:type="dxa"/>
            <w:noWrap w:val="0"/>
            <w:vAlign w:val="center"/>
          </w:tcPr>
          <w:p w14:paraId="28CB090B">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hint="default" w:ascii="Times New Roman" w:hAnsi="Times New Roman" w:eastAsia="仿宋_GB2312" w:cs="Times New Roman"/>
                <w:b/>
                <w:bCs/>
                <w:color w:val="auto"/>
                <w:sz w:val="28"/>
                <w:szCs w:val="28"/>
                <w:lang w:val="en-US" w:eastAsia="zh-CN"/>
              </w:rPr>
              <w:t xml:space="preserve">否 </w:t>
            </w:r>
          </w:p>
        </w:tc>
      </w:tr>
      <w:tr w14:paraId="551A6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7" w:hRule="atLeast"/>
        </w:trPr>
        <w:tc>
          <w:tcPr>
            <w:tcW w:w="952" w:type="dxa"/>
            <w:noWrap w:val="0"/>
            <w:vAlign w:val="center"/>
          </w:tcPr>
          <w:p w14:paraId="0E9FF853">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2.6.2</w:t>
            </w:r>
          </w:p>
        </w:tc>
        <w:tc>
          <w:tcPr>
            <w:tcW w:w="7751" w:type="dxa"/>
            <w:noWrap w:val="0"/>
            <w:vAlign w:val="center"/>
          </w:tcPr>
          <w:p w14:paraId="6F8533C7">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00189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42DC4588">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7751" w:type="dxa"/>
            <w:noWrap w:val="0"/>
            <w:vAlign w:val="center"/>
          </w:tcPr>
          <w:p w14:paraId="23ACFE1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踏勘现场：</w:t>
            </w:r>
          </w:p>
          <w:p w14:paraId="3F590704">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4"/>
                <w:sz w:val="28"/>
                <w:szCs w:val="28"/>
                <w:lang w:eastAsia="zh-CN"/>
              </w:rPr>
              <w:instrText xml:space="preserve">□,</w:instrText>
            </w:r>
            <w:r>
              <w:rPr>
                <w:rFonts w:hint="default" w:ascii="Times New Roman" w:hAnsi="Times New Roman" w:eastAsia="仿宋_GB2312" w:cs="Times New Roman"/>
                <w:b/>
                <w:bCs/>
                <w:color w:val="auto"/>
                <w:sz w:val="19"/>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b/>
                <w:bCs/>
                <w:color w:val="auto"/>
                <w:sz w:val="28"/>
                <w:szCs w:val="28"/>
                <w:lang w:eastAsia="zh-CN"/>
              </w:rPr>
              <w:t>不组织</w:t>
            </w:r>
            <w:r>
              <w:rPr>
                <w:rFonts w:hint="default" w:ascii="Times New Roman" w:hAnsi="Times New Roman" w:eastAsia="仿宋_GB2312" w:cs="Times New Roman"/>
                <w:color w:val="auto"/>
                <w:sz w:val="28"/>
                <w:szCs w:val="28"/>
                <w:lang w:eastAsia="zh-CN"/>
              </w:rPr>
              <w:t>，投标人可自行对项目现场和周围环境进行踏勘，踏勘现场所发生的费用由投标人自己承担。出现事故，责任由投标人自行承担。</w:t>
            </w:r>
            <w:r>
              <w:rPr>
                <w:rFonts w:hint="eastAsia" w:ascii="仿宋_GB2312" w:hAnsi="Times New Roman" w:eastAsia="仿宋_GB2312" w:cs="Times New Roman"/>
                <w:color w:val="auto"/>
                <w:sz w:val="28"/>
                <w:szCs w:val="28"/>
                <w:lang w:val="en-US" w:eastAsia="zh-CN"/>
              </w:rPr>
              <w:t>（</w:t>
            </w:r>
            <w:r>
              <w:rPr>
                <w:rFonts w:hint="eastAsia" w:ascii="仿宋_GB2312" w:hAnsi="Times New Roman" w:eastAsia="仿宋_GB2312" w:cs="Times New Roman"/>
                <w:b/>
                <w:bCs/>
                <w:color w:val="auto"/>
                <w:sz w:val="28"/>
                <w:szCs w:val="28"/>
                <w:lang w:val="en-US" w:eastAsia="zh-CN"/>
              </w:rPr>
              <w:t>开封校区南院踏勘联系人：万小舟13938469874</w:t>
            </w:r>
            <w:r>
              <w:rPr>
                <w:rFonts w:hint="eastAsia" w:ascii="仿宋_GB2312" w:hAnsi="Times New Roman" w:eastAsia="仿宋_GB2312" w:cs="Times New Roman"/>
                <w:color w:val="auto"/>
                <w:sz w:val="28"/>
                <w:szCs w:val="28"/>
                <w:lang w:val="en-US" w:eastAsia="zh-CN"/>
              </w:rPr>
              <w:t>）</w:t>
            </w:r>
          </w:p>
          <w:p w14:paraId="62D7B2CE">
            <w:pPr>
              <w:spacing w:after="0"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4"/>
                <w:sz w:val="28"/>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b/>
                <w:bCs/>
                <w:color w:val="auto"/>
                <w:sz w:val="28"/>
                <w:szCs w:val="28"/>
                <w:lang w:eastAsia="zh-CN"/>
              </w:rPr>
              <w:t>组织</w:t>
            </w:r>
            <w:r>
              <w:rPr>
                <w:rFonts w:hint="default" w:ascii="Times New Roman" w:hAnsi="Times New Roman" w:eastAsia="仿宋_GB2312" w:cs="Times New Roman"/>
                <w:color w:val="auto"/>
                <w:sz w:val="28"/>
                <w:szCs w:val="28"/>
                <w:lang w:eastAsia="zh-CN"/>
              </w:rPr>
              <w:t>，踏勘时间：</w:t>
            </w:r>
            <w:r>
              <w:rPr>
                <w:rFonts w:hint="default" w:ascii="Times New Roman" w:hAnsi="Times New Roman" w:eastAsia="仿宋_GB2312" w:cs="Times New Roman"/>
                <w:color w:val="auto"/>
                <w:sz w:val="28"/>
                <w:szCs w:val="28"/>
                <w:u w:val="single"/>
                <w:lang w:eastAsia="zh-CN"/>
              </w:rPr>
              <w:t xml:space="preserve">  /  </w:t>
            </w:r>
          </w:p>
          <w:p w14:paraId="5B2EED1C">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       踏勘集中地点：</w:t>
            </w:r>
            <w:r>
              <w:rPr>
                <w:rFonts w:hint="default" w:ascii="Times New Roman" w:hAnsi="Times New Roman" w:eastAsia="仿宋_GB2312" w:cs="Times New Roman"/>
                <w:color w:val="auto"/>
                <w:sz w:val="28"/>
                <w:szCs w:val="28"/>
                <w:u w:val="single"/>
                <w:lang w:eastAsia="zh-CN"/>
              </w:rPr>
              <w:t xml:space="preserve">  /  </w:t>
            </w:r>
          </w:p>
        </w:tc>
      </w:tr>
      <w:tr w14:paraId="1497E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2" w:hRule="atLeast"/>
        </w:trPr>
        <w:tc>
          <w:tcPr>
            <w:tcW w:w="952" w:type="dxa"/>
            <w:noWrap w:val="0"/>
            <w:vAlign w:val="center"/>
          </w:tcPr>
          <w:p w14:paraId="365F4541">
            <w:pPr>
              <w:spacing w:after="0" w:line="360" w:lineRule="auto"/>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6.6</w:t>
            </w:r>
          </w:p>
        </w:tc>
        <w:tc>
          <w:tcPr>
            <w:tcW w:w="7751" w:type="dxa"/>
            <w:noWrap w:val="0"/>
            <w:vAlign w:val="center"/>
          </w:tcPr>
          <w:p w14:paraId="14F57FBB">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40287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trPr>
        <w:tc>
          <w:tcPr>
            <w:tcW w:w="952" w:type="dxa"/>
            <w:noWrap w:val="0"/>
            <w:vAlign w:val="center"/>
          </w:tcPr>
          <w:p w14:paraId="160D4CD4">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16</w:t>
            </w:r>
          </w:p>
        </w:tc>
        <w:tc>
          <w:tcPr>
            <w:tcW w:w="7751" w:type="dxa"/>
            <w:noWrap w:val="0"/>
            <w:vAlign w:val="center"/>
          </w:tcPr>
          <w:p w14:paraId="5DD6AFD0">
            <w:pPr>
              <w:widowControl w:val="0"/>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r>
              <w:rPr>
                <w:rFonts w:hint="default" w:ascii="Times New Roman" w:hAnsi="Times New Roman" w:eastAsia="仿宋_GB2312" w:cs="Times New Roman"/>
                <w:b/>
                <w:bCs/>
                <w:color w:val="auto"/>
                <w:sz w:val="28"/>
                <w:szCs w:val="28"/>
                <w:lang w:val="en-US" w:eastAsia="zh-CN"/>
              </w:rPr>
              <w:sym w:font="Wingdings 2" w:char="00A3"/>
            </w:r>
            <w:r>
              <w:rPr>
                <w:rFonts w:hint="default" w:ascii="Times New Roman" w:hAnsi="Times New Roman" w:eastAsia="仿宋_GB2312" w:cs="Times New Roman"/>
                <w:b/>
                <w:bCs/>
                <w:color w:val="auto"/>
                <w:sz w:val="28"/>
                <w:szCs w:val="28"/>
                <w:lang w:val="en-US" w:eastAsia="zh-CN"/>
              </w:rPr>
              <w:t xml:space="preserve">多个包   </w:t>
            </w:r>
            <w:r>
              <w:rPr>
                <w:rFonts w:hint="default" w:ascii="Times New Roman" w:hAnsi="Times New Roman" w:eastAsia="仿宋_GB2312" w:cs="Times New Roman"/>
                <w:b/>
                <w:bCs/>
                <w:color w:val="auto"/>
                <w:sz w:val="28"/>
                <w:szCs w:val="28"/>
                <w:lang w:val="en-US" w:eastAsia="zh-CN"/>
              </w:rPr>
              <w:sym w:font="Wingdings 2" w:char="0052"/>
            </w:r>
            <w:r>
              <w:rPr>
                <w:rFonts w:hint="default" w:ascii="Times New Roman" w:hAnsi="Times New Roman" w:eastAsia="仿宋_GB2312" w:cs="Times New Roman"/>
                <w:b/>
                <w:bCs/>
                <w:color w:val="auto"/>
                <w:sz w:val="28"/>
                <w:szCs w:val="28"/>
                <w:lang w:val="en-US" w:eastAsia="zh-CN"/>
              </w:rPr>
              <w:t>一个包</w:t>
            </w:r>
          </w:p>
        </w:tc>
      </w:tr>
      <w:tr w14:paraId="360B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1" w:hRule="atLeast"/>
        </w:trPr>
        <w:tc>
          <w:tcPr>
            <w:tcW w:w="952" w:type="dxa"/>
            <w:noWrap w:val="0"/>
            <w:vAlign w:val="center"/>
          </w:tcPr>
          <w:p w14:paraId="1655CFD4">
            <w:pPr>
              <w:spacing w:after="0" w:line="360" w:lineRule="auto"/>
              <w:jc w:val="center"/>
              <w:rPr>
                <w:rFonts w:hint="default" w:ascii="Times New Roman" w:hAnsi="Times New Roman" w:eastAsia="仿宋_GB2312" w:cs="Times New Roman"/>
                <w:strike/>
                <w:color w:val="auto"/>
                <w:sz w:val="28"/>
                <w:szCs w:val="28"/>
              </w:rPr>
            </w:pPr>
            <w:r>
              <w:rPr>
                <w:rFonts w:hint="default" w:ascii="Times New Roman" w:hAnsi="Times New Roman" w:eastAsia="仿宋_GB2312" w:cs="Times New Roman"/>
                <w:color w:val="auto"/>
                <w:sz w:val="28"/>
                <w:szCs w:val="28"/>
                <w:lang w:val="en-US" w:eastAsia="zh-CN"/>
              </w:rPr>
              <w:t>17.2</w:t>
            </w:r>
          </w:p>
        </w:tc>
        <w:tc>
          <w:tcPr>
            <w:tcW w:w="7751" w:type="dxa"/>
            <w:noWrap w:val="0"/>
            <w:vAlign w:val="center"/>
          </w:tcPr>
          <w:p w14:paraId="02609D40">
            <w:pPr>
              <w:spacing w:after="0" w:line="360" w:lineRule="auto"/>
              <w:rPr>
                <w:rFonts w:hint="default" w:ascii="Times New Roman" w:hAnsi="Times New Roman" w:eastAsia="仿宋_GB2312" w:cs="Times New Roman"/>
                <w:strike/>
                <w:color w:val="auto"/>
                <w:sz w:val="28"/>
                <w:szCs w:val="28"/>
                <w:lang w:eastAsia="zh-CN"/>
              </w:rPr>
            </w:pPr>
            <w:r>
              <w:rPr>
                <w:rFonts w:hint="default" w:ascii="Times New Roman" w:hAnsi="Times New Roman" w:eastAsia="仿宋_GB2312" w:cs="Times New Roman"/>
                <w:color w:val="auto"/>
                <w:sz w:val="28"/>
                <w:szCs w:val="28"/>
                <w:lang w:eastAsia="zh-CN"/>
              </w:rPr>
              <w:t>资格审查内容：须上传到“资格审查材料”中。</w:t>
            </w:r>
          </w:p>
        </w:tc>
      </w:tr>
      <w:tr w14:paraId="3986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728CC777">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18.3</w:t>
            </w:r>
          </w:p>
        </w:tc>
        <w:tc>
          <w:tcPr>
            <w:tcW w:w="7751" w:type="dxa"/>
            <w:noWrap w:val="0"/>
            <w:vAlign w:val="center"/>
          </w:tcPr>
          <w:p w14:paraId="695B0892">
            <w:pPr>
              <w:pStyle w:val="68"/>
              <w:spacing w:after="0" w:line="360" w:lineRule="auto"/>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（1）投标报价：货物和附属装置、备品备件和专用工具、卖方技术服务（安装、调试、运行）报价、采购人派员参加技术联络和工厂监造、检验、技术培训费用、运保费、各类税费及验收检测费等一切费用。</w:t>
            </w:r>
          </w:p>
          <w:p w14:paraId="13CFE149">
            <w:pPr>
              <w:spacing w:after="0" w:line="360" w:lineRule="auto"/>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bCs/>
                <w:color w:val="auto"/>
                <w:sz w:val="28"/>
                <w:szCs w:val="28"/>
                <w:lang w:eastAsia="zh-CN"/>
              </w:rPr>
              <w:t>投标报价超过</w:t>
            </w:r>
            <w:r>
              <w:rPr>
                <w:rFonts w:hint="default" w:ascii="Times New Roman" w:hAnsi="Times New Roman" w:eastAsia="仿宋_GB2312" w:cs="Times New Roman"/>
                <w:bCs/>
                <w:color w:val="auto"/>
                <w:kern w:val="0"/>
                <w:sz w:val="28"/>
                <w:szCs w:val="28"/>
                <w:lang w:eastAsia="zh-CN"/>
              </w:rPr>
              <w:t>最高限价</w:t>
            </w:r>
            <w:r>
              <w:rPr>
                <w:rFonts w:hint="default" w:ascii="Times New Roman" w:hAnsi="Times New Roman" w:eastAsia="仿宋_GB2312" w:cs="Times New Roman"/>
                <w:bCs/>
                <w:color w:val="auto"/>
                <w:sz w:val="28"/>
                <w:szCs w:val="28"/>
                <w:lang w:eastAsia="zh-CN"/>
              </w:rPr>
              <w:t>的按无效投标处理。</w:t>
            </w:r>
          </w:p>
        </w:tc>
      </w:tr>
      <w:tr w14:paraId="53C3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atLeast"/>
        </w:trPr>
        <w:tc>
          <w:tcPr>
            <w:tcW w:w="952" w:type="dxa"/>
            <w:noWrap w:val="0"/>
            <w:vAlign w:val="center"/>
          </w:tcPr>
          <w:p w14:paraId="2D24A1C8">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napToGrid w:val="0"/>
                <w:color w:val="auto"/>
                <w:sz w:val="28"/>
                <w:szCs w:val="28"/>
              </w:rPr>
              <w:t>19</w:t>
            </w:r>
          </w:p>
        </w:tc>
        <w:tc>
          <w:tcPr>
            <w:tcW w:w="7751" w:type="dxa"/>
            <w:noWrap w:val="0"/>
            <w:vAlign w:val="center"/>
          </w:tcPr>
          <w:p w14:paraId="6631E31E">
            <w:pPr>
              <w:spacing w:after="0" w:line="360" w:lineRule="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投标货币：人民币。</w:t>
            </w:r>
          </w:p>
        </w:tc>
      </w:tr>
      <w:tr w14:paraId="615AA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952" w:type="dxa"/>
            <w:noWrap w:val="0"/>
            <w:vAlign w:val="center"/>
          </w:tcPr>
          <w:p w14:paraId="29757F82">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w:t>
            </w:r>
          </w:p>
        </w:tc>
        <w:tc>
          <w:tcPr>
            <w:tcW w:w="7751" w:type="dxa"/>
            <w:noWrap w:val="0"/>
            <w:vAlign w:val="center"/>
          </w:tcPr>
          <w:p w14:paraId="4F457715">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投标人资格证明文件：</w:t>
            </w:r>
          </w:p>
          <w:p w14:paraId="3BA1C3E7">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（1）法人或者其他组织的营业执照等证明文件或自然人的身份证明；</w:t>
            </w:r>
          </w:p>
          <w:p w14:paraId="1B6288CB">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（2）2024或2025年度财务审计报告扫描件（要求注册会计师签字并加盖会计师印章）；</w:t>
            </w:r>
          </w:p>
          <w:p w14:paraId="642FB206">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（3）依法缴纳税收和社会保障资金的相关材料（提供自2025年6月1日以来至少一个月的纳税证明和社保缴纳证明，依法免税或不需要缴纳社会保障资金的，应提供相应文件证明其依法免税或不需要缴纳）；</w:t>
            </w:r>
          </w:p>
          <w:p w14:paraId="05189261">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（4）具备履行合同所必需的设备和专业技术能力（提供承诺函）；</w:t>
            </w:r>
          </w:p>
          <w:p w14:paraId="2AA389DA">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（5）参加政府采购活动前3年内在经营活动中没有重大违法记录的书面声明；</w:t>
            </w:r>
          </w:p>
          <w:p w14:paraId="539C62C3">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（6）提供关联关系名单。</w:t>
            </w:r>
          </w:p>
          <w:p w14:paraId="39D775CE">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（以上要求中，如有投标人成立时限不足要求时限的，由投标人根据自身成立时间提供证明资料。）</w:t>
            </w:r>
          </w:p>
        </w:tc>
      </w:tr>
      <w:tr w14:paraId="5D5C2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9" w:hRule="atLeast"/>
        </w:trPr>
        <w:tc>
          <w:tcPr>
            <w:tcW w:w="952" w:type="dxa"/>
            <w:noWrap w:val="0"/>
            <w:vAlign w:val="center"/>
          </w:tcPr>
          <w:p w14:paraId="6E248940">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.1</w:t>
            </w:r>
          </w:p>
        </w:tc>
        <w:tc>
          <w:tcPr>
            <w:tcW w:w="7751" w:type="dxa"/>
            <w:noWrap w:val="0"/>
            <w:vAlign w:val="center"/>
          </w:tcPr>
          <w:p w14:paraId="12FD344D">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eastAsia="zh-CN"/>
              </w:rPr>
              <w:t>投标有效期</w:t>
            </w:r>
            <w:r>
              <w:rPr>
                <w:rFonts w:hint="default" w:ascii="Times New Roman" w:hAnsi="Times New Roman" w:eastAsia="仿宋_GB2312" w:cs="Times New Roman"/>
                <w:color w:val="auto"/>
                <w:sz w:val="28"/>
                <w:szCs w:val="28"/>
                <w:lang w:eastAsia="zh-CN"/>
              </w:rPr>
              <w:t>：从投标截止之日起60</w:t>
            </w:r>
            <w:r>
              <w:rPr>
                <w:rFonts w:hint="default" w:ascii="Times New Roman" w:hAnsi="Times New Roman" w:eastAsia="仿宋_GB2312" w:cs="Times New Roman"/>
                <w:color w:val="auto"/>
                <w:sz w:val="28"/>
                <w:szCs w:val="28"/>
                <w:lang w:val="en-US" w:eastAsia="zh-CN"/>
              </w:rPr>
              <w:t>天</w:t>
            </w:r>
          </w:p>
        </w:tc>
      </w:tr>
      <w:tr w14:paraId="5AD6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6C1E452A">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noWrap w:val="0"/>
            <w:vAlign w:val="center"/>
          </w:tcPr>
          <w:p w14:paraId="76EB2B8B">
            <w:pPr>
              <w:spacing w:after="0"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加密电子投标文件的上传：加密电子投标文件须在投标截止时间前通过河南省公共资源交易中心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rPr>
              <w:t>）电子交易平台加密上传。</w:t>
            </w:r>
          </w:p>
        </w:tc>
      </w:tr>
      <w:tr w14:paraId="57976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3EA98F4E">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.1</w:t>
            </w:r>
          </w:p>
        </w:tc>
        <w:tc>
          <w:tcPr>
            <w:tcW w:w="7751" w:type="dxa"/>
            <w:noWrap w:val="0"/>
            <w:vAlign w:val="center"/>
          </w:tcPr>
          <w:p w14:paraId="67E0FD5D">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投标截止时间：</w:t>
            </w:r>
            <w:r>
              <w:rPr>
                <w:rFonts w:hint="default" w:ascii="Times New Roman" w:hAnsi="Times New Roman" w:eastAsia="仿宋_GB2312" w:cs="Times New Roman"/>
                <w:b/>
                <w:color w:val="auto"/>
                <w:sz w:val="28"/>
                <w:szCs w:val="28"/>
                <w:lang w:val="en-US" w:eastAsia="zh-CN"/>
              </w:rPr>
              <w:t>详见“第一章 投标邀请”</w:t>
            </w:r>
          </w:p>
        </w:tc>
      </w:tr>
      <w:tr w14:paraId="77A59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16975492">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.1</w:t>
            </w:r>
          </w:p>
        </w:tc>
        <w:tc>
          <w:tcPr>
            <w:tcW w:w="7751" w:type="dxa"/>
            <w:noWrap w:val="0"/>
            <w:vAlign w:val="center"/>
          </w:tcPr>
          <w:p w14:paraId="316326CA">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1559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0" w:hRule="atLeast"/>
        </w:trPr>
        <w:tc>
          <w:tcPr>
            <w:tcW w:w="952" w:type="dxa"/>
            <w:noWrap w:val="0"/>
            <w:vAlign w:val="center"/>
          </w:tcPr>
          <w:p w14:paraId="055BAE11">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.2</w:t>
            </w:r>
          </w:p>
        </w:tc>
        <w:tc>
          <w:tcPr>
            <w:tcW w:w="7751" w:type="dxa"/>
            <w:noWrap w:val="0"/>
            <w:vAlign w:val="center"/>
          </w:tcPr>
          <w:p w14:paraId="42326496">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远程开标大厅网址：河南省公共资源交易中心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eastAsia="zh-CN"/>
              </w:rPr>
              <w:t>）——不见面开标大厅。</w:t>
            </w:r>
          </w:p>
        </w:tc>
      </w:tr>
      <w:tr w14:paraId="43AB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4910711D">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.3</w:t>
            </w:r>
          </w:p>
        </w:tc>
        <w:tc>
          <w:tcPr>
            <w:tcW w:w="7751" w:type="dxa"/>
            <w:noWrap w:val="0"/>
            <w:vAlign w:val="center"/>
          </w:tcPr>
          <w:p w14:paraId="6301BCD6">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开标时间：详见“第一章 投标邀请”</w:t>
            </w:r>
          </w:p>
          <w:p w14:paraId="1878956C">
            <w:pPr>
              <w:spacing w:after="0"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开标地点：详见“第一章 投标邀请”</w:t>
            </w:r>
          </w:p>
        </w:tc>
      </w:tr>
      <w:tr w14:paraId="2F5A4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2013C7E8">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rPr>
              <w:t>.3</w:t>
            </w:r>
          </w:p>
        </w:tc>
        <w:tc>
          <w:tcPr>
            <w:tcW w:w="7751" w:type="dxa"/>
            <w:noWrap w:val="0"/>
            <w:vAlign w:val="center"/>
          </w:tcPr>
          <w:p w14:paraId="3815AEC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采购人依据以下标准对投标人的资格进行审查，有一项不符合审查标准的，该投标人资格为不合格。</w:t>
            </w:r>
          </w:p>
          <w:p w14:paraId="566A6B76">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（1）法人或者其他组织的营业执照等证明文件或自然人的身份证明符合招标文件规定；</w:t>
            </w:r>
          </w:p>
          <w:p w14:paraId="7A92EDB6">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（2）财务审计报告（2024或2025年度）等材料符合招标文件规定；</w:t>
            </w:r>
          </w:p>
          <w:p w14:paraId="55436B00">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（3）依法缴纳税收和依法缴纳社会保障资金的证明材料符合招标文件规定（自2025年6月1日以来至少一个月）；</w:t>
            </w:r>
          </w:p>
          <w:p w14:paraId="779B5733">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（4）具备履行合同所必需的设备和专业技术能力；</w:t>
            </w:r>
          </w:p>
          <w:p w14:paraId="6944C950">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（5）参加政府采购活动前3年内在经营活动中没有重大违法记录声明符合招标文件规定；</w:t>
            </w:r>
          </w:p>
          <w:p w14:paraId="6063EA42">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（6）信用查询记录符合招标文件规定（采购人查询，投标人无需提供证明材料）；</w:t>
            </w:r>
          </w:p>
          <w:p w14:paraId="6F7DB40C">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（7）</w:t>
            </w:r>
            <w:r>
              <w:rPr>
                <w:rFonts w:hint="default" w:ascii="Times New Roman" w:hAnsi="Times New Roman" w:eastAsia="仿宋_GB2312" w:cs="Times New Roman"/>
                <w:color w:val="auto"/>
                <w:sz w:val="28"/>
                <w:szCs w:val="28"/>
                <w:lang w:val="en-US" w:eastAsia="zh-CN"/>
              </w:rPr>
              <w:t>单位负责人为同一人或者存在直接控股、管理关系的不同供应商，不得参加同一合同项下的政府采购活动</w:t>
            </w:r>
            <w:r>
              <w:rPr>
                <w:rFonts w:hint="default" w:ascii="Times New Roman" w:hAnsi="Times New Roman" w:eastAsia="仿宋_GB2312" w:cs="Times New Roman"/>
                <w:color w:val="auto"/>
                <w:sz w:val="28"/>
                <w:szCs w:val="28"/>
                <w:lang w:eastAsia="zh-CN"/>
              </w:rPr>
              <w:t>（不满足本项的各投标人资格均不合格）；</w:t>
            </w:r>
          </w:p>
          <w:p w14:paraId="502853DA">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（8）非联合体投标（投标人无需提供证明材料）。</w:t>
            </w:r>
          </w:p>
        </w:tc>
      </w:tr>
      <w:tr w14:paraId="4CB9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7DAE9346">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.4</w:t>
            </w:r>
          </w:p>
        </w:tc>
        <w:tc>
          <w:tcPr>
            <w:tcW w:w="7751" w:type="dxa"/>
            <w:noWrap w:val="0"/>
            <w:vAlign w:val="center"/>
          </w:tcPr>
          <w:p w14:paraId="66961D42">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信用记录:</w:t>
            </w:r>
            <w:r>
              <w:rPr>
                <w:rFonts w:hint="default" w:ascii="Times New Roman" w:hAnsi="Times New Roman" w:eastAsia="仿宋_GB2312" w:cs="Times New Roman"/>
                <w:color w:val="auto"/>
                <w:sz w:val="28"/>
                <w:szCs w:val="28"/>
                <w:lang w:val="en-US" w:eastAsia="zh-CN"/>
              </w:rPr>
              <w:t>根据《关于在政府采购活动中查询及使用信用记录有关问题的通知》(财库〔2016〕125号)文的要求，采购人将在投标截止时间后</w:t>
            </w:r>
            <w:r>
              <w:rPr>
                <w:rFonts w:hint="eastAsia" w:ascii="Times New Roman" w:hAnsi="Times New Roman" w:eastAsia="仿宋_GB2312" w:cs="Times New Roman"/>
                <w:color w:val="auto"/>
                <w:sz w:val="28"/>
                <w:szCs w:val="28"/>
                <w:lang w:val="en-US" w:eastAsia="zh-CN"/>
              </w:rPr>
              <w:t>当天</w:t>
            </w:r>
            <w:r>
              <w:rPr>
                <w:rFonts w:hint="default" w:ascii="Times New Roman" w:hAnsi="Times New Roman" w:eastAsia="仿宋_GB2312" w:cs="Times New Roman"/>
                <w:color w:val="auto"/>
                <w:sz w:val="28"/>
                <w:szCs w:val="28"/>
                <w:lang w:val="en-US" w:eastAsia="zh-CN"/>
              </w:rPr>
              <w:t>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203DD72D">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查询及记录方式：</w:t>
            </w:r>
            <w:r>
              <w:rPr>
                <w:rFonts w:hint="default" w:ascii="Times New Roman" w:hAnsi="Times New Roman" w:eastAsia="仿宋_GB2312" w:cs="Times New Roman"/>
                <w:color w:val="auto"/>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3F65A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23842D88">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.1</w:t>
            </w:r>
          </w:p>
        </w:tc>
        <w:tc>
          <w:tcPr>
            <w:tcW w:w="7751" w:type="dxa"/>
            <w:noWrap w:val="0"/>
            <w:vAlign w:val="center"/>
          </w:tcPr>
          <w:p w14:paraId="3C96BE2C">
            <w:pPr>
              <w:spacing w:after="0"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color w:val="auto"/>
                <w:sz w:val="28"/>
                <w:szCs w:val="28"/>
                <w:lang w:eastAsia="zh-CN"/>
              </w:rPr>
              <w:t>评标委员会负责具体评标事务。评标委员会由采购人代表和评审专家组成，成员人数应当为</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人，其中评审专家不得少于成员总数的三分之二。</w:t>
            </w:r>
          </w:p>
        </w:tc>
      </w:tr>
      <w:tr w14:paraId="739D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660DE2B3">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35.4</w:t>
            </w:r>
          </w:p>
        </w:tc>
        <w:tc>
          <w:tcPr>
            <w:tcW w:w="7751" w:type="dxa"/>
            <w:noWrap w:val="0"/>
            <w:vAlign w:val="center"/>
          </w:tcPr>
          <w:p w14:paraId="6F191A00">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节能环保政策</w:t>
            </w:r>
          </w:p>
          <w:p w14:paraId="5BF7A9DD">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0687D902">
            <w:pPr>
              <w:spacing w:after="0" w:line="360" w:lineRule="auto"/>
              <w:rPr>
                <w:rFonts w:hint="default" w:ascii="Times New Roman" w:hAnsi="Times New Roman" w:eastAsia="仿宋_GB2312" w:cs="Times New Roman"/>
                <w:strike/>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确定的认证机构认证的处于有效期之内的政府优先采购节能产品（政府强制采购产品除外）、环境标志产品的，在评标时予以优先采购。</w:t>
            </w:r>
          </w:p>
          <w:p w14:paraId="5F35CA28">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（3）投标人应提供国家确定的认证机构出具的处于有效期之内的节能产品、环境标志产品认证证书。</w:t>
            </w:r>
          </w:p>
        </w:tc>
      </w:tr>
      <w:tr w14:paraId="1024D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0E6A4809">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35.6</w:t>
            </w:r>
          </w:p>
        </w:tc>
        <w:tc>
          <w:tcPr>
            <w:tcW w:w="7751" w:type="dxa"/>
            <w:noWrap w:val="0"/>
            <w:vAlign w:val="center"/>
          </w:tcPr>
          <w:p w14:paraId="4D3650B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投标人承诺商品包装符合《商品包装政府采购需求标准（试行）》，快递包装符合《快递包装政府采购需求标准（试行）》的，在评标时优先采购。</w:t>
            </w:r>
          </w:p>
        </w:tc>
      </w:tr>
      <w:tr w14:paraId="1F1F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5C02726A">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noWrap w:val="0"/>
            <w:vAlign w:val="center"/>
          </w:tcPr>
          <w:p w14:paraId="7137D2E2">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中小企业扶持:</w:t>
            </w:r>
          </w:p>
          <w:p w14:paraId="421F046B">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货物制造商全部为小型或微型企业的，对投标人报价给予10%的扣除，用扣除后的价格参与评审。小型和微型企业的认定根据投标人提供的《中小企业声明函》（第五章 投标文件格式）进行。（投标人提供的货物既有中小企业制造货物，也有大型企业制造货物的，不享受中小企业扶持政策）。</w:t>
            </w:r>
          </w:p>
          <w:p w14:paraId="6D8E08F5">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本采购项目所属行业：“第六章 项目需求及技术要求”</w:t>
            </w:r>
          </w:p>
        </w:tc>
      </w:tr>
      <w:tr w14:paraId="12114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746EA10C">
            <w:pPr>
              <w:spacing w:line="440" w:lineRule="exact"/>
              <w:jc w:val="center"/>
              <w:rPr>
                <w:rFonts w:hint="default" w:ascii="Times New Roman" w:hAnsi="Times New Roman" w:eastAsia="仿宋_GB2312" w:cs="Times New Roman"/>
                <w:color w:val="auto"/>
                <w:sz w:val="28"/>
                <w:szCs w:val="28"/>
              </w:rPr>
            </w:pPr>
            <w:r>
              <w:rPr>
                <w:rFonts w:ascii="Times New Roman" w:hAnsi="Times New Roman" w:eastAsia="仿宋_GB2312" w:cs="Times New Roman"/>
                <w:bCs/>
                <w:color w:val="auto"/>
                <w:sz w:val="28"/>
                <w:szCs w:val="28"/>
                <w:lang w:val="en-US" w:eastAsia="zh-CN"/>
              </w:rPr>
              <w:t>36.2</w:t>
            </w:r>
          </w:p>
        </w:tc>
        <w:tc>
          <w:tcPr>
            <w:tcW w:w="7751" w:type="dxa"/>
            <w:noWrap w:val="0"/>
            <w:vAlign w:val="center"/>
          </w:tcPr>
          <w:p w14:paraId="08E19E83">
            <w:pPr>
              <w:spacing w:line="440" w:lineRule="exact"/>
              <w:rPr>
                <w:rFonts w:hint="default"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支持本国产品内容：</w:t>
            </w:r>
          </w:p>
          <w:p w14:paraId="36D6EB9F">
            <w:pPr>
              <w:spacing w:line="480" w:lineRule="exact"/>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sym w:font="Wingdings 2" w:char="0052"/>
            </w:r>
            <w:r>
              <w:rPr>
                <w:rFonts w:hint="default" w:ascii="Times New Roman" w:hAnsi="Times New Roman" w:eastAsia="仿宋_GB2312" w:cs="Times New Roman"/>
                <w:bCs/>
                <w:color w:val="auto"/>
                <w:sz w:val="28"/>
                <w:szCs w:val="28"/>
                <w:lang w:val="en-US" w:eastAsia="zh-CN"/>
              </w:rPr>
              <w:t>适用，本国产品标准适用于货物，包括政府采购货物项目和服务项目中涉及的货物。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default" w:ascii="Times New Roman" w:hAnsi="Times New Roman" w:eastAsia="仿宋_GB2312" w:cs="Times New Roman"/>
                <w:bCs/>
                <w:sz w:val="28"/>
                <w:szCs w:val="28"/>
                <w:lang w:val="en-US" w:eastAsia="zh-CN"/>
              </w:rPr>
              <w:t>供应商对其提供的产品出具《关于符合本国产品标准的声明函》（格式详见第</w:t>
            </w:r>
            <w:r>
              <w:rPr>
                <w:rFonts w:ascii="Times New Roman" w:hAnsi="Times New Roman" w:eastAsia="仿宋_GB2312" w:cs="Times New Roman"/>
                <w:bCs/>
                <w:sz w:val="28"/>
                <w:szCs w:val="28"/>
                <w:lang w:val="en-US" w:eastAsia="zh-CN"/>
              </w:rPr>
              <w:t>五</w:t>
            </w:r>
            <w:r>
              <w:rPr>
                <w:rFonts w:hint="default" w:ascii="Times New Roman" w:hAnsi="Times New Roman" w:eastAsia="仿宋_GB2312" w:cs="Times New Roman"/>
                <w:bCs/>
                <w:sz w:val="28"/>
                <w:szCs w:val="28"/>
                <w:lang w:val="en-US" w:eastAsia="zh-CN"/>
              </w:rPr>
              <w:t xml:space="preserve">章 </w:t>
            </w:r>
            <w:r>
              <w:rPr>
                <w:rFonts w:ascii="Times New Roman" w:hAnsi="Times New Roman" w:eastAsia="仿宋_GB2312" w:cs="Times New Roman"/>
                <w:bCs/>
                <w:sz w:val="28"/>
                <w:szCs w:val="28"/>
                <w:lang w:val="en-US" w:eastAsia="zh-CN"/>
              </w:rPr>
              <w:t>投标</w:t>
            </w:r>
            <w:r>
              <w:rPr>
                <w:rFonts w:hint="default" w:ascii="Times New Roman" w:hAnsi="Times New Roman" w:eastAsia="仿宋_GB2312" w:cs="Times New Roman"/>
                <w:bCs/>
                <w:sz w:val="28"/>
                <w:szCs w:val="28"/>
                <w:lang w:val="en-US" w:eastAsia="zh-CN"/>
              </w:rPr>
              <w:t>文件格式）或财政部会同有关部门规定的有关证明文件，《关于符合本国产品标准的声明函》或有关证明文件符合要求的，该产品视为本国产品。</w:t>
            </w:r>
          </w:p>
          <w:p w14:paraId="0791719C">
            <w:pPr>
              <w:spacing w:line="440" w:lineRule="exact"/>
              <w:jc w:val="left"/>
              <w:rPr>
                <w:rFonts w:hint="default" w:ascii="Times New Roman" w:hAnsi="Times New Roman" w:eastAsia="仿宋_GB2312" w:cs="Times New Roman"/>
                <w:b/>
                <w:bCs/>
                <w:color w:val="auto"/>
                <w:sz w:val="28"/>
                <w:szCs w:val="28"/>
                <w:lang w:val="en-US" w:eastAsia="zh-CN"/>
              </w:rPr>
            </w:pPr>
            <w:r>
              <w:rPr>
                <w:rFonts w:ascii="仿宋_GB2312" w:hAnsi="仿宋_GB2312" w:eastAsia="仿宋_GB2312" w:cs="仿宋_GB2312"/>
                <w:bCs/>
                <w:color w:val="auto"/>
                <w:sz w:val="28"/>
                <w:szCs w:val="28"/>
                <w:lang w:val="en-US" w:eastAsia="zh-CN"/>
              </w:rPr>
              <w:t>□不适用</w:t>
            </w:r>
          </w:p>
        </w:tc>
      </w:tr>
      <w:tr w14:paraId="4880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52" w:type="dxa"/>
            <w:noWrap w:val="0"/>
            <w:vAlign w:val="center"/>
          </w:tcPr>
          <w:p w14:paraId="3B739129">
            <w:pPr>
              <w:spacing w:after="0"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1</w:t>
            </w:r>
          </w:p>
        </w:tc>
        <w:tc>
          <w:tcPr>
            <w:tcW w:w="7751" w:type="dxa"/>
            <w:noWrap w:val="0"/>
            <w:vAlign w:val="center"/>
          </w:tcPr>
          <w:p w14:paraId="11947AD5">
            <w:pPr>
              <w:spacing w:after="0"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评标方法：综合评分法。</w:t>
            </w:r>
          </w:p>
          <w:p w14:paraId="534A9E9A">
            <w:pPr>
              <w:spacing w:after="0"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32CC7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8" w:hRule="atLeast"/>
        </w:trPr>
        <w:tc>
          <w:tcPr>
            <w:tcW w:w="952" w:type="dxa"/>
            <w:noWrap w:val="0"/>
            <w:vAlign w:val="center"/>
          </w:tcPr>
          <w:p w14:paraId="173DC729">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38</w:t>
            </w:r>
          </w:p>
        </w:tc>
        <w:tc>
          <w:tcPr>
            <w:tcW w:w="7751" w:type="dxa"/>
            <w:noWrap w:val="0"/>
            <w:vAlign w:val="center"/>
          </w:tcPr>
          <w:p w14:paraId="4809BD03">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（1）根据评审后得分由高到低的顺序推荐3名中标候选人</w:t>
            </w:r>
          </w:p>
          <w:p w14:paraId="4DE7AE3F">
            <w:pPr>
              <w:spacing w:after="0" w:line="360" w:lineRule="auto"/>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（2）评审得分相同的，按投标报价由低到高顺序推荐排列；评审得分且投标报价相同的并列。</w:t>
            </w:r>
          </w:p>
        </w:tc>
      </w:tr>
      <w:tr w14:paraId="187AA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0C5A6608">
            <w:pPr>
              <w:spacing w:after="0"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41.1</w:t>
            </w:r>
          </w:p>
        </w:tc>
        <w:tc>
          <w:tcPr>
            <w:tcW w:w="7751" w:type="dxa"/>
            <w:noWrap w:val="0"/>
            <w:vAlign w:val="center"/>
          </w:tcPr>
          <w:p w14:paraId="339F3657">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中标结果公告媒介：《河南省政府采购网》《河南省公共资源交易中心网》</w:t>
            </w:r>
          </w:p>
        </w:tc>
      </w:tr>
      <w:tr w14:paraId="5287B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550E8121">
            <w:pPr>
              <w:spacing w:after="0"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4</w:t>
            </w:r>
          </w:p>
        </w:tc>
        <w:tc>
          <w:tcPr>
            <w:tcW w:w="7751" w:type="dxa"/>
            <w:noWrap w:val="0"/>
            <w:vAlign w:val="center"/>
          </w:tcPr>
          <w:p w14:paraId="53B1371B">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数量</w:t>
            </w:r>
            <w:r>
              <w:rPr>
                <w:rFonts w:hint="default" w:ascii="Times New Roman" w:hAnsi="Times New Roman" w:eastAsia="仿宋_GB2312" w:cs="Times New Roman"/>
                <w:color w:val="auto"/>
                <w:sz w:val="28"/>
                <w:szCs w:val="28"/>
                <w:lang w:val="en-US" w:eastAsia="zh-CN"/>
              </w:rPr>
              <w:t>追加</w:t>
            </w:r>
            <w:r>
              <w:rPr>
                <w:rFonts w:hint="default" w:ascii="Times New Roman" w:hAnsi="Times New Roman" w:eastAsia="仿宋_GB2312" w:cs="Times New Roman"/>
                <w:color w:val="auto"/>
                <w:sz w:val="28"/>
                <w:szCs w:val="28"/>
                <w:lang w:eastAsia="zh-CN"/>
              </w:rPr>
              <w:t>范围：采购人需追加与合同标的相同的货物的，在不改变合同其它条款的前提下，可以与投标人签订补充合同，但所有补充合同的采购金额不得超过原合同金额的百分之十。</w:t>
            </w:r>
          </w:p>
        </w:tc>
      </w:tr>
      <w:tr w14:paraId="23A9E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448CC887">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48</w:t>
            </w:r>
          </w:p>
        </w:tc>
        <w:tc>
          <w:tcPr>
            <w:tcW w:w="7751" w:type="dxa"/>
            <w:noWrap w:val="0"/>
            <w:vAlign w:val="center"/>
          </w:tcPr>
          <w:p w14:paraId="73325338">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招标代理费</w:t>
            </w:r>
            <w:r>
              <w:rPr>
                <w:rFonts w:hint="default" w:ascii="Times New Roman" w:hAnsi="Times New Roman" w:eastAsia="仿宋_GB2312" w:cs="Times New Roman"/>
                <w:color w:val="auto"/>
                <w:sz w:val="28"/>
                <w:szCs w:val="28"/>
              </w:rPr>
              <w:t>：免费。</w:t>
            </w:r>
          </w:p>
        </w:tc>
      </w:tr>
      <w:tr w14:paraId="3320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4D62796F">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w:t>
            </w:r>
          </w:p>
        </w:tc>
        <w:tc>
          <w:tcPr>
            <w:tcW w:w="7751" w:type="dxa"/>
            <w:noWrap w:val="0"/>
            <w:vAlign w:val="center"/>
          </w:tcPr>
          <w:p w14:paraId="008DEEE9">
            <w:pPr>
              <w:spacing w:after="0"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投标人应在法定质疑期内针对同一采购程序环节的质疑次数：一次</w:t>
            </w:r>
          </w:p>
        </w:tc>
      </w:tr>
      <w:tr w14:paraId="1BF00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3" w:hRule="atLeast"/>
        </w:trPr>
        <w:tc>
          <w:tcPr>
            <w:tcW w:w="952" w:type="dxa"/>
            <w:noWrap w:val="0"/>
            <w:vAlign w:val="center"/>
          </w:tcPr>
          <w:p w14:paraId="2435AB50">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w:t>
            </w:r>
          </w:p>
        </w:tc>
        <w:tc>
          <w:tcPr>
            <w:tcW w:w="7751" w:type="dxa"/>
            <w:noWrap w:val="0"/>
            <w:vAlign w:val="center"/>
          </w:tcPr>
          <w:p w14:paraId="2B4E41CF">
            <w:pPr>
              <w:spacing w:after="0"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需要补充的其他内容</w:t>
            </w:r>
          </w:p>
        </w:tc>
      </w:tr>
      <w:tr w14:paraId="29D0E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1B43FD98">
            <w:pPr>
              <w:spacing w:after="0" w:line="360" w:lineRule="auto"/>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50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p>
        </w:tc>
        <w:tc>
          <w:tcPr>
            <w:tcW w:w="7751" w:type="dxa"/>
            <w:noWrap w:val="0"/>
            <w:vAlign w:val="center"/>
          </w:tcPr>
          <w:p w14:paraId="37D37989">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4"/>
                <w:sz w:val="28"/>
                <w:szCs w:val="28"/>
                <w:lang w:eastAsia="zh-CN"/>
              </w:rPr>
              <w:instrText xml:space="preserve">□</w:instrText>
            </w:r>
            <w:r>
              <w:rPr>
                <w:rFonts w:hint="eastAsia" w:ascii="Times New Roman" w:hAnsi="Times New Roman" w:eastAsia="仿宋_GB2312" w:cs="Times New Roman"/>
                <w:b/>
                <w:bCs/>
                <w:color w:val="auto"/>
                <w:position w:val="-4"/>
                <w:sz w:val="28"/>
                <w:szCs w:val="28"/>
                <w:lang w:eastAsia="zh-CN"/>
              </w:rPr>
              <w:instrText xml:space="preserve">,</w:instrText>
            </w:r>
            <w:r>
              <w:rPr>
                <w:rFonts w:hint="eastAsia" w:ascii="Times New Roman" w:hAnsi="Times New Roman" w:eastAsia="仿宋_GB2312" w:cs="Times New Roman"/>
                <w:b/>
                <w:bCs/>
                <w:color w:val="auto"/>
                <w:position w:val="0"/>
                <w:sz w:val="19"/>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14:paraId="72BD0C76">
            <w:pPr>
              <w:spacing w:after="0"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4"/>
                <w:sz w:val="28"/>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（2）非单一产品采购项目，将在招标文件中载明核心产品。多家投标人提供的核心产品品牌相同的，按（1）“单一产品采购项目”规定处理。</w:t>
            </w:r>
          </w:p>
          <w:p w14:paraId="44978DE4">
            <w:pPr>
              <w:spacing w:after="0" w:line="360" w:lineRule="auto"/>
              <w:rPr>
                <w:rFonts w:hint="default" w:ascii="Times New Roman" w:hAnsi="Times New Roman" w:eastAsia="仿宋_GB2312" w:cs="Times New Roman"/>
                <w:b/>
                <w:bCs/>
                <w:color w:val="auto"/>
                <w:sz w:val="28"/>
                <w:szCs w:val="28"/>
                <w:u w:val="single"/>
                <w:lang w:val="en-US" w:eastAsia="zh-CN"/>
              </w:rPr>
            </w:pPr>
            <w:r>
              <w:rPr>
                <w:rFonts w:hint="default" w:ascii="Times New Roman" w:hAnsi="Times New Roman" w:eastAsia="仿宋_GB2312" w:cs="Times New Roman"/>
                <w:b/>
                <w:bCs/>
                <w:color w:val="auto"/>
                <w:sz w:val="28"/>
                <w:szCs w:val="28"/>
                <w:lang w:val="en-US" w:eastAsia="zh-CN"/>
              </w:rPr>
              <w:t>核心产品：</w:t>
            </w:r>
            <w:r>
              <w:rPr>
                <w:rFonts w:hint="eastAsia" w:ascii="Times New Roman" w:hAnsi="Times New Roman" w:eastAsia="仿宋_GB2312" w:cs="Times New Roman"/>
                <w:b/>
                <w:bCs/>
                <w:color w:val="auto"/>
                <w:sz w:val="28"/>
                <w:szCs w:val="28"/>
                <w:u w:val="single"/>
                <w:lang w:val="en-US" w:eastAsia="zh-CN"/>
              </w:rPr>
              <w:t xml:space="preserve"> </w:t>
            </w:r>
            <w:r>
              <w:rPr>
                <w:rFonts w:hint="eastAsia" w:ascii="仿宋_GB2312" w:hAnsi="仿宋_GB2312" w:eastAsia="仿宋_GB2312" w:cs="仿宋_GB2312"/>
                <w:b/>
                <w:bCs/>
                <w:color w:val="auto"/>
                <w:sz w:val="28"/>
                <w:szCs w:val="28"/>
                <w:u w:val="single"/>
                <w:lang w:val="en-US" w:eastAsia="zh-CN"/>
              </w:rPr>
              <w:t xml:space="preserve"> </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color w:val="auto"/>
                <w:sz w:val="28"/>
                <w:szCs w:val="28"/>
                <w:u w:val="single"/>
                <w:lang w:val="en-US" w:eastAsia="zh-CN"/>
              </w:rPr>
              <w:t xml:space="preserve"> </w:t>
            </w:r>
            <w:r>
              <w:rPr>
                <w:rFonts w:hint="eastAsia" w:ascii="Times New Roman" w:hAnsi="Times New Roman" w:eastAsia="仿宋_GB2312" w:cs="Times New Roman"/>
                <w:b/>
                <w:bCs/>
                <w:color w:val="auto"/>
                <w:sz w:val="28"/>
                <w:szCs w:val="28"/>
                <w:u w:val="single"/>
                <w:lang w:val="en-US" w:eastAsia="zh-CN"/>
              </w:rPr>
              <w:t xml:space="preserve"> </w:t>
            </w:r>
          </w:p>
        </w:tc>
      </w:tr>
      <w:tr w14:paraId="334EF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52FD2961">
            <w:pPr>
              <w:spacing w:after="0"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50.2</w:t>
            </w:r>
          </w:p>
        </w:tc>
        <w:tc>
          <w:tcPr>
            <w:tcW w:w="7751" w:type="dxa"/>
            <w:noWrap w:val="0"/>
            <w:vAlign w:val="center"/>
          </w:tcPr>
          <w:p w14:paraId="3F3A7467">
            <w:pPr>
              <w:spacing w:after="0"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kern w:val="0"/>
                <w:sz w:val="28"/>
                <w:szCs w:val="28"/>
                <w:lang w:val="en-US" w:eastAsia="zh-CN" w:bidi="ar"/>
              </w:rPr>
              <w:t>“</w:t>
            </w:r>
            <w:r>
              <w:rPr>
                <w:rFonts w:hint="default" w:ascii="Times New Roman" w:hAnsi="Times New Roman" w:eastAsia="仿宋_GB2312" w:cs="Times New Roman"/>
                <w:b/>
                <w:bCs/>
                <w:color w:val="auto"/>
                <w:sz w:val="28"/>
                <w:szCs w:val="28"/>
                <w:lang w:val="en-US" w:eastAsia="zh-CN"/>
              </w:rPr>
              <w:t>一号咨询”服务：</w:t>
            </w:r>
            <w:r>
              <w:rPr>
                <w:rFonts w:hint="default" w:ascii="Times New Roman" w:hAnsi="Times New Roman" w:eastAsia="仿宋_GB2312" w:cs="Times New Roman"/>
                <w:color w:val="auto"/>
                <w:kern w:val="0"/>
                <w:sz w:val="28"/>
                <w:szCs w:val="28"/>
                <w:lang w:val="en-US" w:eastAsia="zh-CN" w:bidi="ar"/>
              </w:rPr>
              <w:t>市场主体拨打0371-61335566即可咨询河南省公共资源交易中心业务的相关问题。</w:t>
            </w:r>
          </w:p>
        </w:tc>
      </w:tr>
    </w:tbl>
    <w:p w14:paraId="066AA2B0">
      <w:pPr>
        <w:spacing w:line="540" w:lineRule="exact"/>
        <w:ind w:left="1077" w:hanging="539"/>
        <w:rPr>
          <w:rFonts w:hint="default" w:ascii="Times New Roman" w:hAnsi="Times New Roman" w:eastAsia="宋体" w:cs="Times New Roman"/>
          <w:color w:val="auto"/>
          <w:lang w:eastAsia="zh-CN"/>
        </w:rPr>
        <w:sectPr>
          <w:footerReference r:id="rId6" w:type="default"/>
          <w:pgSz w:w="11900" w:h="16840"/>
          <w:pgMar w:top="1440" w:right="1797" w:bottom="1440" w:left="1797" w:header="851" w:footer="992" w:gutter="0"/>
          <w:cols w:space="720" w:num="1"/>
        </w:sectPr>
      </w:pPr>
    </w:p>
    <w:p w14:paraId="079CD59D">
      <w:pPr>
        <w:pStyle w:val="2"/>
        <w:spacing w:before="0" w:after="0" w:line="360" w:lineRule="auto"/>
        <w:jc w:val="center"/>
        <w:rPr>
          <w:rFonts w:ascii="Times New Roman" w:hAnsi="Times New Roman" w:eastAsia="宋体"/>
          <w:color w:val="auto"/>
          <w:sz w:val="36"/>
          <w:szCs w:val="36"/>
          <w:lang w:val="en-US" w:eastAsia="zh-CN"/>
        </w:rPr>
      </w:pPr>
      <w:bookmarkStart w:id="87" w:name="_Toc540794793"/>
      <w:bookmarkStart w:id="88" w:name="_Toc1341383622_WPSOffice_Level1"/>
      <w:bookmarkStart w:id="89" w:name="_Toc2118786865_WPSOffice_Level1"/>
      <w:bookmarkStart w:id="90" w:name="_Toc194396107"/>
      <w:bookmarkStart w:id="91" w:name="_Toc511855247"/>
      <w:bookmarkStart w:id="92" w:name="_Toc1069896118_WPSOffice_Level1"/>
      <w:bookmarkStart w:id="93" w:name="_Toc653624039"/>
      <w:bookmarkStart w:id="94" w:name="_Toc457436968_WPSOffice_Level1"/>
      <w:bookmarkStart w:id="95" w:name="_Toc309192439"/>
      <w:bookmarkStart w:id="96" w:name="_Toc755709613"/>
      <w:bookmarkStart w:id="97" w:name="_Toc580298809"/>
      <w:bookmarkStart w:id="98" w:name="_Toc1484219635"/>
      <w:bookmarkStart w:id="99" w:name="_Toc1426170078"/>
      <w:bookmarkStart w:id="100" w:name="_Toc15241"/>
      <w:bookmarkStart w:id="101" w:name="_Toc754728636"/>
      <w:bookmarkStart w:id="102" w:name="_Toc672784450_WPSOffice_Level1"/>
      <w:r>
        <w:rPr>
          <w:rFonts w:ascii="Times New Roman" w:hAnsi="Times New Roman" w:eastAsia="宋体"/>
          <w:color w:val="auto"/>
          <w:sz w:val="36"/>
          <w:szCs w:val="36"/>
          <w:lang w:val="en-US" w:eastAsia="zh-CN"/>
        </w:rPr>
        <w:t xml:space="preserve">第三章 </w:t>
      </w:r>
      <w:r>
        <w:rPr>
          <w:rFonts w:ascii="Times New Roman" w:hAnsi="Times New Roman" w:eastAsia="宋体"/>
          <w:color w:val="auto"/>
          <w:sz w:val="36"/>
          <w:szCs w:val="36"/>
          <w:lang w:eastAsia="zh-CN"/>
        </w:rPr>
        <w:t>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97E9A8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3" w:name="_Toc795505054"/>
      <w:bookmarkStart w:id="104" w:name="_Toc72595909_WPSOffice_Level2"/>
      <w:bookmarkStart w:id="105" w:name="_Toc753331058"/>
      <w:bookmarkStart w:id="106" w:name="_Toc1605126531"/>
      <w:bookmarkStart w:id="107" w:name="_Toc1420306246"/>
      <w:bookmarkStart w:id="108" w:name="_Toc1597513343"/>
      <w:bookmarkStart w:id="109" w:name="_Toc1820077040_WPSOffice_Level2"/>
      <w:bookmarkStart w:id="110" w:name="_Toc940441734"/>
      <w:bookmarkStart w:id="111" w:name="_Toc1875035149"/>
      <w:bookmarkStart w:id="112" w:name="_Toc1724158210_WPSOffice_Level2"/>
      <w:bookmarkStart w:id="113" w:name="_Toc1698066625"/>
      <w:bookmarkStart w:id="114" w:name="_Toc587412607"/>
      <w:bookmarkStart w:id="115" w:name="_Toc225324457"/>
      <w:bookmarkStart w:id="116" w:name="_Toc1053718759_WPSOffice_Level2"/>
      <w:bookmarkStart w:id="117" w:name="_Toc6348"/>
      <w:r>
        <w:rPr>
          <w:rFonts w:hint="default" w:ascii="Times New Roman" w:hAnsi="Times New Roman" w:eastAsia="方正小标宋_GBK" w:cs="Times New Roman"/>
          <w:bCs/>
          <w:color w:val="auto"/>
          <w:kern w:val="0"/>
          <w:sz w:val="30"/>
          <w:szCs w:val="30"/>
          <w:lang w:val="en-US" w:eastAsia="zh-CN"/>
        </w:rPr>
        <w:t>一、说  明</w:t>
      </w:r>
      <w:bookmarkEnd w:id="103"/>
      <w:bookmarkEnd w:id="104"/>
      <w:bookmarkEnd w:id="105"/>
      <w:bookmarkEnd w:id="106"/>
      <w:bookmarkEnd w:id="107"/>
      <w:bookmarkEnd w:id="108"/>
      <w:bookmarkEnd w:id="109"/>
      <w:bookmarkEnd w:id="110"/>
      <w:bookmarkEnd w:id="111"/>
      <w:bookmarkEnd w:id="112"/>
      <w:bookmarkEnd w:id="113"/>
      <w:bookmarkEnd w:id="114"/>
    </w:p>
    <w:p w14:paraId="021D8BF4">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适用范围</w:t>
      </w:r>
    </w:p>
    <w:p w14:paraId="261401C1">
      <w:pPr>
        <w:spacing w:line="360" w:lineRule="auto"/>
        <w:rPr>
          <w:rFonts w:hint="default" w:ascii="仿宋_GB2312" w:hAnsi="Times New Roman" w:eastAsia="仿宋_GB2312" w:cs="Times New Roman"/>
          <w:color w:val="auto"/>
          <w:sz w:val="28"/>
          <w:szCs w:val="28"/>
          <w:lang w:eastAsia="zh-CN"/>
        </w:rPr>
      </w:pPr>
      <w:bookmarkStart w:id="118" w:name="_Toc532150620_WPSOffice_Level3"/>
      <w:bookmarkStart w:id="119" w:name="_Toc196648728_WPSOffice_Level3"/>
      <w:r>
        <w:rPr>
          <w:rFonts w:ascii="仿宋_GB2312" w:hAnsi="Times New Roman" w:eastAsia="仿宋_GB2312" w:cs="Times New Roman"/>
          <w:color w:val="auto"/>
          <w:sz w:val="28"/>
          <w:szCs w:val="28"/>
          <w:lang w:eastAsia="zh-CN"/>
        </w:rPr>
        <w:t>1.1本招标文件仅适用于本次公开招标所述的货物。</w:t>
      </w:r>
      <w:bookmarkEnd w:id="118"/>
      <w:bookmarkEnd w:id="119"/>
    </w:p>
    <w:p w14:paraId="7380659B">
      <w:pPr>
        <w:spacing w:line="360" w:lineRule="auto"/>
        <w:rPr>
          <w:rFonts w:hint="default" w:ascii="仿宋_GB2312" w:hAnsi="Times New Roman" w:eastAsia="仿宋_GB2312" w:cs="Times New Roman"/>
          <w:color w:val="auto"/>
          <w:sz w:val="28"/>
          <w:szCs w:val="28"/>
          <w:lang w:eastAsia="zh-CN"/>
        </w:rPr>
      </w:pPr>
      <w:bookmarkStart w:id="120" w:name="_Toc1359847161_WPSOffice_Level3"/>
      <w:bookmarkStart w:id="121" w:name="_Toc900722191_WPSOffice_Level3"/>
      <w:r>
        <w:rPr>
          <w:rFonts w:ascii="仿宋_GB2312" w:hAnsi="Times New Roman" w:eastAsia="仿宋_GB2312" w:cs="Times New Roman"/>
          <w:color w:val="auto"/>
          <w:sz w:val="28"/>
          <w:szCs w:val="28"/>
          <w:lang w:eastAsia="zh-CN"/>
        </w:rPr>
        <w:t>1.2</w:t>
      </w:r>
      <w:r>
        <w:rPr>
          <w:rFonts w:ascii="仿宋_GB2312" w:hAnsi="Times New Roman" w:eastAsia="仿宋_GB2312" w:cs="Times New Roman"/>
          <w:color w:val="auto"/>
          <w:sz w:val="28"/>
          <w:szCs w:val="28"/>
          <w:lang w:val="en" w:eastAsia="zh-CN"/>
        </w:rPr>
        <w:t>采购项目</w:t>
      </w:r>
      <w:r>
        <w:rPr>
          <w:rFonts w:ascii="仿宋_GB2312" w:hAnsi="Times New Roman" w:eastAsia="仿宋_GB2312" w:cs="Times New Roman"/>
          <w:color w:val="auto"/>
          <w:sz w:val="28"/>
          <w:szCs w:val="28"/>
          <w:lang w:eastAsia="zh-CN"/>
        </w:rPr>
        <w:t>：见“投标人须知前附表”。</w:t>
      </w:r>
      <w:bookmarkEnd w:id="120"/>
      <w:bookmarkEnd w:id="121"/>
    </w:p>
    <w:p w14:paraId="155D32AF">
      <w:pPr>
        <w:spacing w:line="360" w:lineRule="auto"/>
        <w:rPr>
          <w:rFonts w:hint="default" w:ascii="仿宋_GB2312" w:hAnsi="Times New Roman" w:eastAsia="仿宋_GB2312" w:cs="Times New Roman"/>
          <w:color w:val="auto"/>
          <w:sz w:val="28"/>
          <w:szCs w:val="28"/>
          <w:lang w:eastAsia="zh-CN"/>
        </w:rPr>
      </w:pPr>
      <w:bookmarkStart w:id="122" w:name="_Toc1512585633_WPSOffice_Level3"/>
      <w:bookmarkStart w:id="123" w:name="_Toc334765003_WPSOffice_Level3"/>
      <w:r>
        <w:rPr>
          <w:rFonts w:ascii="仿宋_GB2312" w:hAnsi="Times New Roman" w:eastAsia="仿宋_GB2312" w:cs="Times New Roman"/>
          <w:color w:val="auto"/>
          <w:sz w:val="28"/>
          <w:szCs w:val="28"/>
          <w:lang w:eastAsia="zh-CN"/>
        </w:rPr>
        <w:t>1.3采购</w:t>
      </w:r>
      <w:r>
        <w:rPr>
          <w:rFonts w:ascii="仿宋_GB2312" w:hAnsi="Times New Roman" w:eastAsia="仿宋_GB2312" w:cs="Times New Roman"/>
          <w:color w:val="auto"/>
          <w:sz w:val="28"/>
          <w:szCs w:val="28"/>
          <w:lang w:val="en" w:eastAsia="zh-CN"/>
        </w:rPr>
        <w:t>编号</w:t>
      </w:r>
      <w:r>
        <w:rPr>
          <w:rFonts w:ascii="仿宋_GB2312" w:hAnsi="Times New Roman" w:eastAsia="仿宋_GB2312" w:cs="Times New Roman"/>
          <w:color w:val="auto"/>
          <w:sz w:val="28"/>
          <w:szCs w:val="28"/>
          <w:lang w:eastAsia="zh-CN"/>
        </w:rPr>
        <w:t>：见“投标人须知前附表”。</w:t>
      </w:r>
      <w:bookmarkEnd w:id="122"/>
      <w:bookmarkEnd w:id="123"/>
    </w:p>
    <w:p w14:paraId="055BF644">
      <w:pPr>
        <w:spacing w:line="360" w:lineRule="auto"/>
        <w:rPr>
          <w:rFonts w:hint="default" w:ascii="仿宋_GB2312" w:hAnsi="Times New Roman" w:eastAsia="仿宋_GB2312" w:cs="Times New Roman"/>
          <w:color w:val="auto"/>
          <w:sz w:val="28"/>
          <w:szCs w:val="28"/>
          <w:lang w:eastAsia="zh-CN"/>
        </w:rPr>
      </w:pPr>
      <w:bookmarkStart w:id="124" w:name="_Toc2062433103_WPSOffice_Level3"/>
      <w:bookmarkStart w:id="125" w:name="_Toc1513112147_WPSOffice_Level3"/>
      <w:r>
        <w:rPr>
          <w:rFonts w:ascii="仿宋_GB2312" w:hAnsi="Times New Roman" w:eastAsia="仿宋_GB2312" w:cs="Times New Roman"/>
          <w:color w:val="auto"/>
          <w:sz w:val="28"/>
          <w:szCs w:val="28"/>
          <w:lang w:eastAsia="zh-CN"/>
        </w:rPr>
        <w:t>1.4采购项目简要说明：见“投标人须知前附表”。</w:t>
      </w:r>
      <w:bookmarkEnd w:id="124"/>
      <w:bookmarkEnd w:id="125"/>
    </w:p>
    <w:p w14:paraId="7E1C2E92">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定义</w:t>
      </w:r>
    </w:p>
    <w:p w14:paraId="7936892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2.1政府采购监督管理部门：河南省财政厅。</w:t>
      </w:r>
    </w:p>
    <w:p w14:paraId="1AD7ECC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2.2采购人：</w:t>
      </w:r>
      <w:r>
        <w:rPr>
          <w:rFonts w:ascii="仿宋_GB2312" w:hAnsi="Times New Roman" w:eastAsia="仿宋_GB2312" w:cs="Times New Roman"/>
          <w:color w:val="auto"/>
          <w:sz w:val="28"/>
          <w:szCs w:val="28"/>
          <w:lang w:val="en-US" w:eastAsia="zh-CN"/>
        </w:rPr>
        <w:t>是指依法进行政府采购的国家机关、事业单位、团体组织。本项目的采购人见投标人须知前附表。</w:t>
      </w:r>
    </w:p>
    <w:p w14:paraId="220FD40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2.3集中采购机构：“投标人须知前附表”中所述的受采购人委托组织集中采购的代理机构。</w:t>
      </w:r>
    </w:p>
    <w:p w14:paraId="0034986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2.4集中采购：是指政府集中采购目录及限额标准规定的集中采购项目的采购活动。</w:t>
      </w:r>
    </w:p>
    <w:p w14:paraId="42605364">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2.5 投标人（供应商）：是指参加政府采购活动，向采购人提供货物、工程或者服务的法人、其他组织或者自然人。</w:t>
      </w:r>
    </w:p>
    <w:p w14:paraId="59C7963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合格投标人：提供资格证明文件并通过资格审查的投标人。</w:t>
      </w:r>
    </w:p>
    <w:p w14:paraId="6E4651C8">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2.6.1若投标人须知前附表中写明专门面向中小企业采购的，如投标人非中小企业，其投标将被认定为投标无效。</w:t>
      </w:r>
    </w:p>
    <w:p w14:paraId="5A650767">
      <w:pPr>
        <w:spacing w:line="360" w:lineRule="auto"/>
        <w:rPr>
          <w:rFonts w:hint="default" w:ascii="仿宋_GB2312" w:hAnsi="Times New Roman" w:eastAsia="仿宋_GB2312" w:cs="Times New Roman"/>
          <w:color w:val="auto"/>
          <w:lang w:val="en-US" w:eastAsia="zh-CN"/>
        </w:rPr>
      </w:pPr>
      <w:r>
        <w:rPr>
          <w:rFonts w:ascii="仿宋_GB2312" w:hAnsi="Times New Roman" w:eastAsia="仿宋_GB2312" w:cs="Times New Roman"/>
          <w:color w:val="auto"/>
          <w:sz w:val="28"/>
          <w:szCs w:val="28"/>
          <w:lang w:val="en-US" w:eastAsia="zh-CN"/>
        </w:rPr>
        <w:t>2.6.2</w:t>
      </w:r>
      <w:r>
        <w:rPr>
          <w:rFonts w:ascii="仿宋_GB2312" w:hAnsi="Times New Roman" w:eastAsia="仿宋_GB2312" w:cs="Times New Roman"/>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7A15E27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投标文件：指投标人根据招标文件提交的所有文件。</w:t>
      </w:r>
    </w:p>
    <w:p w14:paraId="456EF50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8</w:t>
      </w:r>
      <w:r>
        <w:rPr>
          <w:rFonts w:ascii="仿宋_GB2312" w:hAnsi="Times New Roman" w:eastAsia="仿宋_GB2312" w:cs="Times New Roman"/>
          <w:color w:val="auto"/>
          <w:sz w:val="28"/>
          <w:szCs w:val="28"/>
          <w:lang w:eastAsia="zh-CN"/>
        </w:rPr>
        <w:t>货物及相关服务：按项目需求及有关要求提供的全部货物及相关服务。</w:t>
      </w:r>
    </w:p>
    <w:p w14:paraId="1FFFD5A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投标费用</w:t>
      </w:r>
    </w:p>
    <w:p w14:paraId="50F903B0">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投标人须自行承担所有与参加投标有关的费用，无论投标的结果如何，采购人和集中采购机构在任何情况下均无义务和责任承担这些费用。</w:t>
      </w:r>
    </w:p>
    <w:p w14:paraId="56DB657D">
      <w:pPr>
        <w:spacing w:line="360" w:lineRule="auto"/>
        <w:rPr>
          <w:rFonts w:hint="default" w:ascii="仿宋_GB2312" w:hAnsi="Times New Roman" w:eastAsia="仿宋_GB2312" w:cs="Times New Roman"/>
          <w:b/>
          <w:bCs/>
          <w:color w:val="auto"/>
          <w:sz w:val="28"/>
          <w:szCs w:val="28"/>
          <w:lang w:eastAsia="zh-CN"/>
        </w:rPr>
      </w:pPr>
      <w:bookmarkStart w:id="126" w:name="_Toc337225031"/>
      <w:bookmarkStart w:id="127" w:name="_Toc441214089"/>
      <w:bookmarkStart w:id="128" w:name="_Toc284337471"/>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踏勘现场</w:t>
      </w:r>
      <w:bookmarkEnd w:id="126"/>
      <w:bookmarkEnd w:id="127"/>
      <w:bookmarkEnd w:id="128"/>
    </w:p>
    <w:p w14:paraId="302F427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4.1“投标人须知前附表”规定组织踏勘现场的，采购人按“投标人须知前附表”规定的时间、地点组织投标人踏勘项目现场。</w:t>
      </w:r>
    </w:p>
    <w:p w14:paraId="4D94007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4.2投标人踏勘现场发生的费用自理。</w:t>
      </w:r>
    </w:p>
    <w:p w14:paraId="4A6F082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4.3除采购人的原因外，投标人自行负责在踏勘现场中所发生的人员伤亡和财产损失。</w:t>
      </w:r>
    </w:p>
    <w:p w14:paraId="16EB930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4.4采购人在踏勘现场中介绍的项目现场和相关的周边环境情况，供投标人在编制投标文件时参考，采购人不对投标人据此作出的判断和决策负责。</w:t>
      </w:r>
    </w:p>
    <w:p w14:paraId="68BE2B77">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5.知识产权</w:t>
      </w:r>
    </w:p>
    <w:p w14:paraId="16817FAF">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GB" w:eastAsia="zh-CN"/>
        </w:rPr>
        <w:t>所有涉及知识产权的成果，</w:t>
      </w:r>
      <w:r>
        <w:rPr>
          <w:rFonts w:ascii="仿宋_GB2312" w:hAnsi="Times New Roman" w:eastAsia="仿宋_GB2312" w:cs="Times New Roman"/>
          <w:color w:val="auto"/>
          <w:sz w:val="28"/>
          <w:szCs w:val="28"/>
          <w:lang w:eastAsia="zh-CN"/>
        </w:rPr>
        <w:t>投标人</w:t>
      </w:r>
      <w:r>
        <w:rPr>
          <w:rFonts w:ascii="仿宋_GB2312" w:hAnsi="Times New Roman" w:eastAsia="仿宋_GB2312" w:cs="Times New Roman"/>
          <w:color w:val="auto"/>
          <w:sz w:val="28"/>
          <w:szCs w:val="28"/>
          <w:lang w:val="en-GB" w:eastAsia="zh-CN"/>
        </w:rPr>
        <w:t>必须确保采购人拥有其合法的、不受限制的无偿使用权，并免受任何侵权诉讼或索偿，否则，由此产生的一切经济损失和法律责任由</w:t>
      </w:r>
      <w:r>
        <w:rPr>
          <w:rFonts w:ascii="仿宋_GB2312" w:hAnsi="Times New Roman" w:eastAsia="仿宋_GB2312" w:cs="Times New Roman"/>
          <w:color w:val="auto"/>
          <w:sz w:val="28"/>
          <w:szCs w:val="28"/>
          <w:lang w:eastAsia="zh-CN"/>
        </w:rPr>
        <w:t>投标人</w:t>
      </w:r>
      <w:r>
        <w:rPr>
          <w:rFonts w:ascii="仿宋_GB2312" w:hAnsi="Times New Roman" w:eastAsia="仿宋_GB2312" w:cs="Times New Roman"/>
          <w:color w:val="auto"/>
          <w:sz w:val="28"/>
          <w:szCs w:val="28"/>
          <w:lang w:val="en-GB" w:eastAsia="zh-CN"/>
        </w:rPr>
        <w:t>承担。</w:t>
      </w:r>
    </w:p>
    <w:p w14:paraId="0AC549A8">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6.</w:t>
      </w:r>
      <w:r>
        <w:rPr>
          <w:rFonts w:ascii="仿宋_GB2312" w:hAnsi="Times New Roman" w:eastAsia="仿宋_GB2312" w:cs="Times New Roman"/>
          <w:b/>
          <w:bCs/>
          <w:color w:val="auto"/>
          <w:sz w:val="28"/>
          <w:szCs w:val="28"/>
          <w:lang w:eastAsia="zh-CN"/>
        </w:rPr>
        <w:t>联合体投标</w:t>
      </w:r>
    </w:p>
    <w:p w14:paraId="032404D4">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6.1除非本项目明确要求不接受联合体形式投标外，两个或两个以上投标人可以组成一个联合体，以一个投标人的身份共同参加投标。</w:t>
      </w:r>
    </w:p>
    <w:p w14:paraId="59606C80">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6.2以联合体形式参加投标的，联合体各方均应当符合《政府采购法》第二十二条规定的条件，并应当向采购人提交联合协议，载明联合体各方承担的工作和义务。根据采购项目的特殊要求规定投标人特定条件的，联合体各方中至少应当有一方符合。</w:t>
      </w:r>
    </w:p>
    <w:p w14:paraId="73E569B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6.3联合体中有同类资质的投标人按照联合体分工承担相同工作的，应当按照资质等级较低的投标人确定资质等级。</w:t>
      </w:r>
    </w:p>
    <w:p w14:paraId="0A95C07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6.4联合体投标的，可以由联合体中的牵头人或者共同提交投标承诺函，以牵头人名义提交投标承诺函的，对联合体各方均具有约束力。</w:t>
      </w:r>
    </w:p>
    <w:p w14:paraId="41DBFBF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6.5以联合体形式参加政府采购活动的，联合体各方不得再单独参加或者与其他投标人另外组成联合体参加同一合同项下的政府采购活动。</w:t>
      </w:r>
    </w:p>
    <w:p w14:paraId="75927AAB">
      <w:pPr>
        <w:pStyle w:val="16"/>
        <w:spacing w:line="360" w:lineRule="auto"/>
        <w:rPr>
          <w:rFonts w:ascii="仿宋_GB2312" w:hAnsi="Times New Roman" w:eastAsia="仿宋_GB2312"/>
          <w:lang w:val="en" w:eastAsia="zh-CN"/>
        </w:rPr>
      </w:pPr>
      <w:r>
        <w:rPr>
          <w:rFonts w:hint="eastAsia" w:ascii="仿宋_GB2312" w:hAnsi="Times New Roman" w:eastAsia="仿宋_GB2312"/>
          <w:sz w:val="28"/>
          <w:szCs w:val="28"/>
          <w:lang w:val="en" w:eastAsia="zh-CN"/>
        </w:rPr>
        <w:t>6.6</w:t>
      </w:r>
      <w:r>
        <w:rPr>
          <w:rFonts w:hint="eastAsia" w:ascii="仿宋_GB2312" w:hAnsi="Times New Roman" w:eastAsia="仿宋_GB2312"/>
          <w:sz w:val="28"/>
          <w:szCs w:val="28"/>
          <w:lang w:val="en-US" w:eastAsia="zh-CN"/>
        </w:rPr>
        <w:t>是否允许联合体投标见投标人须知前附表。</w:t>
      </w:r>
    </w:p>
    <w:p w14:paraId="100F1E81">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7.保密</w:t>
      </w:r>
    </w:p>
    <w:p w14:paraId="109B81D7">
      <w:pPr>
        <w:spacing w:line="360" w:lineRule="auto"/>
        <w:rPr>
          <w:rFonts w:hint="default" w:ascii="仿宋_GB2312" w:hAnsi="Times New Roman" w:eastAsia="仿宋_GB2312" w:cs="Times New Roman"/>
          <w:sz w:val="28"/>
          <w:szCs w:val="28"/>
          <w:lang w:eastAsia="zh-CN"/>
        </w:rPr>
      </w:pPr>
      <w:r>
        <w:rPr>
          <w:rFonts w:ascii="仿宋_GB2312"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14:paraId="1770D4C9">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8.市场主体信息库</w:t>
      </w:r>
    </w:p>
    <w:p w14:paraId="26D2E93C">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（1）投标人应及时对入库信息进行补充、更新，若投标人提供虚假信息或未及时对入库信息进行补充、更新，由投标人承担全部责任。</w:t>
      </w:r>
    </w:p>
    <w:p w14:paraId="4BD29832">
      <w:pPr>
        <w:spacing w:line="360" w:lineRule="auto"/>
        <w:rPr>
          <w:rFonts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（2）投标人可将本项目评审涉及到的资质、业绩、人员、获奖、证书、纳税、社保等信息补充到其市场主体信息库中。</w:t>
      </w:r>
    </w:p>
    <w:p w14:paraId="112A5540">
      <w:pPr>
        <w:spacing w:line="360" w:lineRule="auto"/>
        <w:rPr>
          <w:rFonts w:hint="default" w:ascii="仿宋_GB2312" w:hAnsi="Times New Roman" w:eastAsia="仿宋_GB2312" w:cs="Times New Roman"/>
          <w:color w:val="auto"/>
          <w:sz w:val="28"/>
          <w:szCs w:val="28"/>
          <w:lang w:eastAsia="zh-CN"/>
        </w:rPr>
      </w:pPr>
      <w:r>
        <w:rPr>
          <w:rFonts w:hint="default" w:ascii="Times New Roman" w:hAnsi="Times New Roman" w:eastAsia="仿宋_GB2312" w:cs="Times New Roman"/>
          <w:bCs/>
          <w:color w:val="auto"/>
          <w:sz w:val="28"/>
          <w:szCs w:val="28"/>
          <w:lang w:eastAsia="zh-CN"/>
        </w:rPr>
        <w:t>（3）投标人应当按照招标文件的要求编制投标文件，并予以提交。投标人的入库信息不作为评审的依据。</w:t>
      </w:r>
    </w:p>
    <w:p w14:paraId="25264106">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9.采购信息的发布</w:t>
      </w:r>
    </w:p>
    <w:p w14:paraId="14F67BE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与本次采购活动相关的信息，将在《河南省政府采购网》《河南省公共资源交易中心网》上及时发布。</w:t>
      </w:r>
    </w:p>
    <w:p w14:paraId="2ADDCE10">
      <w:pPr>
        <w:spacing w:line="360" w:lineRule="auto"/>
        <w:rPr>
          <w:rFonts w:hint="default" w:ascii="Times New Roman" w:hAnsi="Times New Roman" w:eastAsia="仿宋_GB2312" w:cs="Times New Roman"/>
          <w:color w:val="auto"/>
          <w:sz w:val="28"/>
          <w:szCs w:val="28"/>
          <w:lang w:eastAsia="zh-CN"/>
        </w:rPr>
      </w:pPr>
    </w:p>
    <w:p w14:paraId="5519A50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29" w:name="_Toc1613525329"/>
      <w:bookmarkStart w:id="130" w:name="_Toc2021756318"/>
      <w:bookmarkStart w:id="131" w:name="_Toc812246970"/>
      <w:bookmarkStart w:id="132" w:name="_Toc1045699149"/>
      <w:bookmarkStart w:id="133" w:name="_Toc601554517"/>
      <w:bookmarkStart w:id="134" w:name="_Toc1145263954"/>
      <w:bookmarkStart w:id="135" w:name="_Toc923512225_WPSOffice_Level2"/>
      <w:bookmarkStart w:id="136" w:name="_Toc28660129"/>
      <w:bookmarkStart w:id="137" w:name="_Toc1035752825"/>
      <w:bookmarkStart w:id="138" w:name="_Toc1090042493_WPSOffice_Level2"/>
      <w:bookmarkStart w:id="139" w:name="_Toc1225442179_WPSOffice_Level2"/>
      <w:bookmarkStart w:id="140" w:name="_Toc60779224"/>
      <w:r>
        <w:rPr>
          <w:rFonts w:hint="default" w:ascii="Times New Roman" w:hAnsi="Times New Roman" w:eastAsia="方正小标宋_GBK" w:cs="Times New Roman"/>
          <w:bCs/>
          <w:color w:val="auto"/>
          <w:kern w:val="0"/>
          <w:sz w:val="30"/>
          <w:szCs w:val="30"/>
          <w:lang w:val="en-US" w:eastAsia="zh-CN"/>
        </w:rPr>
        <w:t>二、招标文件</w:t>
      </w:r>
      <w:bookmarkEnd w:id="129"/>
      <w:bookmarkEnd w:id="130"/>
      <w:bookmarkEnd w:id="131"/>
      <w:bookmarkEnd w:id="132"/>
      <w:bookmarkEnd w:id="133"/>
      <w:bookmarkEnd w:id="134"/>
      <w:bookmarkEnd w:id="135"/>
      <w:bookmarkEnd w:id="136"/>
      <w:bookmarkEnd w:id="137"/>
      <w:bookmarkEnd w:id="138"/>
      <w:bookmarkEnd w:id="139"/>
      <w:bookmarkEnd w:id="140"/>
    </w:p>
    <w:p w14:paraId="3D7EA2FA">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10.招标文件的组成</w:t>
      </w:r>
    </w:p>
    <w:p w14:paraId="102EF9C6">
      <w:pPr>
        <w:widowControl w:val="0"/>
        <w:spacing w:line="360" w:lineRule="auto"/>
        <w:ind w:left="1050" w:hanging="1050" w:hangingChars="375"/>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10.1   招标文件共八章，构成如下：</w:t>
      </w:r>
    </w:p>
    <w:p w14:paraId="55D8D55A">
      <w:pPr>
        <w:widowControl w:val="0"/>
        <w:numPr>
          <w:ilvl w:val="0"/>
          <w:numId w:val="1"/>
        </w:numPr>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 xml:space="preserve"> 投标邀请</w:t>
      </w:r>
    </w:p>
    <w:p w14:paraId="5D9E777F">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第二章  投标人须知前附表</w:t>
      </w:r>
    </w:p>
    <w:p w14:paraId="7C13BCF6">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第三章  投标人须知</w:t>
      </w:r>
    </w:p>
    <w:p w14:paraId="5BC7ACA9">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第四章  资格证明文件格式</w:t>
      </w:r>
    </w:p>
    <w:p w14:paraId="2768C29F">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第五章  投标文件格式</w:t>
      </w:r>
    </w:p>
    <w:p w14:paraId="6C43D7B3">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第六章  项目需求及技术要求</w:t>
      </w:r>
    </w:p>
    <w:p w14:paraId="54EEF858">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第七章  评标方法和标准</w:t>
      </w:r>
    </w:p>
    <w:p w14:paraId="7CA250C9">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第八章  政府采购合同</w:t>
      </w:r>
    </w:p>
    <w:p w14:paraId="278588E6">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第九章  附件</w:t>
      </w:r>
    </w:p>
    <w:p w14:paraId="388186C6">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10.2</w:t>
      </w:r>
      <w:r>
        <w:rPr>
          <w:rFonts w:ascii="仿宋_GB2312" w:hAnsi="Times New Roman" w:eastAsia="仿宋_GB2312" w:cs="Times New Roman"/>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14:paraId="544FAD8A">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200E8D56">
      <w:pPr>
        <w:numPr>
          <w:ilvl w:val="0"/>
          <w:numId w:val="2"/>
        </w:num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rPr>
        <w:t>招标文件的澄清</w:t>
      </w:r>
      <w:r>
        <w:rPr>
          <w:rFonts w:ascii="仿宋_GB2312" w:hAnsi="Times New Roman" w:eastAsia="仿宋_GB2312" w:cs="Times New Roman"/>
          <w:b/>
          <w:bCs/>
          <w:color w:val="auto"/>
          <w:sz w:val="28"/>
          <w:szCs w:val="28"/>
          <w:lang w:val="en-US" w:eastAsia="zh-CN"/>
        </w:rPr>
        <w:t>与修改</w:t>
      </w:r>
    </w:p>
    <w:p w14:paraId="6379DBB4">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11.1投标人应仔细阅读和检查招标文件的全部内容。如有疑问，应及时向采购人或</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提出。</w:t>
      </w:r>
    </w:p>
    <w:p w14:paraId="1A11819E">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11.2采购人或</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0D264619">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11.3招标文件的澄清（更正）或修改在交易平台上公布给投标人，但不指明澄清问题的来源。</w:t>
      </w:r>
    </w:p>
    <w:p w14:paraId="3B9EB161">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ascii="仿宋_GB2312" w:hAnsi="Times New Roman" w:eastAsia="仿宋_GB2312" w:cs="Times New Roman"/>
          <w:color w:val="auto"/>
          <w:sz w:val="28"/>
          <w:szCs w:val="28"/>
          <w:lang w:val="en-US" w:eastAsia="zh-CN"/>
        </w:rPr>
        <w:t>河南省政府采购网”（zfcg.henan.gov.cn）“河南省公共资源交易网</w:t>
      </w:r>
      <w:r>
        <w:rPr>
          <w:rFonts w:ascii="仿宋_GB2312" w:hAnsi="Times New Roman" w:eastAsia="仿宋_GB2312" w:cs="Times New Roman"/>
          <w:color w:val="auto"/>
          <w:sz w:val="28"/>
          <w:szCs w:val="28"/>
          <w:lang w:val="en-US" w:eastAsia="zh-CN"/>
        </w:rPr>
        <w:fldChar w:fldCharType="end"/>
      </w:r>
      <w:r>
        <w:rPr>
          <w:rFonts w:ascii="仿宋_GB2312" w:hAnsi="Times New Roman" w:eastAsia="仿宋_GB2312" w:cs="Times New Roman"/>
          <w:color w:val="auto"/>
          <w:sz w:val="28"/>
          <w:szCs w:val="28"/>
          <w:lang w:val="en-US" w:eastAsia="zh-CN"/>
        </w:rPr>
        <w:t>”（</w:t>
      </w:r>
      <w:r>
        <w:rPr>
          <w:rFonts w:hint="default"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lang w:val="en-US" w:eastAsia="zh-CN"/>
        </w:rPr>
        <w:t>）网站“变更（澄清或更正）公告”和系统内部“答疑文件”告知投标人，各投标人重新下载最新的答疑、变更（澄清或更正）文件，以此编制投标文件。</w:t>
      </w:r>
    </w:p>
    <w:p w14:paraId="7FCB29B0">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11.5</w:t>
      </w:r>
      <w:bookmarkStart w:id="141" w:name="_Hlk86850585"/>
      <w:r>
        <w:rPr>
          <w:rFonts w:ascii="仿宋_GB2312" w:hAnsi="Times New Roman" w:eastAsia="仿宋_GB2312" w:cs="Times New Roman"/>
          <w:color w:val="auto"/>
          <w:sz w:val="28"/>
          <w:szCs w:val="28"/>
          <w:lang w:val="en-US" w:eastAsia="zh-CN"/>
        </w:rPr>
        <w:t>《河南省公共资源交易中心》</w:t>
      </w:r>
      <w:bookmarkEnd w:id="141"/>
      <w:r>
        <w:rPr>
          <w:rFonts w:ascii="仿宋_GB2312" w:hAnsi="Times New Roman" w:eastAsia="仿宋_GB2312" w:cs="Times New Roman"/>
          <w:color w:val="auto"/>
          <w:sz w:val="28"/>
          <w:szCs w:val="28"/>
          <w:lang w:val="en-US" w:eastAsia="zh-CN"/>
        </w:rPr>
        <w:t>交易平台投标人信息在投标截止时间前具有保密性，投标人在投标截止时间前应当自行查看项目进展、答疑、变更（澄清或更正）通知、澄清及回复</w:t>
      </w:r>
      <w:bookmarkStart w:id="142" w:name="_Hlk86850663"/>
      <w:r>
        <w:rPr>
          <w:rFonts w:ascii="仿宋_GB2312" w:hAnsi="Times New Roman" w:eastAsia="仿宋_GB2312" w:cs="Times New Roman"/>
          <w:color w:val="auto"/>
          <w:sz w:val="28"/>
          <w:szCs w:val="28"/>
          <w:lang w:val="en-US" w:eastAsia="zh-CN"/>
        </w:rPr>
        <w:t>。</w:t>
      </w:r>
    </w:p>
    <w:bookmarkEnd w:id="142"/>
    <w:p w14:paraId="15B0C13E">
      <w:pPr>
        <w:spacing w:line="360" w:lineRule="auto"/>
        <w:jc w:val="left"/>
        <w:rPr>
          <w:rFonts w:hint="default"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sz w:val="28"/>
          <w:szCs w:val="28"/>
          <w:lang w:eastAsia="zh-CN"/>
        </w:rPr>
        <w:t>12.</w:t>
      </w:r>
      <w:r>
        <w:rPr>
          <w:rFonts w:ascii="仿宋_GB2312" w:hAnsi="Times New Roman" w:eastAsia="仿宋_GB2312" w:cs="Times New Roman"/>
          <w:b/>
          <w:bCs/>
          <w:color w:val="auto"/>
          <w:sz w:val="28"/>
          <w:szCs w:val="28"/>
          <w:lang w:val="en-US" w:eastAsia="zh-CN"/>
        </w:rPr>
        <w:t>投标截止时间的顺延</w:t>
      </w:r>
    </w:p>
    <w:p w14:paraId="06AB3CB9">
      <w:pPr>
        <w:spacing w:line="360" w:lineRule="auto"/>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为使投标人有足够的时间对招标文件的澄清或者修改部分进行研究而准备投标或因其他原因，采购人将依法决定是否顺延投标截止时间。</w:t>
      </w:r>
    </w:p>
    <w:p w14:paraId="0EEF8FFA">
      <w:pPr>
        <w:pStyle w:val="16"/>
        <w:rPr>
          <w:lang w:val="en-US" w:eastAsia="zh-CN"/>
        </w:rPr>
      </w:pPr>
    </w:p>
    <w:p w14:paraId="54FE786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3" w:name="_Toc1078664286_WPSOffice_Level2"/>
      <w:bookmarkStart w:id="144" w:name="_Toc1106273699"/>
      <w:bookmarkStart w:id="145" w:name="_Toc1060332415"/>
      <w:bookmarkStart w:id="146" w:name="_Toc1289807408"/>
      <w:bookmarkStart w:id="147" w:name="_Toc1574480330"/>
      <w:bookmarkStart w:id="148" w:name="_Toc587380469_WPSOffice_Level2"/>
      <w:bookmarkStart w:id="149" w:name="_Toc993246922"/>
      <w:bookmarkStart w:id="150" w:name="_Toc760401867"/>
      <w:bookmarkStart w:id="151" w:name="_Toc933740821_WPSOffice_Level2"/>
      <w:bookmarkStart w:id="152" w:name="_Toc868408535"/>
      <w:bookmarkStart w:id="153" w:name="_Toc395976497"/>
      <w:bookmarkStart w:id="154" w:name="_Toc1317763722"/>
      <w:r>
        <w:rPr>
          <w:rFonts w:hint="default" w:ascii="Times New Roman" w:hAnsi="Times New Roman" w:eastAsia="方正小标宋_GBK" w:cs="Times New Roman"/>
          <w:bCs/>
          <w:color w:val="auto"/>
          <w:kern w:val="0"/>
          <w:sz w:val="30"/>
          <w:szCs w:val="30"/>
          <w:lang w:val="en-US" w:eastAsia="zh-CN"/>
        </w:rPr>
        <w:t>三、投标文件的编制</w:t>
      </w:r>
      <w:bookmarkEnd w:id="143"/>
      <w:bookmarkEnd w:id="144"/>
      <w:bookmarkEnd w:id="145"/>
      <w:bookmarkEnd w:id="146"/>
      <w:bookmarkEnd w:id="147"/>
      <w:bookmarkEnd w:id="148"/>
      <w:bookmarkEnd w:id="149"/>
      <w:bookmarkEnd w:id="150"/>
      <w:bookmarkEnd w:id="151"/>
      <w:bookmarkEnd w:id="152"/>
      <w:bookmarkEnd w:id="153"/>
      <w:bookmarkEnd w:id="154"/>
    </w:p>
    <w:p w14:paraId="4234788B">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13.投标语言</w:t>
      </w:r>
    </w:p>
    <w:p w14:paraId="4BBF8BE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投标文件以及投标人所有与采购人及集中采购机构就投标来往的函电均使用中文。投标人提供的外文资料应附有相应的中文译本，并以中文译本为准。</w:t>
      </w:r>
    </w:p>
    <w:p w14:paraId="533C88EE">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14.</w:t>
      </w:r>
      <w:r>
        <w:rPr>
          <w:rFonts w:ascii="仿宋_GB2312" w:hAnsi="Times New Roman" w:eastAsia="仿宋_GB2312" w:cs="Times New Roman"/>
          <w:b/>
          <w:bCs/>
          <w:color w:val="auto"/>
          <w:sz w:val="28"/>
          <w:szCs w:val="28"/>
          <w:lang w:eastAsia="zh-CN"/>
        </w:rPr>
        <w:t>投标文件计量单位</w:t>
      </w:r>
    </w:p>
    <w:p w14:paraId="6E423A68">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除招标文件中有特殊要求外，投标文件中所使用的计量单位，应采用中华人民共和国法定计量单位。</w:t>
      </w:r>
    </w:p>
    <w:p w14:paraId="09BB772E">
      <w:pPr>
        <w:spacing w:line="360" w:lineRule="auto"/>
        <w:rPr>
          <w:rFonts w:hint="default"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sz w:val="28"/>
          <w:szCs w:val="28"/>
          <w:lang w:val="en-US" w:eastAsia="zh-CN"/>
        </w:rPr>
        <w:t>15.投标文件的组成</w:t>
      </w:r>
    </w:p>
    <w:p w14:paraId="46307D95">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0DAF1591">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lang w:val="en-US" w:eastAsia="zh-CN"/>
        </w:rPr>
        <w:t>16.</w:t>
      </w:r>
      <w:r>
        <w:rPr>
          <w:rFonts w:ascii="仿宋_GB2312" w:hAnsi="Times New Roman" w:eastAsia="仿宋_GB2312" w:cs="Times New Roman"/>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ascii="仿宋_GB2312" w:hAnsi="Times New Roman" w:eastAsia="仿宋_GB2312" w:cs="Times New Roman"/>
          <w:color w:val="auto"/>
          <w:sz w:val="28"/>
          <w:szCs w:val="28"/>
          <w:lang w:val="en-US" w:eastAsia="zh-CN"/>
        </w:rPr>
        <w:t>投标人可对招标文件中一个或几个分包进行投标，除投标人须知前附表中另有规定。</w:t>
      </w:r>
    </w:p>
    <w:p w14:paraId="05C5A122">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17.投标文件编制</w:t>
      </w:r>
    </w:p>
    <w:p w14:paraId="15790033">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17.1投标文件应按招标文件要求的内容编制投标文件，应当对招标文件提出的实质性要求和条件做出响应。</w:t>
      </w:r>
    </w:p>
    <w:p w14:paraId="769C797F">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17.2投标人在编制投标文件时，涉及到投标人须知前附表中要求的资格审查证明文件，须上传到“资格审查材料”中。</w:t>
      </w:r>
    </w:p>
    <w:p w14:paraId="1D01314D">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18.</w:t>
      </w:r>
      <w:r>
        <w:rPr>
          <w:rFonts w:ascii="仿宋_GB2312" w:hAnsi="Times New Roman" w:eastAsia="仿宋_GB2312" w:cs="Times New Roman"/>
          <w:b/>
          <w:bCs/>
          <w:color w:val="auto"/>
          <w:sz w:val="28"/>
          <w:szCs w:val="28"/>
          <w:lang w:eastAsia="zh-CN"/>
        </w:rPr>
        <w:t>投标报价</w:t>
      </w:r>
    </w:p>
    <w:p w14:paraId="258A80C7">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18.1投标人报价超过招标文件规定的预算金额或者分项、分包最高限价的，其投标将被认定为投标无效。</w:t>
      </w:r>
    </w:p>
    <w:p w14:paraId="0F5ED010">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 w:eastAsia="zh-CN"/>
        </w:rPr>
        <w:t>8</w:t>
      </w:r>
      <w:r>
        <w:rPr>
          <w:rFonts w:ascii="仿宋_GB2312" w:hAnsi="Times New Roman" w:eastAsia="仿宋_GB2312" w:cs="Times New Roman"/>
          <w:color w:val="auto"/>
          <w:sz w:val="28"/>
          <w:szCs w:val="28"/>
          <w:lang w:eastAsia="zh-CN"/>
        </w:rPr>
        <w:t>.2投标人应在投标分项报价表上标明投标货物及相关服务的单价（如适用）和总价。</w:t>
      </w:r>
    </w:p>
    <w:p w14:paraId="2F02188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 w:eastAsia="zh-CN"/>
        </w:rPr>
        <w:t>8</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投标人所报的各分项投标单价在合同履行过程中是固定不变的，不得以任何理由予以变更。任何包含价格调整要求的投标，其投标将被认定为投标无效。</w:t>
      </w:r>
    </w:p>
    <w:p w14:paraId="7DAFF1AF">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 w:eastAsia="zh-CN"/>
        </w:rPr>
        <w:t>8</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每种货物只能有一个投标报价。采购人不接受具有附加条件的报价。</w:t>
      </w:r>
    </w:p>
    <w:p w14:paraId="0B1EFBC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19.</w:t>
      </w:r>
      <w:r>
        <w:rPr>
          <w:rFonts w:ascii="仿宋_GB2312" w:hAnsi="Times New Roman" w:eastAsia="仿宋_GB2312" w:cs="Times New Roman"/>
          <w:b/>
          <w:bCs/>
          <w:color w:val="auto"/>
          <w:sz w:val="28"/>
          <w:szCs w:val="28"/>
          <w:lang w:eastAsia="zh-CN"/>
        </w:rPr>
        <w:t>投标货币</w:t>
      </w:r>
    </w:p>
    <w:p w14:paraId="405840F3">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除非“投标人须知前附表”另有规定，投标人提供的所有货物及相关服务用人民币报价。</w:t>
      </w:r>
    </w:p>
    <w:p w14:paraId="6CB4F9B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20.</w:t>
      </w:r>
      <w:r>
        <w:rPr>
          <w:rFonts w:ascii="仿宋_GB2312" w:hAnsi="Times New Roman" w:eastAsia="仿宋_GB2312" w:cs="Times New Roman"/>
          <w:b/>
          <w:bCs/>
          <w:color w:val="auto"/>
          <w:sz w:val="28"/>
          <w:szCs w:val="28"/>
          <w:lang w:eastAsia="zh-CN"/>
        </w:rPr>
        <w:t>投标人资格证明文件</w:t>
      </w:r>
    </w:p>
    <w:p w14:paraId="44306B5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依据“投标人须知前附表”中的要求按“第四章”的规定提交相应的资格证明文件，作为投标文件的一部分，以证明其有资格进行投标和有能力履行合同。</w:t>
      </w:r>
    </w:p>
    <w:p w14:paraId="483B14D4">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21</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投标人</w:t>
      </w:r>
      <w:r>
        <w:rPr>
          <w:rFonts w:ascii="仿宋_GB2312" w:hAnsi="Times New Roman" w:eastAsia="仿宋_GB2312" w:cs="Times New Roman"/>
          <w:b/>
          <w:bCs/>
          <w:color w:val="auto"/>
          <w:sz w:val="28"/>
          <w:szCs w:val="28"/>
          <w:lang w:val="en-US" w:eastAsia="zh-CN"/>
        </w:rPr>
        <w:t>商务、</w:t>
      </w:r>
      <w:r>
        <w:rPr>
          <w:rFonts w:ascii="仿宋_GB2312" w:hAnsi="Times New Roman" w:eastAsia="仿宋_GB2312" w:cs="Times New Roman"/>
          <w:b/>
          <w:bCs/>
          <w:color w:val="auto"/>
          <w:sz w:val="28"/>
          <w:szCs w:val="28"/>
          <w:lang w:eastAsia="zh-CN"/>
        </w:rPr>
        <w:t>技术证明文件</w:t>
      </w:r>
    </w:p>
    <w:p w14:paraId="2782F471">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21.1</w:t>
      </w:r>
      <w:r>
        <w:rPr>
          <w:rFonts w:ascii="仿宋_GB2312" w:hAnsi="Times New Roman" w:eastAsia="仿宋_GB2312" w:cs="Times New Roman"/>
          <w:color w:val="auto"/>
          <w:sz w:val="28"/>
          <w:szCs w:val="28"/>
          <w:lang w:val="en-US" w:eastAsia="zh-CN"/>
        </w:rPr>
        <w:t>投标人应按招标文件要求提交证明文件，证明其投标标的符合招标文件规定。</w:t>
      </w:r>
    </w:p>
    <w:p w14:paraId="7DA3B7C7">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21.2上款所述的证明文件，可以是文字资料、图纸和数据。</w:t>
      </w:r>
    </w:p>
    <w:p w14:paraId="12D9019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22</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投标函</w:t>
      </w:r>
    </w:p>
    <w:p w14:paraId="5263564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22.1投标人应按招标文件规定的格式和内容提交投标函。</w:t>
      </w:r>
    </w:p>
    <w:p w14:paraId="25711D9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22.2下列任何情况发生时，按国家有关法律法规进行处理并按投标函的约定向采购人支付违约赔偿金：</w:t>
      </w:r>
    </w:p>
    <w:p w14:paraId="38BC5E6F">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）投标人在招标文件规定的投标有效期内实质上修改或撤回其投标；</w:t>
      </w:r>
    </w:p>
    <w:p w14:paraId="35E786E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）在投标文件中有意提供虚假材料；</w:t>
      </w:r>
    </w:p>
    <w:p w14:paraId="1954C077">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）中标人拒绝在中标通知书规定的时间内签订合同。</w:t>
      </w:r>
    </w:p>
    <w:p w14:paraId="23266B7B">
      <w:pPr>
        <w:keepNext/>
        <w:keepLines/>
        <w:widowControl w:val="0"/>
        <w:autoSpaceDE w:val="0"/>
        <w:autoSpaceDN w:val="0"/>
        <w:adjustRightInd w:val="0"/>
        <w:spacing w:line="360" w:lineRule="auto"/>
        <w:jc w:val="left"/>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bCs/>
          <w:color w:val="auto"/>
          <w:sz w:val="28"/>
          <w:szCs w:val="28"/>
          <w:lang w:eastAsia="zh-CN"/>
        </w:rPr>
        <w:t>23</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color w:val="auto"/>
          <w:kern w:val="0"/>
          <w:sz w:val="28"/>
          <w:szCs w:val="28"/>
          <w:lang w:val="en-US" w:eastAsia="zh-CN"/>
        </w:rPr>
        <w:t>投标保证金</w:t>
      </w:r>
    </w:p>
    <w:p w14:paraId="7371703A">
      <w:pPr>
        <w:spacing w:line="360" w:lineRule="auto"/>
        <w:rPr>
          <w:rFonts w:hint="default" w:ascii="仿宋_GB2312" w:hAnsi="Times New Roman" w:eastAsia="仿宋_GB2312" w:cs="Times New Roman"/>
          <w:b/>
          <w:bCs/>
          <w:color w:val="auto"/>
          <w:sz w:val="28"/>
          <w:szCs w:val="28"/>
          <w:lang w:val="en-US" w:eastAsia="zh-CN"/>
        </w:rPr>
      </w:pPr>
      <w:bookmarkStart w:id="155" w:name="_Toc975469575_WPSOffice_Level3"/>
      <w:r>
        <w:rPr>
          <w:rFonts w:ascii="仿宋_GB2312" w:hAnsi="Times New Roman" w:eastAsia="仿宋_GB2312" w:cs="Times New Roman"/>
          <w:bCs/>
          <w:color w:val="auto"/>
          <w:sz w:val="28"/>
          <w:szCs w:val="28"/>
          <w:lang w:val="en-US" w:eastAsia="zh-CN"/>
        </w:rPr>
        <w:t>本项目投标人无需提交投标保证金。</w:t>
      </w:r>
      <w:bookmarkEnd w:id="155"/>
    </w:p>
    <w:p w14:paraId="5BF0979B">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24.</w:t>
      </w:r>
      <w:r>
        <w:rPr>
          <w:rFonts w:ascii="仿宋_GB2312" w:hAnsi="Times New Roman" w:eastAsia="仿宋_GB2312" w:cs="Times New Roman"/>
          <w:b/>
          <w:bCs/>
          <w:color w:val="auto"/>
          <w:sz w:val="28"/>
          <w:szCs w:val="28"/>
          <w:lang w:eastAsia="zh-CN"/>
        </w:rPr>
        <w:t>投标有效期</w:t>
      </w:r>
    </w:p>
    <w:p w14:paraId="1BDDDF37">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.1投标文件应自招标文件规定的投标截止日起，在“投标人须知前附表”规定的时间内保持有效。投标有效期不足的投标文件无效。</w:t>
      </w:r>
    </w:p>
    <w:p w14:paraId="11E0735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.2在特殊情况下，采购人可征求投标人同意延长投标文件的有效期。这种要求与答复均应以书面形式提交。投标人可以拒绝这种要求，原有效期到期后</w:t>
      </w:r>
      <w:r>
        <w:rPr>
          <w:rFonts w:ascii="仿宋_GB2312" w:hAnsi="Times New Roman" w:eastAsia="仿宋_GB2312" w:cs="Times New Roman"/>
          <w:color w:val="auto"/>
          <w:sz w:val="28"/>
          <w:szCs w:val="28"/>
          <w:lang w:val="zh-CN" w:eastAsia="zh-CN"/>
        </w:rPr>
        <w:t>其投标文件失效</w:t>
      </w:r>
      <w:r>
        <w:rPr>
          <w:rFonts w:ascii="仿宋_GB2312" w:hAnsi="Times New Roman" w:eastAsia="仿宋_GB2312" w:cs="Times New Roman"/>
          <w:color w:val="auto"/>
          <w:sz w:val="28"/>
          <w:szCs w:val="28"/>
          <w:lang w:eastAsia="zh-CN"/>
        </w:rPr>
        <w:t>。同意延期的投标人将不会被要求也不允许修改其投标文件，</w:t>
      </w:r>
      <w:r>
        <w:rPr>
          <w:rFonts w:ascii="仿宋_GB2312" w:hAnsi="Times New Roman" w:eastAsia="仿宋_GB2312" w:cs="Times New Roman"/>
          <w:color w:val="auto"/>
          <w:sz w:val="28"/>
          <w:szCs w:val="28"/>
          <w:lang w:val="zh-CN" w:eastAsia="zh-CN"/>
        </w:rPr>
        <w:t>其投标文件</w:t>
      </w:r>
      <w:r>
        <w:rPr>
          <w:rFonts w:ascii="仿宋_GB2312" w:hAnsi="Times New Roman" w:eastAsia="仿宋_GB2312" w:cs="Times New Roman"/>
          <w:color w:val="auto"/>
          <w:sz w:val="28"/>
          <w:szCs w:val="28"/>
          <w:lang w:eastAsia="zh-CN"/>
        </w:rPr>
        <w:t>相应延长到新的有效期。</w:t>
      </w:r>
    </w:p>
    <w:p w14:paraId="61852389">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25.</w:t>
      </w:r>
      <w:r>
        <w:rPr>
          <w:rFonts w:ascii="仿宋_GB2312" w:hAnsi="Times New Roman" w:eastAsia="仿宋_GB2312" w:cs="Times New Roman"/>
          <w:b/>
          <w:bCs/>
          <w:color w:val="auto"/>
          <w:sz w:val="28"/>
          <w:szCs w:val="28"/>
          <w:lang w:eastAsia="zh-CN"/>
        </w:rPr>
        <w:t>投标文件形式和签署</w:t>
      </w:r>
    </w:p>
    <w:p w14:paraId="2E58E5D3">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.1投标人须在投标截止时间前制作并提交加密的电子投标文件。</w:t>
      </w:r>
    </w:p>
    <w:p w14:paraId="7CED6E22">
      <w:pPr>
        <w:spacing w:line="360" w:lineRule="auto"/>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2</w:t>
      </w:r>
      <w:r>
        <w:rPr>
          <w:rFonts w:ascii="仿宋_GB2312" w:hAnsi="Times New Roman" w:eastAsia="仿宋_GB2312" w:cs="Times New Roman"/>
          <w:color w:val="auto"/>
          <w:sz w:val="28"/>
          <w:szCs w:val="28"/>
          <w:lang w:val="en-US"/>
        </w:rPr>
        <w:t>5</w:t>
      </w:r>
      <w:r>
        <w:rPr>
          <w:rFonts w:ascii="仿宋_GB2312" w:hAnsi="Times New Roman" w:eastAsia="仿宋_GB2312" w:cs="Times New Roman"/>
          <w:color w:val="auto"/>
          <w:sz w:val="28"/>
          <w:szCs w:val="28"/>
        </w:rPr>
        <w:t>.</w:t>
      </w:r>
      <w:r>
        <w:rPr>
          <w:rFonts w:ascii="仿宋_GB2312" w:hAnsi="Times New Roman" w:eastAsia="仿宋_GB2312" w:cs="Times New Roman"/>
          <w:color w:val="auto"/>
          <w:sz w:val="28"/>
          <w:szCs w:val="28"/>
          <w:lang w:val="en-US"/>
        </w:rPr>
        <w:t>2</w:t>
      </w:r>
      <w:r>
        <w:rPr>
          <w:rFonts w:ascii="仿宋_GB2312" w:hAnsi="Times New Roman" w:eastAsia="仿宋_GB2312" w:cs="Times New Roman"/>
          <w:color w:val="auto"/>
          <w:sz w:val="28"/>
          <w:szCs w:val="28"/>
        </w:rPr>
        <w:t>投标人可登录“河南省公共资源交易中心（</w:t>
      </w:r>
      <w:r>
        <w:rPr>
          <w:rFonts w:ascii="仿宋_GB2312" w:hAnsi="Times New Roman" w:eastAsia="仿宋_GB2312" w:cs="Times New Roman"/>
          <w:color w:val="auto"/>
          <w:sz w:val="28"/>
          <w:szCs w:val="28"/>
          <w:lang w:val="en-US" w:eastAsia="zh-CN"/>
        </w:rPr>
        <w:t>hnsggzyjy.henan.gov.cn</w:t>
      </w:r>
      <w:r>
        <w:rPr>
          <w:rFonts w:ascii="仿宋_GB2312" w:hAnsi="Times New Roman" w:eastAsia="仿宋_GB2312" w:cs="Times New Roman"/>
          <w:color w:val="auto"/>
          <w:sz w:val="28"/>
          <w:szCs w:val="28"/>
        </w:rPr>
        <w:t>）”网站查看公共服务—办事指南—</w:t>
      </w:r>
      <w:r>
        <w:rPr>
          <w:rFonts w:ascii="仿宋_GB2312" w:hAnsi="Times New Roman" w:eastAsia="仿宋_GB2312" w:cs="Times New Roman"/>
          <w:color w:val="auto"/>
          <w:sz w:val="28"/>
          <w:szCs w:val="28"/>
          <w:lang w:val="en-US"/>
        </w:rPr>
        <w:t>新交易平台使用手册（培训资料）</w:t>
      </w:r>
      <w:r>
        <w:rPr>
          <w:rFonts w:ascii="仿宋_GB2312" w:hAnsi="Times New Roman" w:eastAsia="仿宋_GB2312" w:cs="Times New Roman"/>
          <w:color w:val="auto"/>
          <w:sz w:val="28"/>
          <w:szCs w:val="28"/>
        </w:rPr>
        <w:t>。</w:t>
      </w:r>
    </w:p>
    <w:p w14:paraId="3C68598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val="zh-CN" w:eastAsia="zh-CN"/>
        </w:rPr>
        <w:t>投标人在制作电子投标文件时，按格式内容要求进行电子签章（包括企业电子签章、个人电子签章）</w:t>
      </w:r>
      <w:r>
        <w:rPr>
          <w:rFonts w:ascii="仿宋_GB2312" w:hAnsi="Times New Roman" w:eastAsia="仿宋_GB2312" w:cs="Times New Roman"/>
          <w:color w:val="auto"/>
          <w:sz w:val="28"/>
          <w:szCs w:val="28"/>
          <w:lang w:eastAsia="zh-CN"/>
        </w:rPr>
        <w:t>。</w:t>
      </w:r>
    </w:p>
    <w:p w14:paraId="2CD22EDC">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投标人在制作电子投标文件时，开标一览表按照格式编辑，并作为电子开标系统上传的依据。</w:t>
      </w:r>
    </w:p>
    <w:p w14:paraId="6CB998E4">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投标文件以外的任何资料采购人和集中采购机构将拒收。</w:t>
      </w:r>
    </w:p>
    <w:p w14:paraId="0164B593">
      <w:pPr>
        <w:spacing w:line="360" w:lineRule="auto"/>
        <w:rPr>
          <w:rFonts w:hint="default" w:ascii="Times New Roman"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其他形式的投标文件一律不接受。</w:t>
      </w:r>
    </w:p>
    <w:p w14:paraId="44F34EEE">
      <w:pPr>
        <w:pStyle w:val="16"/>
        <w:rPr>
          <w:lang w:eastAsia="zh-CN"/>
        </w:rPr>
      </w:pPr>
    </w:p>
    <w:p w14:paraId="39C202B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56" w:name="_Toc340063481"/>
      <w:bookmarkStart w:id="157" w:name="_Toc1517317572"/>
      <w:bookmarkStart w:id="158" w:name="_Toc99171812"/>
      <w:bookmarkStart w:id="159" w:name="_Toc2066227387"/>
      <w:bookmarkStart w:id="160" w:name="_Toc814900001_WPSOffice_Level2"/>
      <w:bookmarkStart w:id="161" w:name="_Toc477778366"/>
      <w:bookmarkStart w:id="162" w:name="_Toc1446727086"/>
      <w:bookmarkStart w:id="163" w:name="_Toc689398289_WPSOffice_Level2"/>
      <w:bookmarkStart w:id="164" w:name="_Toc1602167768_WPSOffice_Level2"/>
      <w:bookmarkStart w:id="165" w:name="_Toc269831806"/>
      <w:bookmarkStart w:id="166" w:name="_Toc99139981"/>
      <w:bookmarkStart w:id="167" w:name="_Toc1958475392"/>
      <w:r>
        <w:rPr>
          <w:rFonts w:hint="default" w:ascii="Times New Roman" w:hAnsi="Times New Roman" w:eastAsia="方正小标宋_GBK" w:cs="Times New Roman"/>
          <w:bCs/>
          <w:color w:val="auto"/>
          <w:kern w:val="0"/>
          <w:sz w:val="30"/>
          <w:szCs w:val="30"/>
          <w:lang w:val="en-US" w:eastAsia="zh-CN"/>
        </w:rPr>
        <w:t>四、投标文件的上传</w:t>
      </w:r>
      <w:bookmarkEnd w:id="156"/>
      <w:bookmarkEnd w:id="157"/>
      <w:bookmarkEnd w:id="158"/>
      <w:bookmarkEnd w:id="159"/>
      <w:bookmarkEnd w:id="160"/>
      <w:bookmarkEnd w:id="161"/>
      <w:bookmarkEnd w:id="162"/>
      <w:bookmarkEnd w:id="163"/>
      <w:bookmarkEnd w:id="164"/>
      <w:bookmarkEnd w:id="165"/>
      <w:bookmarkEnd w:id="166"/>
      <w:bookmarkEnd w:id="167"/>
    </w:p>
    <w:p w14:paraId="7EE008DD">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w:t>
      </w:r>
      <w:r>
        <w:rPr>
          <w:rFonts w:ascii="仿宋_GB2312" w:hAnsi="Times New Roman" w:eastAsia="仿宋_GB2312" w:cs="Times New Roman"/>
          <w:b/>
          <w:bCs/>
          <w:color w:val="auto"/>
          <w:sz w:val="28"/>
          <w:szCs w:val="28"/>
          <w:lang w:val="en-US" w:eastAsia="zh-CN"/>
        </w:rPr>
        <w:t>6</w:t>
      </w:r>
      <w:r>
        <w:rPr>
          <w:rFonts w:ascii="仿宋_GB2312" w:hAnsi="Times New Roman" w:eastAsia="仿宋_GB2312" w:cs="Times New Roman"/>
          <w:b/>
          <w:bCs/>
          <w:color w:val="auto"/>
          <w:sz w:val="28"/>
          <w:szCs w:val="28"/>
          <w:lang w:eastAsia="zh-CN"/>
        </w:rPr>
        <w:t>.投标文件的上传</w:t>
      </w:r>
    </w:p>
    <w:p w14:paraId="130BAFA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.1加密电子投标文件的上传：见“投标人须知前附表”。</w:t>
      </w:r>
    </w:p>
    <w:p w14:paraId="23AE81C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72B61B7E">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27.</w:t>
      </w:r>
      <w:r>
        <w:rPr>
          <w:rFonts w:ascii="仿宋_GB2312" w:hAnsi="Times New Roman" w:eastAsia="仿宋_GB2312" w:cs="Times New Roman"/>
          <w:b/>
          <w:bCs/>
          <w:color w:val="auto"/>
          <w:sz w:val="28"/>
          <w:szCs w:val="28"/>
          <w:lang w:eastAsia="zh-CN"/>
        </w:rPr>
        <w:t>投标截止时间</w:t>
      </w:r>
    </w:p>
    <w:p w14:paraId="79F0BB4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.1投标人应在“投标人须知前附表”规定的投标截止时间前上传投标文件。</w:t>
      </w:r>
    </w:p>
    <w:p w14:paraId="50576E0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.2采购人和集中采购机构可以按本章第12条规定，通过修改招标文件自行决定酌情延长投标截止期限。</w:t>
      </w:r>
    </w:p>
    <w:p w14:paraId="1368D59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28.</w:t>
      </w:r>
      <w:r>
        <w:rPr>
          <w:rFonts w:ascii="仿宋_GB2312" w:hAnsi="Times New Roman" w:eastAsia="仿宋_GB2312" w:cs="Times New Roman"/>
          <w:b/>
          <w:bCs/>
          <w:color w:val="auto"/>
          <w:sz w:val="28"/>
          <w:szCs w:val="28"/>
          <w:lang w:eastAsia="zh-CN"/>
        </w:rPr>
        <w:t>迟交的投标文件</w:t>
      </w:r>
    </w:p>
    <w:p w14:paraId="390A9D1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投标人在投标截止时间后上传的投标文件，将被拒绝。</w:t>
      </w:r>
    </w:p>
    <w:p w14:paraId="4C5F331A">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29.</w:t>
      </w:r>
      <w:r>
        <w:rPr>
          <w:rFonts w:ascii="仿宋_GB2312" w:hAnsi="Times New Roman" w:eastAsia="仿宋_GB2312" w:cs="Times New Roman"/>
          <w:b/>
          <w:bCs/>
          <w:color w:val="auto"/>
          <w:sz w:val="28"/>
          <w:szCs w:val="28"/>
          <w:lang w:eastAsia="zh-CN"/>
        </w:rPr>
        <w:t>投标文件的修改和撤回</w:t>
      </w:r>
    </w:p>
    <w:p w14:paraId="72F029F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.1在投标截止时间前，投标人可以修改或撤回已上传的投标文件。</w:t>
      </w:r>
    </w:p>
    <w:p w14:paraId="61B647F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.2在投标截止时间后，投标人不得修改或撤回其投标文件。</w:t>
      </w:r>
    </w:p>
    <w:p w14:paraId="0CAC6230">
      <w:pPr>
        <w:spacing w:line="360" w:lineRule="auto"/>
        <w:rPr>
          <w:rFonts w:hint="default" w:ascii="Times New Roman"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.3在招标文件规定的投标有效期内，投标人不得实质上修改或撤回其投标。</w:t>
      </w:r>
    </w:p>
    <w:p w14:paraId="627D68A5">
      <w:pPr>
        <w:pStyle w:val="16"/>
        <w:rPr>
          <w:lang w:eastAsia="zh-CN"/>
        </w:rPr>
      </w:pPr>
    </w:p>
    <w:p w14:paraId="52BB97D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8" w:name="_Toc1109071882"/>
      <w:bookmarkStart w:id="169" w:name="_Toc516757662_WPSOffice_Level2"/>
      <w:bookmarkStart w:id="170" w:name="_Toc960388964"/>
      <w:bookmarkStart w:id="171" w:name="_Toc1550393937_WPSOffice_Level2"/>
      <w:bookmarkStart w:id="172" w:name="_Toc1288741030"/>
      <w:bookmarkStart w:id="173" w:name="_Toc705042226"/>
      <w:bookmarkStart w:id="174" w:name="_Toc1239968650"/>
      <w:bookmarkStart w:id="175" w:name="_Toc1744903856_WPSOffice_Level2"/>
      <w:bookmarkStart w:id="176" w:name="_Toc1130786219"/>
      <w:bookmarkStart w:id="177" w:name="_Toc229139457"/>
      <w:bookmarkStart w:id="178" w:name="_Toc874621790"/>
      <w:bookmarkStart w:id="179" w:name="_Toc516778272"/>
      <w:r>
        <w:rPr>
          <w:rFonts w:hint="default" w:ascii="Times New Roman" w:hAnsi="Times New Roman" w:eastAsia="方正小标宋_GBK" w:cs="Times New Roman"/>
          <w:bCs/>
          <w:color w:val="auto"/>
          <w:kern w:val="0"/>
          <w:sz w:val="30"/>
          <w:szCs w:val="30"/>
          <w:lang w:val="en-US" w:eastAsia="zh-CN"/>
        </w:rPr>
        <w:t>五、开标与评标</w:t>
      </w:r>
      <w:bookmarkEnd w:id="168"/>
      <w:bookmarkEnd w:id="169"/>
      <w:bookmarkEnd w:id="170"/>
      <w:bookmarkEnd w:id="171"/>
      <w:bookmarkEnd w:id="172"/>
      <w:bookmarkEnd w:id="173"/>
      <w:bookmarkEnd w:id="174"/>
      <w:bookmarkEnd w:id="175"/>
      <w:bookmarkEnd w:id="176"/>
      <w:bookmarkEnd w:id="177"/>
      <w:bookmarkEnd w:id="178"/>
      <w:bookmarkEnd w:id="179"/>
    </w:p>
    <w:p w14:paraId="07F31740">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30</w:t>
      </w:r>
      <w:r>
        <w:rPr>
          <w:rFonts w:ascii="仿宋_GB2312" w:hAnsi="Times New Roman" w:eastAsia="仿宋_GB2312" w:cs="Times New Roman"/>
          <w:b/>
          <w:bCs/>
          <w:color w:val="auto"/>
          <w:sz w:val="28"/>
          <w:szCs w:val="28"/>
          <w:lang w:eastAsia="zh-CN"/>
        </w:rPr>
        <w:t>.开标</w:t>
      </w:r>
    </w:p>
    <w:p w14:paraId="4E50C3F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.1开标及解密方式：见“投标人须知前附表”。</w:t>
      </w:r>
    </w:p>
    <w:p w14:paraId="2C70AAA3">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.2不见面开标大厅网址：见“投标人须知前附表”。</w:t>
      </w:r>
    </w:p>
    <w:p w14:paraId="27AF40D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.3开标时间和开标地点：见“投标人须知前附表”。</w:t>
      </w:r>
    </w:p>
    <w:p w14:paraId="4DC55027">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.4开标时，集中采购机构将通过网上开标系统公布投标人名称、投标价格以及其它有关内容。</w:t>
      </w:r>
    </w:p>
    <w:p w14:paraId="677D6B7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31.</w:t>
      </w:r>
      <w:r>
        <w:rPr>
          <w:rFonts w:ascii="仿宋_GB2312" w:hAnsi="Times New Roman" w:eastAsia="仿宋_GB2312" w:cs="Times New Roman"/>
          <w:b/>
          <w:bCs/>
          <w:color w:val="auto"/>
          <w:sz w:val="28"/>
          <w:szCs w:val="28"/>
          <w:lang w:eastAsia="zh-CN"/>
        </w:rPr>
        <w:t>资格审查</w:t>
      </w:r>
    </w:p>
    <w:p w14:paraId="5171CF44">
      <w:pPr>
        <w:spacing w:line="360" w:lineRule="auto"/>
        <w:rPr>
          <w:rFonts w:hint="default" w:ascii="仿宋_GB2312" w:hAnsi="Times New Roman" w:eastAsia="仿宋_GB2312" w:cs="Times New Roman"/>
          <w:color w:val="auto"/>
          <w:sz w:val="28"/>
          <w:szCs w:val="28"/>
          <w:lang w:eastAsia="zh-CN"/>
        </w:rPr>
      </w:pPr>
      <w:bookmarkStart w:id="180" w:name="_Toc694141672_WPSOffice_Level3"/>
      <w:bookmarkStart w:id="181" w:name="_Toc1584989513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.1开标结束后，采购人对投标人的资格进行审查。</w:t>
      </w:r>
      <w:bookmarkEnd w:id="180"/>
      <w:bookmarkEnd w:id="181"/>
    </w:p>
    <w:p w14:paraId="4180F2D0">
      <w:pPr>
        <w:spacing w:line="360" w:lineRule="auto"/>
        <w:rPr>
          <w:rFonts w:hint="default" w:ascii="仿宋_GB2312" w:hAnsi="Times New Roman" w:eastAsia="仿宋_GB2312" w:cs="Times New Roman"/>
          <w:color w:val="auto"/>
          <w:sz w:val="28"/>
          <w:szCs w:val="28"/>
          <w:lang w:eastAsia="zh-CN"/>
        </w:rPr>
      </w:pPr>
      <w:bookmarkStart w:id="182" w:name="_Toc1693296442_WPSOffice_Level3"/>
      <w:bookmarkStart w:id="183" w:name="_Toc1493406836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.2合格投标人不足3家的，不得评标。</w:t>
      </w:r>
      <w:bookmarkEnd w:id="182"/>
      <w:bookmarkEnd w:id="183"/>
    </w:p>
    <w:p w14:paraId="1FE0A0C6">
      <w:pPr>
        <w:spacing w:line="360" w:lineRule="auto"/>
        <w:rPr>
          <w:rFonts w:hint="default" w:ascii="仿宋_GB2312" w:hAnsi="Times New Roman" w:eastAsia="仿宋_GB2312" w:cs="Times New Roman"/>
          <w:color w:val="auto"/>
          <w:sz w:val="28"/>
          <w:szCs w:val="28"/>
          <w:lang w:eastAsia="zh-CN"/>
        </w:rPr>
      </w:pPr>
      <w:bookmarkStart w:id="184" w:name="_Toc1971674233_WPSOffice_Level3"/>
      <w:bookmarkStart w:id="185" w:name="_Toc1285333830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.3资格审查标准见“投标人须知前附表”。</w:t>
      </w:r>
      <w:bookmarkEnd w:id="184"/>
      <w:bookmarkEnd w:id="185"/>
    </w:p>
    <w:p w14:paraId="0BF59414">
      <w:pPr>
        <w:spacing w:line="360" w:lineRule="auto"/>
        <w:rPr>
          <w:rFonts w:hint="default" w:ascii="仿宋_GB2312" w:hAnsi="Times New Roman" w:eastAsia="仿宋_GB2312" w:cs="Times New Roman"/>
          <w:color w:val="auto"/>
          <w:sz w:val="28"/>
          <w:szCs w:val="28"/>
          <w:lang w:eastAsia="zh-CN"/>
        </w:rPr>
      </w:pPr>
      <w:bookmarkStart w:id="186" w:name="_Toc468577997_WPSOffice_Level3"/>
      <w:bookmarkStart w:id="187" w:name="_Toc1102086292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.4 信用记录的查询方法：见“投标人须知前附表”。</w:t>
      </w:r>
      <w:bookmarkEnd w:id="186"/>
      <w:bookmarkEnd w:id="187"/>
    </w:p>
    <w:p w14:paraId="7B0712C3">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2</w:t>
      </w:r>
      <w:r>
        <w:rPr>
          <w:rFonts w:ascii="仿宋_GB2312" w:hAnsi="Times New Roman" w:eastAsia="仿宋_GB2312" w:cs="Times New Roman"/>
          <w:b/>
          <w:bCs/>
          <w:color w:val="auto"/>
          <w:sz w:val="28"/>
          <w:szCs w:val="28"/>
          <w:lang w:eastAsia="zh-CN"/>
        </w:rPr>
        <w:t>.评标委员会</w:t>
      </w:r>
    </w:p>
    <w:p w14:paraId="1882741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ascii="仿宋_GB2312" w:hAnsi="Times New Roman" w:eastAsia="仿宋_GB2312" w:cs="Times New Roman"/>
          <w:color w:val="auto"/>
          <w:sz w:val="28"/>
          <w:szCs w:val="28"/>
          <w:lang w:val="en-US" w:eastAsia="zh-CN"/>
        </w:rPr>
        <w:t>提交</w:t>
      </w:r>
      <w:r>
        <w:rPr>
          <w:rFonts w:ascii="仿宋_GB2312" w:hAnsi="Times New Roman" w:eastAsia="仿宋_GB2312" w:cs="Times New Roman"/>
          <w:color w:val="auto"/>
          <w:sz w:val="28"/>
          <w:szCs w:val="28"/>
          <w:lang w:eastAsia="zh-CN"/>
        </w:rPr>
        <w:t>抽取</w:t>
      </w:r>
      <w:r>
        <w:rPr>
          <w:rFonts w:ascii="仿宋_GB2312" w:hAnsi="Times New Roman" w:eastAsia="仿宋_GB2312" w:cs="Times New Roman"/>
          <w:color w:val="auto"/>
          <w:sz w:val="28"/>
          <w:szCs w:val="28"/>
          <w:lang w:val="en-US" w:eastAsia="zh-CN"/>
        </w:rPr>
        <w:t>申请</w:t>
      </w:r>
      <w:r>
        <w:rPr>
          <w:rFonts w:ascii="仿宋_GB2312" w:hAnsi="Times New Roman" w:eastAsia="仿宋_GB2312" w:cs="Times New Roman"/>
          <w:color w:val="auto"/>
          <w:sz w:val="28"/>
          <w:szCs w:val="28"/>
          <w:lang w:eastAsia="zh-CN"/>
        </w:rPr>
        <w:t>，有关人员对评标委员会成员名单须严格保密。</w:t>
      </w:r>
    </w:p>
    <w:p w14:paraId="6A5D004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.2与投标人有利害关系的人员不得进入评标委员会。</w:t>
      </w:r>
    </w:p>
    <w:p w14:paraId="5D17C53F">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33.</w:t>
      </w:r>
      <w:r>
        <w:rPr>
          <w:rFonts w:ascii="仿宋_GB2312" w:hAnsi="Times New Roman" w:eastAsia="仿宋_GB2312" w:cs="Times New Roman"/>
          <w:b/>
          <w:bCs/>
          <w:color w:val="auto"/>
          <w:sz w:val="28"/>
          <w:szCs w:val="28"/>
          <w:lang w:eastAsia="zh-CN"/>
        </w:rPr>
        <w:t>投标文件的澄清</w:t>
      </w:r>
    </w:p>
    <w:p w14:paraId="517BE09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.1为了有助于对投标文件进行审查、评估和比较，评标委员会有权向投标人</w:t>
      </w:r>
      <w:r>
        <w:rPr>
          <w:rFonts w:ascii="仿宋_GB2312" w:hAnsi="Times New Roman" w:eastAsia="仿宋_GB2312" w:cs="Times New Roman"/>
          <w:color w:val="auto"/>
          <w:sz w:val="28"/>
          <w:szCs w:val="28"/>
          <w:lang w:val="en-US" w:eastAsia="zh-CN"/>
        </w:rPr>
        <w:t>提出澄清</w:t>
      </w:r>
      <w:r>
        <w:rPr>
          <w:rFonts w:ascii="仿宋_GB2312" w:hAnsi="Times New Roman" w:eastAsia="仿宋_GB2312" w:cs="Times New Roman"/>
          <w:color w:val="auto"/>
          <w:sz w:val="28"/>
          <w:szCs w:val="28"/>
          <w:lang w:eastAsia="zh-CN"/>
        </w:rPr>
        <w:t>，请投标人澄清其投标内容。</w:t>
      </w:r>
    </w:p>
    <w:p w14:paraId="046437B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.2澄清的答复应加盖投标人公章（或企业电子签章）或由法定代表人（或其委托代理人）签字或签章（或个人电子签章）。</w:t>
      </w:r>
    </w:p>
    <w:p w14:paraId="13BB536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.3投标人的澄清文件是投标文件的组成部分。</w:t>
      </w:r>
    </w:p>
    <w:p w14:paraId="3347BA9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.4投标文件的澄清不得对投标内容进行实质性修改。</w:t>
      </w:r>
    </w:p>
    <w:p w14:paraId="3B439456">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34.</w:t>
      </w:r>
      <w:r>
        <w:rPr>
          <w:rFonts w:ascii="仿宋_GB2312" w:hAnsi="Times New Roman" w:eastAsia="仿宋_GB2312" w:cs="Times New Roman"/>
          <w:b/>
          <w:bCs/>
          <w:color w:val="auto"/>
          <w:sz w:val="28"/>
          <w:szCs w:val="28"/>
          <w:lang w:eastAsia="zh-CN"/>
        </w:rPr>
        <w:t>投标文件的符合性审查</w:t>
      </w:r>
    </w:p>
    <w:p w14:paraId="04CDBA8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.1评标委员会将审查投标文件是否实质上响应招标文件。通过</w:t>
      </w:r>
      <w:r>
        <w:rPr>
          <w:rFonts w:ascii="仿宋_GB2312" w:hAnsi="Times New Roman" w:eastAsia="仿宋_GB2312" w:cs="Times New Roman"/>
          <w:color w:val="auto"/>
          <w:sz w:val="28"/>
          <w:szCs w:val="28"/>
          <w:lang w:val="en-US" w:eastAsia="zh-CN"/>
        </w:rPr>
        <w:t>符合性审查的</w:t>
      </w:r>
      <w:r>
        <w:rPr>
          <w:rFonts w:ascii="仿宋_GB2312" w:hAnsi="Times New Roman" w:eastAsia="仿宋_GB2312" w:cs="Times New Roman"/>
          <w:color w:val="auto"/>
          <w:sz w:val="28"/>
          <w:szCs w:val="28"/>
          <w:lang w:eastAsia="zh-CN"/>
        </w:rPr>
        <w:t>合格投标人不足3家的，</w:t>
      </w:r>
      <w:r>
        <w:rPr>
          <w:rFonts w:ascii="仿宋_GB2312" w:hAnsi="Times New Roman" w:eastAsia="仿宋_GB2312" w:cs="Times New Roman"/>
          <w:color w:val="auto"/>
          <w:sz w:val="28"/>
          <w:szCs w:val="28"/>
          <w:lang w:val="en-US" w:eastAsia="zh-CN"/>
        </w:rPr>
        <w:t>项目废标</w:t>
      </w:r>
      <w:r>
        <w:rPr>
          <w:rFonts w:ascii="仿宋_GB2312" w:hAnsi="Times New Roman" w:eastAsia="仿宋_GB2312" w:cs="Times New Roman"/>
          <w:color w:val="auto"/>
          <w:sz w:val="28"/>
          <w:szCs w:val="28"/>
          <w:lang w:eastAsia="zh-CN"/>
        </w:rPr>
        <w:t>。</w:t>
      </w:r>
    </w:p>
    <w:p w14:paraId="5D80F97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.2允许修正投标文件中不构成重大偏离的、微小的、非正规的、不一致或不规则的地方。</w:t>
      </w:r>
    </w:p>
    <w:p w14:paraId="224E8B1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.3在对投标文件进行详细评</w:t>
      </w:r>
      <w:r>
        <w:rPr>
          <w:rFonts w:ascii="仿宋_GB2312" w:hAnsi="Times New Roman" w:eastAsia="仿宋_GB2312" w:cs="Times New Roman"/>
          <w:color w:val="auto"/>
          <w:sz w:val="28"/>
          <w:szCs w:val="28"/>
          <w:lang w:val="en-US" w:eastAsia="zh-CN"/>
        </w:rPr>
        <w:t>审</w:t>
      </w:r>
      <w:r>
        <w:rPr>
          <w:rFonts w:ascii="仿宋_GB2312" w:hAnsi="Times New Roman" w:eastAsia="仿宋_GB2312" w:cs="Times New Roman"/>
          <w:color w:val="auto"/>
          <w:sz w:val="28"/>
          <w:szCs w:val="28"/>
          <w:lang w:eastAsia="zh-CN"/>
        </w:rPr>
        <w:t>之前，评标委员会将确定</w:t>
      </w:r>
      <w:r>
        <w:rPr>
          <w:rFonts w:ascii="仿宋_GB2312" w:hAnsi="Times New Roman" w:eastAsia="仿宋_GB2312" w:cs="Times New Roman"/>
          <w:color w:val="auto"/>
          <w:sz w:val="28"/>
          <w:szCs w:val="28"/>
          <w:lang w:val="en-US" w:eastAsia="zh-CN"/>
        </w:rPr>
        <w:t>投标文件</w:t>
      </w:r>
      <w:r>
        <w:rPr>
          <w:rFonts w:ascii="仿宋_GB2312" w:hAnsi="Times New Roman" w:eastAsia="仿宋_GB2312" w:cs="Times New Roman"/>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交货期、质量保证期、投标有效期、付款方式等产生重大或不可接受的偏差，或限制了集中采购机构、采购人的权利和投标人的义务的规定，而纠正这些偏离将影响到其它提交实质性响应投标的投标人的公平竞争地位。</w:t>
      </w:r>
    </w:p>
    <w:p w14:paraId="276FB41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.4评标委员会判断投标文件的响应性仅基于投标文件本身内容而不靠外部证据。</w:t>
      </w:r>
    </w:p>
    <w:p w14:paraId="6B387C8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.5实质上没有响应招标文件要求的投标文件无效，投标人不得通过修正或撤消不符之处而使其投标成为实质上响应投标。</w:t>
      </w:r>
    </w:p>
    <w:p w14:paraId="3369C153">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.6</w:t>
      </w:r>
      <w:r>
        <w:rPr>
          <w:rFonts w:ascii="仿宋_GB2312" w:hAnsi="Times New Roman" w:eastAsia="仿宋_GB2312" w:cs="Times New Roman"/>
          <w:color w:val="auto"/>
          <w:sz w:val="28"/>
          <w:szCs w:val="28"/>
          <w:lang w:val="en-US" w:eastAsia="zh-CN"/>
        </w:rPr>
        <w:t>参与同一个标段（包）的投标人存在下列情形之一的，其投标（响应）文件无效：</w:t>
      </w:r>
    </w:p>
    <w:p w14:paraId="37AE33F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（1）不同投标人的电子投标（响应）文件上传计算机的网卡MAC地址、CPU序列号和硬盘序列号等硬件信息相同的；</w:t>
      </w:r>
    </w:p>
    <w:p w14:paraId="1048AA7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（2）不同投标人的投标（响应）文件由同一电子设备编制、加密或者上传；</w:t>
      </w:r>
    </w:p>
    <w:p w14:paraId="3A86EDB4">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（3）不同投标人的投标（响应）文件由同一人送达或者分发，或者不同投标人联系人为同一人或不同联系人的联系电话一致的；</w:t>
      </w:r>
    </w:p>
    <w:p w14:paraId="080E7FB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（4）不同投标人的投标（响应）文件的内容存在两处以上专有细节错误一致；</w:t>
      </w:r>
    </w:p>
    <w:p w14:paraId="7C42C148">
      <w:pPr>
        <w:spacing w:line="360" w:lineRule="auto"/>
        <w:rPr>
          <w:rFonts w:hint="default" w:ascii="仿宋_GB2312" w:hAnsi="Times New Roman" w:eastAsia="仿宋_GB2312" w:cs="Times New Roman"/>
          <w:color w:val="auto"/>
          <w:sz w:val="28"/>
          <w:szCs w:val="28"/>
          <w:lang w:val="en-US"/>
        </w:rPr>
      </w:pPr>
      <w:r>
        <w:rPr>
          <w:rFonts w:ascii="仿宋_GB2312" w:hAnsi="Times New Roman" w:eastAsia="仿宋_GB2312" w:cs="Times New Roman"/>
          <w:color w:val="auto"/>
          <w:sz w:val="28"/>
          <w:szCs w:val="28"/>
          <w:lang w:val="en-US"/>
        </w:rPr>
        <w:t>（5）其它涉嫌串通的情形。</w:t>
      </w:r>
    </w:p>
    <w:p w14:paraId="6465DFB0">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34.7有下列情形之一的，视为投标人串通投标，其投标无效：</w:t>
      </w:r>
    </w:p>
    <w:p w14:paraId="0075672F">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（1）不同投标人的投标文件由同一单位或者个人编制；</w:t>
      </w:r>
    </w:p>
    <w:p w14:paraId="14E225BC">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（2）不同投标人委托同一单位或者个人办理投标事宜；</w:t>
      </w:r>
    </w:p>
    <w:p w14:paraId="47B116E7">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（3）不同投标人的投标文件载明的项目管理成员或者联系人员为同一人；</w:t>
      </w:r>
    </w:p>
    <w:p w14:paraId="6F9E4CC6">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（4）不同投标人的投标文件异常一致或者投标报价呈规律性差异；</w:t>
      </w:r>
    </w:p>
    <w:p w14:paraId="1610D281">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（5）不同投标人的投标文件相互混装；</w:t>
      </w:r>
    </w:p>
    <w:p w14:paraId="68A09C45">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（6）不同投标人的投标保证金从同一单位或者个人的账户转出。</w:t>
      </w:r>
    </w:p>
    <w:p w14:paraId="3B6EE99F">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5</w:t>
      </w:r>
      <w:r>
        <w:rPr>
          <w:rFonts w:ascii="仿宋_GB2312" w:hAnsi="Times New Roman" w:eastAsia="仿宋_GB2312" w:cs="Times New Roman"/>
          <w:b/>
          <w:bCs/>
          <w:color w:val="auto"/>
          <w:sz w:val="28"/>
          <w:szCs w:val="28"/>
          <w:lang w:eastAsia="zh-CN"/>
        </w:rPr>
        <w:t>.投标的评价</w:t>
      </w:r>
    </w:p>
    <w:p w14:paraId="460B39E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.1投标文件报价出现前后不一致的，按照下列规定修正：</w:t>
      </w:r>
    </w:p>
    <w:p w14:paraId="5D6192E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（1）投标文件中开标一览表（报价表）内容与投标文件中相应内容不一致的，以开标一览表（报价表）为准；</w:t>
      </w:r>
    </w:p>
    <w:p w14:paraId="6DE2BED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（2）大写金额和小写金额不一致的，以大写金额为准；</w:t>
      </w:r>
    </w:p>
    <w:p w14:paraId="25A5E8E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（3）单价金额小数点或者百分比有明显错位的，以开标一览表的总价为准，并修改单价；</w:t>
      </w:r>
    </w:p>
    <w:p w14:paraId="5615461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（4）总价金额与按单价汇总金额不一致的，以单价金额计算结果为准。</w:t>
      </w:r>
    </w:p>
    <w:p w14:paraId="2ACD5EDC">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同时出现两种以上不一致的，按照前款规定的顺序修正。修正后的报价经投标人确认后产生约束力，投标人不确认的，其投标无效。</w:t>
      </w:r>
    </w:p>
    <w:p w14:paraId="1EB011D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3B450FE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.3评标委员会只对已判定为实质性响应的投标文件进行评价和比较。</w:t>
      </w:r>
    </w:p>
    <w:p w14:paraId="4AD17040">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.4节能环保政策</w:t>
      </w:r>
    </w:p>
    <w:p w14:paraId="19A8586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根据财政部 发展改革委 生态环境部 市场监管总局《关于调整优化节能产品、环境标志产品政府采购执行机制的通知》（财库〔2019〕9号）要求：</w:t>
      </w:r>
    </w:p>
    <w:p w14:paraId="58EBFA33">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48E6C0D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14:paraId="6AA0335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（3）投标人应提供国家确定的认证机构出具的处于有效期之内的节能产品、环境标志产品认证证书。</w:t>
      </w:r>
    </w:p>
    <w:p w14:paraId="38620CFA">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55251927">
      <w:pPr>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35.5 </w:t>
      </w:r>
      <w:r>
        <w:rPr>
          <w:rFonts w:ascii="仿宋_GB2312" w:hAnsi="Times New Roman" w:eastAsia="仿宋_GB2312" w:cs="Times New Roman"/>
          <w:color w:val="auto"/>
          <w:sz w:val="28"/>
          <w:szCs w:val="28"/>
          <w:lang w:eastAsia="zh-CN"/>
        </w:rPr>
        <w:t>正版软件的要求</w:t>
      </w:r>
    </w:p>
    <w:p w14:paraId="6DBF2070">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投标人需承诺投报的计算机产品预装正版操作系统，投报的硬件产品内的预装软件为正版软件。本项目如需落实正版软件要求，将在“投标人须知前附表”中载明。</w:t>
      </w:r>
    </w:p>
    <w:p w14:paraId="69FB947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35.6</w:t>
      </w:r>
      <w:r>
        <w:rPr>
          <w:rFonts w:ascii="仿宋_GB2312" w:hAnsi="Times New Roman" w:eastAsia="仿宋_GB2312" w:cs="Times New Roman"/>
          <w:color w:val="auto"/>
          <w:sz w:val="28"/>
          <w:szCs w:val="28"/>
          <w:lang w:eastAsia="zh-CN"/>
        </w:rPr>
        <w:t>商品包装和快递包装要求</w:t>
      </w:r>
    </w:p>
    <w:p w14:paraId="6061898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本文件列出商品包装和快递包装要求的，投标人可填写商品包装和快递包装承诺函，承诺商品包装符合《商品包装政府采购需求标准（试行）》，快递包装符合《快递包装政府采购需求标准（试行）》。本项目如需落实商品包装和快递包装要求，将在“投标人须知前附表”中载明。</w:t>
      </w:r>
    </w:p>
    <w:p w14:paraId="434A04D9">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6</w:t>
      </w:r>
      <w:r>
        <w:rPr>
          <w:rFonts w:ascii="仿宋_GB2312" w:hAnsi="Times New Roman" w:eastAsia="仿宋_GB2312" w:cs="Times New Roman"/>
          <w:b/>
          <w:bCs/>
          <w:color w:val="auto"/>
          <w:sz w:val="28"/>
          <w:szCs w:val="28"/>
          <w:lang w:eastAsia="zh-CN"/>
        </w:rPr>
        <w:t>.评标价的确定</w:t>
      </w:r>
    </w:p>
    <w:p w14:paraId="52B2CFC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.1根据《政府采购促进中小企业发展管理办法》（财库〔2020〕46号）和《财政部关于进一步加大政府采购支持中小企业力度的通知》（财库〔2022〕19号）的规定，</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购人在政府</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购活动中支持中小企业发展：</w:t>
      </w:r>
    </w:p>
    <w:p w14:paraId="5725EAB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（1）采购项目或采购包预留</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购份额专门面向中小企业采购；</w:t>
      </w:r>
    </w:p>
    <w:p w14:paraId="72D8249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（2）未预留份额专门面向中小企业</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购的</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购项目，以及预留份额项目中的非预留部分</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购包，对小微企业报价给予</w:t>
      </w:r>
      <w:r>
        <w:rPr>
          <w:rFonts w:ascii="仿宋_GB2312" w:hAnsi="Times New Roman" w:eastAsia="仿宋_GB2312" w:cs="Times New Roman"/>
          <w:color w:val="auto"/>
          <w:sz w:val="28"/>
          <w:szCs w:val="28"/>
          <w:lang w:val="en-US" w:eastAsia="zh-CN"/>
        </w:rPr>
        <w:t>10</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0%的扣除，用扣除后的价格参加评审。中小企业扶持政策：见“投标人须知前附表”。</w:t>
      </w:r>
    </w:p>
    <w:p w14:paraId="0058D4DF">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27937C3C">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（4）监狱企业视同小型、微型企业，投标人应提供省级及以上监狱管理局、戒毒管理局（含新疆生产建设兵团）出具的属于监狱企业的证明文件。</w:t>
      </w:r>
    </w:p>
    <w:p w14:paraId="0D275F4D">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05FDDAC0">
      <w:pPr>
        <w:spacing w:line="360" w:lineRule="auto"/>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36.2支持本国产品要求</w:t>
      </w:r>
    </w:p>
    <w:p w14:paraId="1707FA00">
      <w:pPr>
        <w:spacing w:line="360" w:lineRule="auto"/>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五章 投标文件格式）或财政部会同有关部门规定的有关证明文件，《声明函》或有关证明文件符合要求的，该产品视为本国产品。本项目适用情形详见“投标人须知前附表”的规定。</w:t>
      </w:r>
    </w:p>
    <w:p w14:paraId="6767ABD2">
      <w:pPr>
        <w:spacing w:line="360" w:lineRule="auto"/>
        <w:rPr>
          <w:rFonts w:hint="default"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7E6C15">
      <w:pPr>
        <w:spacing w:line="360" w:lineRule="auto"/>
        <w:rPr>
          <w:rFonts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36.3评标价不作为中标价和合同签约价，中标价和合同签约价仍以其投标文件中的报价为准。</w:t>
      </w:r>
    </w:p>
    <w:p w14:paraId="62B8D924">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7</w:t>
      </w:r>
      <w:r>
        <w:rPr>
          <w:rFonts w:ascii="仿宋_GB2312" w:hAnsi="Times New Roman" w:eastAsia="仿宋_GB2312" w:cs="Times New Roman"/>
          <w:b/>
          <w:bCs/>
          <w:color w:val="auto"/>
          <w:sz w:val="28"/>
          <w:szCs w:val="28"/>
          <w:lang w:eastAsia="zh-CN"/>
        </w:rPr>
        <w:t>.评标结果</w:t>
      </w:r>
    </w:p>
    <w:p w14:paraId="3A8BF38F">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.1评标委员会按照招标文件中规定的评标方法和标准，对符合性审查合格的投标文件进行商务和技术评</w:t>
      </w:r>
      <w:r>
        <w:rPr>
          <w:rFonts w:ascii="仿宋_GB2312" w:hAnsi="Times New Roman" w:eastAsia="仿宋_GB2312" w:cs="Times New Roman"/>
          <w:color w:val="auto"/>
          <w:sz w:val="28"/>
          <w:szCs w:val="28"/>
          <w:lang w:val="en-US" w:eastAsia="zh-CN"/>
        </w:rPr>
        <w:t>审</w:t>
      </w:r>
      <w:r>
        <w:rPr>
          <w:rFonts w:ascii="仿宋_GB2312" w:hAnsi="Times New Roman" w:eastAsia="仿宋_GB2312" w:cs="Times New Roman"/>
          <w:color w:val="auto"/>
          <w:sz w:val="28"/>
          <w:szCs w:val="28"/>
          <w:lang w:eastAsia="zh-CN"/>
        </w:rPr>
        <w:t>，综合比较与评价。</w:t>
      </w:r>
    </w:p>
    <w:p w14:paraId="078C72C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.2投标人的评审得分为所有评委评审得分的算术平均值，评审得分取至小数点后两位（第三位四舍五入）。</w:t>
      </w:r>
    </w:p>
    <w:p w14:paraId="01A30A29">
      <w:pPr>
        <w:pStyle w:val="68"/>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b/>
          <w:bCs/>
          <w:color w:val="auto"/>
          <w:sz w:val="28"/>
          <w:szCs w:val="28"/>
        </w:rPr>
        <w:t>38.</w:t>
      </w:r>
      <w:r>
        <w:rPr>
          <w:rFonts w:hint="eastAsia" w:ascii="仿宋_GB2312" w:hAnsi="Times New Roman" w:eastAsia="仿宋_GB2312" w:cs="Times New Roman"/>
          <w:b/>
          <w:color w:val="auto"/>
          <w:sz w:val="28"/>
          <w:szCs w:val="28"/>
        </w:rPr>
        <w:t>推荐中标候选人原则及标准</w:t>
      </w:r>
    </w:p>
    <w:p w14:paraId="7F319403">
      <w:pPr>
        <w:widowControl w:val="0"/>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除非“投标人须知前附表”有特殊约定，否则评标委员会按评审后得分由高到低顺序</w:t>
      </w:r>
      <w:r>
        <w:rPr>
          <w:rFonts w:ascii="仿宋_GB2312" w:hAnsi="Times New Roman" w:eastAsia="仿宋_GB2312" w:cs="Times New Roman"/>
          <w:color w:val="auto"/>
          <w:sz w:val="28"/>
          <w:szCs w:val="28"/>
          <w:lang w:val="en-US" w:eastAsia="zh-CN"/>
        </w:rPr>
        <w:t>排列。按投标人须知前附表中规定数量推荐中标候选人。</w:t>
      </w:r>
    </w:p>
    <w:p w14:paraId="728312BC">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9</w:t>
      </w:r>
      <w:r>
        <w:rPr>
          <w:rFonts w:ascii="仿宋_GB2312" w:hAnsi="Times New Roman" w:eastAsia="仿宋_GB2312" w:cs="Times New Roman"/>
          <w:b/>
          <w:bCs/>
          <w:color w:val="auto"/>
          <w:sz w:val="28"/>
          <w:szCs w:val="28"/>
          <w:lang w:eastAsia="zh-CN"/>
        </w:rPr>
        <w:t>.保密及其它注意事项</w:t>
      </w:r>
    </w:p>
    <w:p w14:paraId="44BF22BC">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.1评标是招标工作的重要环节，评标工作在评标委员会内独立进行。</w:t>
      </w:r>
    </w:p>
    <w:p w14:paraId="5C159F22">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.2评标委员会将遵照规定的评标方法，公正、平等地对待所有投标人。</w:t>
      </w:r>
    </w:p>
    <w:p w14:paraId="2D1CFB3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.3在评标期间，投标人不得向评委询问评标情况，不得进行旨在影响评标结果的活动。</w:t>
      </w:r>
    </w:p>
    <w:p w14:paraId="2A01CC2E">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.4为保证评标的公正性，开标后直至授予投标人合同，评委不得与投标人私下交换意见。</w:t>
      </w:r>
    </w:p>
    <w:p w14:paraId="51E77AF5">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.5在评标工作结束后，凡与评标情况有接触的任何人不得擅自将评标情况扩散出评标人员之外。</w:t>
      </w:r>
    </w:p>
    <w:p w14:paraId="6B92C250">
      <w:pPr>
        <w:spacing w:line="360" w:lineRule="auto"/>
        <w:rPr>
          <w:rFonts w:hint="default" w:ascii="Times New Roman"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.6评标结束后，概不退还投标文件。</w:t>
      </w:r>
    </w:p>
    <w:p w14:paraId="2C434F63">
      <w:pPr>
        <w:pStyle w:val="236"/>
        <w:ind w:firstLine="240"/>
        <w:rPr>
          <w:color w:val="auto"/>
        </w:rPr>
      </w:pPr>
    </w:p>
    <w:p w14:paraId="60E7EC8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88" w:name="_Toc2899487"/>
      <w:bookmarkStart w:id="189" w:name="_Toc395900728"/>
      <w:bookmarkStart w:id="190" w:name="_Toc1542593003"/>
      <w:bookmarkStart w:id="191" w:name="_Toc1781574470_WPSOffice_Level2"/>
      <w:bookmarkStart w:id="192" w:name="_Toc1092967952_WPSOffice_Level2"/>
      <w:bookmarkStart w:id="193" w:name="_Toc69887890"/>
      <w:bookmarkStart w:id="194" w:name="_Toc1199683400_WPSOffice_Level2"/>
      <w:bookmarkStart w:id="195" w:name="_Toc469259728"/>
      <w:bookmarkStart w:id="196" w:name="_Toc57506616"/>
      <w:bookmarkStart w:id="197" w:name="_Toc1052785819"/>
      <w:bookmarkStart w:id="198" w:name="_Toc825115381"/>
      <w:bookmarkStart w:id="199" w:name="_Toc799007261"/>
      <w:r>
        <w:rPr>
          <w:rFonts w:hint="default" w:ascii="Times New Roman" w:hAnsi="Times New Roman" w:eastAsia="方正小标宋_GBK" w:cs="Times New Roman"/>
          <w:bCs/>
          <w:color w:val="auto"/>
          <w:kern w:val="0"/>
          <w:sz w:val="30"/>
          <w:szCs w:val="30"/>
          <w:lang w:val="en-US" w:eastAsia="zh-CN"/>
        </w:rPr>
        <w:t>六、确定中标</w:t>
      </w:r>
      <w:bookmarkEnd w:id="188"/>
      <w:bookmarkEnd w:id="189"/>
      <w:bookmarkEnd w:id="190"/>
      <w:bookmarkEnd w:id="191"/>
      <w:bookmarkEnd w:id="192"/>
      <w:bookmarkEnd w:id="193"/>
      <w:bookmarkEnd w:id="194"/>
      <w:bookmarkEnd w:id="195"/>
      <w:bookmarkEnd w:id="196"/>
      <w:bookmarkEnd w:id="197"/>
      <w:bookmarkEnd w:id="198"/>
      <w:bookmarkEnd w:id="199"/>
    </w:p>
    <w:p w14:paraId="07CD5879">
      <w:pPr>
        <w:keepNext/>
        <w:keepLines/>
        <w:widowControl w:val="0"/>
        <w:autoSpaceDE w:val="0"/>
        <w:autoSpaceDN w:val="0"/>
        <w:adjustRightInd w:val="0"/>
        <w:spacing w:line="360" w:lineRule="auto"/>
        <w:jc w:val="left"/>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bCs/>
          <w:color w:val="auto"/>
          <w:sz w:val="28"/>
          <w:szCs w:val="28"/>
          <w:lang w:val="en-US" w:eastAsia="zh-CN"/>
        </w:rPr>
        <w:t>40</w:t>
      </w:r>
      <w:r>
        <w:rPr>
          <w:rFonts w:ascii="仿宋_GB2312" w:hAnsi="Times New Roman" w:eastAsia="仿宋_GB2312" w:cs="Times New Roman"/>
          <w:b/>
          <w:bCs/>
          <w:color w:val="auto"/>
          <w:sz w:val="28"/>
          <w:szCs w:val="28"/>
          <w:lang w:val="en" w:eastAsia="zh-CN"/>
        </w:rPr>
        <w:t>.</w:t>
      </w:r>
      <w:r>
        <w:rPr>
          <w:rFonts w:ascii="仿宋_GB2312" w:hAnsi="Times New Roman" w:eastAsia="仿宋_GB2312" w:cs="Times New Roman"/>
          <w:b/>
          <w:color w:val="auto"/>
          <w:kern w:val="0"/>
          <w:sz w:val="28"/>
          <w:szCs w:val="28"/>
          <w:lang w:val="en-US" w:eastAsia="zh-CN"/>
        </w:rPr>
        <w:t>确定中标人</w:t>
      </w:r>
    </w:p>
    <w:p w14:paraId="685927E7">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40</w:t>
      </w:r>
      <w:r>
        <w:rPr>
          <w:rFonts w:ascii="仿宋_GB2312" w:hAnsi="Times New Roman" w:eastAsia="仿宋_GB2312" w:cs="Times New Roman"/>
          <w:color w:val="auto"/>
          <w:sz w:val="28"/>
          <w:szCs w:val="28"/>
          <w:lang w:val="en" w:eastAsia="zh-CN"/>
        </w:rPr>
        <w:t>.</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3978563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40.2</w:t>
      </w:r>
      <w:r>
        <w:rPr>
          <w:rFonts w:ascii="仿宋_GB2312" w:hAnsi="Times New Roman" w:eastAsia="仿宋_GB2312" w:cs="Times New Roman"/>
          <w:color w:val="auto"/>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6061D883">
      <w:pPr>
        <w:spacing w:line="360" w:lineRule="auto"/>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color w:val="auto"/>
          <w:kern w:val="0"/>
          <w:sz w:val="28"/>
          <w:szCs w:val="28"/>
          <w:lang w:val="en-US" w:eastAsia="zh-CN"/>
        </w:rPr>
        <w:t>41.发布中标公告及发出中标通知书</w:t>
      </w:r>
    </w:p>
    <w:p w14:paraId="2D3DA229">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41</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采购人按规定确定中标人后，</w:t>
      </w:r>
      <w:r>
        <w:rPr>
          <w:rFonts w:ascii="仿宋_GB2312" w:hAnsi="Times New Roman" w:eastAsia="仿宋_GB2312" w:cs="Times New Roman"/>
          <w:color w:val="auto"/>
          <w:sz w:val="28"/>
          <w:szCs w:val="28"/>
          <w:lang w:val="en-US" w:eastAsia="zh-CN"/>
        </w:rPr>
        <w:t>采购人或</w:t>
      </w:r>
      <w:r>
        <w:rPr>
          <w:rFonts w:ascii="仿宋_GB2312" w:hAnsi="Times New Roman" w:eastAsia="仿宋_GB2312" w:cs="Times New Roman"/>
          <w:color w:val="auto"/>
          <w:sz w:val="28"/>
          <w:szCs w:val="28"/>
          <w:lang w:eastAsia="zh-CN"/>
        </w:rPr>
        <w:t>集中采购机构应将中标结果在“投标人须知前附表”规定的媒介上予以公告，中标结果公告期限为1个工作日。</w:t>
      </w:r>
    </w:p>
    <w:p w14:paraId="3DAEE9BC">
      <w:pPr>
        <w:widowControl w:val="0"/>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41.2发布中标公告同时向中标人发出中标通知书。</w:t>
      </w:r>
    </w:p>
    <w:p w14:paraId="2D13188A">
      <w:pPr>
        <w:pStyle w:val="16"/>
        <w:spacing w:before="0" w:line="360" w:lineRule="auto"/>
        <w:rPr>
          <w:rFonts w:ascii="仿宋_GB2312" w:hAnsi="Times New Roman" w:eastAsia="仿宋_GB2312"/>
          <w:lang w:val="en-US" w:eastAsia="zh-CN"/>
        </w:rPr>
      </w:pPr>
      <w:r>
        <w:rPr>
          <w:rFonts w:hint="eastAsia" w:ascii="仿宋_GB2312" w:hAnsi="Times New Roman" w:eastAsia="仿宋_GB2312"/>
          <w:sz w:val="28"/>
          <w:szCs w:val="28"/>
          <w:lang w:val="en-US" w:eastAsia="zh-CN"/>
        </w:rPr>
        <w:t>41.3</w:t>
      </w:r>
      <w:r>
        <w:rPr>
          <w:rFonts w:hint="eastAsia" w:ascii="仿宋_GB2312" w:hAnsi="Times New Roman" w:eastAsia="仿宋_GB2312"/>
          <w:kern w:val="1"/>
          <w:sz w:val="28"/>
          <w:szCs w:val="28"/>
          <w:lang w:eastAsia="zh-CN"/>
        </w:rPr>
        <w:t>中标通知书发出后，采购人不得违法改变</w:t>
      </w:r>
      <w:r>
        <w:rPr>
          <w:rFonts w:hint="eastAsia" w:ascii="仿宋_GB2312" w:hAnsi="Times New Roman" w:eastAsia="仿宋_GB2312"/>
          <w:kern w:val="1"/>
          <w:sz w:val="28"/>
          <w:szCs w:val="28"/>
          <w:lang w:val="en-US" w:eastAsia="zh-CN"/>
        </w:rPr>
        <w:t>中标</w:t>
      </w:r>
      <w:r>
        <w:rPr>
          <w:rFonts w:hint="eastAsia" w:ascii="仿宋_GB2312" w:hAnsi="Times New Roman" w:eastAsia="仿宋_GB2312"/>
          <w:kern w:val="1"/>
          <w:sz w:val="28"/>
          <w:szCs w:val="28"/>
          <w:lang w:eastAsia="zh-CN"/>
        </w:rPr>
        <w:t>结果，中标</w:t>
      </w:r>
      <w:r>
        <w:rPr>
          <w:rFonts w:hint="eastAsia" w:ascii="仿宋_GB2312" w:hAnsi="Times New Roman" w:eastAsia="仿宋_GB2312"/>
          <w:kern w:val="1"/>
          <w:sz w:val="28"/>
          <w:szCs w:val="28"/>
          <w:lang w:val="en-US" w:eastAsia="zh-CN"/>
        </w:rPr>
        <w:t>人</w:t>
      </w:r>
      <w:r>
        <w:rPr>
          <w:rFonts w:hint="eastAsia" w:ascii="仿宋_GB2312" w:hAnsi="Times New Roman" w:eastAsia="仿宋_GB2312"/>
          <w:kern w:val="1"/>
          <w:sz w:val="28"/>
          <w:szCs w:val="28"/>
          <w:lang w:eastAsia="zh-CN"/>
        </w:rPr>
        <w:t>无正当理由不得放弃</w:t>
      </w:r>
      <w:r>
        <w:rPr>
          <w:rFonts w:hint="eastAsia" w:ascii="仿宋_GB2312" w:hAnsi="Times New Roman" w:eastAsia="仿宋_GB2312"/>
          <w:kern w:val="1"/>
          <w:sz w:val="28"/>
          <w:szCs w:val="28"/>
          <w:lang w:val="en-US" w:eastAsia="zh-CN"/>
        </w:rPr>
        <w:t>中标</w:t>
      </w:r>
      <w:r>
        <w:rPr>
          <w:rFonts w:hint="eastAsia" w:ascii="仿宋_GB2312" w:hAnsi="Times New Roman" w:eastAsia="仿宋_GB2312"/>
          <w:kern w:val="1"/>
          <w:sz w:val="28"/>
          <w:szCs w:val="28"/>
          <w:lang w:eastAsia="zh-CN"/>
        </w:rPr>
        <w:t>。</w:t>
      </w:r>
    </w:p>
    <w:p w14:paraId="323962A5">
      <w:pPr>
        <w:widowControl w:val="0"/>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2</w:t>
      </w:r>
      <w:r>
        <w:rPr>
          <w:rFonts w:ascii="仿宋_GB2312" w:hAnsi="Times New Roman" w:eastAsia="仿宋_GB2312" w:cs="Times New Roman"/>
          <w:b/>
          <w:bCs/>
          <w:color w:val="auto"/>
          <w:sz w:val="28"/>
          <w:szCs w:val="28"/>
          <w:lang w:eastAsia="zh-CN"/>
        </w:rPr>
        <w:t>.接受和拒绝任何或所有投标的权利</w:t>
      </w:r>
    </w:p>
    <w:p w14:paraId="54CC1678">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74117734">
      <w:pPr>
        <w:rPr>
          <w:rFonts w:hint="default"/>
          <w:color w:val="auto"/>
          <w:lang w:eastAsia="zh-CN"/>
        </w:rPr>
      </w:pPr>
    </w:p>
    <w:p w14:paraId="0ABD52A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0" w:name="_Toc1835231440"/>
      <w:bookmarkStart w:id="201" w:name="_Toc294849240"/>
      <w:bookmarkStart w:id="202" w:name="_Toc1674499174"/>
      <w:bookmarkStart w:id="203" w:name="_Toc289293782"/>
      <w:bookmarkStart w:id="204" w:name="_Toc574236286"/>
      <w:bookmarkStart w:id="205" w:name="_Toc2132928082"/>
      <w:bookmarkStart w:id="206" w:name="_Toc212998948_WPSOffice_Level2"/>
      <w:bookmarkStart w:id="207" w:name="_Toc155496134_WPSOffice_Level2"/>
      <w:bookmarkStart w:id="208" w:name="_Toc1194929028_WPSOffice_Level2"/>
      <w:bookmarkStart w:id="209" w:name="_Toc285838294"/>
      <w:bookmarkStart w:id="210" w:name="_Toc627288238"/>
      <w:bookmarkStart w:id="211" w:name="_Toc1253526278"/>
      <w:r>
        <w:rPr>
          <w:rFonts w:hint="default" w:ascii="Times New Roman" w:hAnsi="Times New Roman" w:eastAsia="方正小标宋_GBK" w:cs="Times New Roman"/>
          <w:bCs/>
          <w:color w:val="auto"/>
          <w:kern w:val="0"/>
          <w:sz w:val="30"/>
          <w:szCs w:val="30"/>
          <w:lang w:val="en-US" w:eastAsia="zh-CN"/>
        </w:rPr>
        <w:t>七、授予合同</w:t>
      </w:r>
      <w:bookmarkEnd w:id="200"/>
      <w:bookmarkEnd w:id="201"/>
      <w:bookmarkEnd w:id="202"/>
      <w:bookmarkEnd w:id="203"/>
      <w:bookmarkEnd w:id="204"/>
      <w:bookmarkEnd w:id="205"/>
      <w:bookmarkEnd w:id="206"/>
      <w:bookmarkEnd w:id="207"/>
      <w:bookmarkEnd w:id="208"/>
      <w:bookmarkEnd w:id="209"/>
      <w:bookmarkEnd w:id="210"/>
      <w:bookmarkEnd w:id="211"/>
    </w:p>
    <w:p w14:paraId="0ECD6F47">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3</w:t>
      </w:r>
      <w:r>
        <w:rPr>
          <w:rFonts w:ascii="仿宋_GB2312" w:hAnsi="Times New Roman" w:eastAsia="仿宋_GB2312" w:cs="Times New Roman"/>
          <w:b/>
          <w:bCs/>
          <w:color w:val="auto"/>
          <w:sz w:val="28"/>
          <w:szCs w:val="28"/>
          <w:lang w:eastAsia="zh-CN"/>
        </w:rPr>
        <w:t>.合同授予标准</w:t>
      </w:r>
    </w:p>
    <w:p w14:paraId="649B765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除本章第4</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条、</w:t>
      </w:r>
      <w:r>
        <w:rPr>
          <w:rFonts w:ascii="仿宋_GB2312" w:hAnsi="Times New Roman" w:eastAsia="仿宋_GB2312" w:cs="Times New Roman"/>
          <w:color w:val="auto"/>
          <w:sz w:val="28"/>
          <w:szCs w:val="28"/>
          <w:lang w:val="en-US" w:eastAsia="zh-CN"/>
        </w:rPr>
        <w:t>47条</w:t>
      </w:r>
      <w:r>
        <w:rPr>
          <w:rFonts w:ascii="仿宋_GB2312" w:hAnsi="Times New Roman" w:eastAsia="仿宋_GB2312" w:cs="Times New Roman"/>
          <w:color w:val="auto"/>
          <w:sz w:val="28"/>
          <w:szCs w:val="28"/>
          <w:lang w:eastAsia="zh-CN"/>
        </w:rPr>
        <w:t>的规定之外，采购人将把合同授予被确定为实质上响应招标文件要求并有履行合同能力的评审后综合得分最高的投标人。</w:t>
      </w:r>
    </w:p>
    <w:p w14:paraId="46019E7E">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4</w:t>
      </w:r>
      <w:r>
        <w:rPr>
          <w:rFonts w:ascii="仿宋_GB2312" w:hAnsi="Times New Roman" w:eastAsia="仿宋_GB2312" w:cs="Times New Roman"/>
          <w:b/>
          <w:bCs/>
          <w:color w:val="auto"/>
          <w:sz w:val="28"/>
          <w:szCs w:val="28"/>
          <w:lang w:eastAsia="zh-CN"/>
        </w:rPr>
        <w:t>.合同授予时更改采购</w:t>
      </w:r>
      <w:r>
        <w:rPr>
          <w:rFonts w:hint="eastAsia" w:ascii="仿宋_GB2312" w:hAnsi="Times New Roman" w:eastAsia="仿宋_GB2312" w:cs="Times New Roman"/>
          <w:b/>
          <w:bCs/>
          <w:color w:val="auto"/>
          <w:sz w:val="28"/>
          <w:szCs w:val="28"/>
          <w:lang w:val="en-US" w:eastAsia="zh-CN"/>
        </w:rPr>
        <w:t>货物</w:t>
      </w:r>
      <w:r>
        <w:rPr>
          <w:rFonts w:ascii="仿宋_GB2312" w:hAnsi="Times New Roman" w:eastAsia="仿宋_GB2312" w:cs="Times New Roman"/>
          <w:b/>
          <w:bCs/>
          <w:color w:val="auto"/>
          <w:sz w:val="28"/>
          <w:szCs w:val="28"/>
          <w:lang w:eastAsia="zh-CN"/>
        </w:rPr>
        <w:t>数量的权利</w:t>
      </w:r>
    </w:p>
    <w:p w14:paraId="53B0A48D">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采购人在授予合同时有权在“投标人须知前附表”规定的范围内，对项目需求中规定的货物的数量予以增加，但不得对货物单价及伴随服务内容或其它实质性的条款和条件做任何改变。</w:t>
      </w:r>
    </w:p>
    <w:p w14:paraId="2CE39F2E">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45.</w:t>
      </w:r>
      <w:r>
        <w:rPr>
          <w:rFonts w:ascii="仿宋_GB2312" w:hAnsi="Times New Roman" w:eastAsia="仿宋_GB2312" w:cs="Times New Roman"/>
          <w:b/>
          <w:bCs/>
          <w:color w:val="auto"/>
          <w:sz w:val="28"/>
          <w:szCs w:val="28"/>
          <w:lang w:eastAsia="zh-CN"/>
        </w:rPr>
        <w:t>签订合同</w:t>
      </w:r>
    </w:p>
    <w:p w14:paraId="327228F6">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20233C5B">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.2招标文件、中标人的投标文件和澄清文件等，均应作为签约的合同文本的基础。</w:t>
      </w:r>
    </w:p>
    <w:p w14:paraId="3D409A44">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697B4205">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46.</w:t>
      </w:r>
      <w:r>
        <w:rPr>
          <w:rFonts w:ascii="仿宋_GB2312" w:hAnsi="Times New Roman" w:eastAsia="仿宋_GB2312" w:cs="Times New Roman"/>
          <w:b/>
          <w:bCs/>
          <w:color w:val="auto"/>
          <w:sz w:val="28"/>
          <w:szCs w:val="28"/>
          <w:lang w:eastAsia="zh-CN"/>
        </w:rPr>
        <w:t>履约保证金</w:t>
      </w:r>
    </w:p>
    <w:p w14:paraId="6A36C75A">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中标人应按</w:t>
      </w:r>
      <w:r>
        <w:rPr>
          <w:rFonts w:ascii="仿宋_GB2312" w:hAnsi="Times New Roman" w:eastAsia="仿宋_GB2312" w:cs="Times New Roman"/>
          <w:color w:val="auto"/>
          <w:sz w:val="28"/>
          <w:szCs w:val="28"/>
          <w:lang w:val="en-US" w:eastAsia="zh-CN"/>
        </w:rPr>
        <w:t>招标文件</w:t>
      </w:r>
      <w:r>
        <w:rPr>
          <w:rFonts w:ascii="仿宋_GB2312" w:hAnsi="Times New Roman" w:eastAsia="仿宋_GB2312" w:cs="Times New Roman"/>
          <w:color w:val="auto"/>
          <w:sz w:val="28"/>
          <w:szCs w:val="28"/>
          <w:lang w:eastAsia="zh-CN"/>
        </w:rPr>
        <w:t>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p>
    <w:p w14:paraId="3B7849A1">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b/>
          <w:bCs/>
          <w:color w:val="auto"/>
          <w:sz w:val="28"/>
          <w:szCs w:val="28"/>
          <w:lang w:val="en-US" w:eastAsia="zh-CN"/>
        </w:rPr>
        <w:t>47.</w:t>
      </w:r>
      <w:r>
        <w:rPr>
          <w:rFonts w:ascii="仿宋_GB2312" w:hAnsi="Times New Roman" w:eastAsia="仿宋_GB2312" w:cs="Times New Roman"/>
          <w:color w:val="auto"/>
          <w:sz w:val="28"/>
          <w:szCs w:val="28"/>
          <w:lang w:eastAsia="zh-CN"/>
        </w:rPr>
        <w:t>如中标人不按本章第4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条约定签订合同，依照《中华人民共和国政府采购法》《中华人民共和国政府采购法实施条例》《政府采购货物和服务招标投标管理办法》（财政部令第87号）等规定</w:t>
      </w:r>
      <w:r>
        <w:rPr>
          <w:rFonts w:ascii="仿宋_GB2312" w:hAnsi="Times New Roman" w:eastAsia="仿宋_GB2312" w:cs="Times New Roman"/>
          <w:color w:val="auto"/>
          <w:sz w:val="28"/>
          <w:szCs w:val="28"/>
          <w:lang w:val="en-US" w:eastAsia="zh-CN"/>
        </w:rPr>
        <w:t>承</w:t>
      </w:r>
      <w:r>
        <w:rPr>
          <w:rFonts w:ascii="仿宋_GB2312" w:hAnsi="Times New Roman" w:eastAsia="仿宋_GB2312" w:cs="Times New Roman"/>
          <w:color w:val="auto"/>
          <w:sz w:val="28"/>
          <w:szCs w:val="28"/>
          <w:lang w:eastAsia="zh-CN"/>
        </w:rPr>
        <w:t>担相应的违约责任）。采购人可在按照评标报告推荐的中标候选人名单排序，确定下一中标候选人为中标人，也可以重新开展政府采购活动。</w:t>
      </w:r>
    </w:p>
    <w:p w14:paraId="5922FD88">
      <w:pPr>
        <w:keepNext/>
        <w:keepLines/>
        <w:spacing w:line="360" w:lineRule="auto"/>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color w:val="auto"/>
          <w:kern w:val="0"/>
          <w:sz w:val="28"/>
          <w:szCs w:val="28"/>
          <w:lang w:val="en-US" w:eastAsia="zh-CN"/>
        </w:rPr>
        <w:t>48.招标代理费</w:t>
      </w:r>
    </w:p>
    <w:p w14:paraId="6FB755F5">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本项目是否由中标人向</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支付招标代理费，按照投标人须知前附表规定执行。</w:t>
      </w:r>
    </w:p>
    <w:p w14:paraId="142C57A1">
      <w:pPr>
        <w:keepNext/>
        <w:keepLines/>
        <w:spacing w:line="360" w:lineRule="auto"/>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color w:val="auto"/>
          <w:kern w:val="0"/>
          <w:sz w:val="28"/>
          <w:szCs w:val="28"/>
          <w:lang w:val="en-US" w:eastAsia="zh-CN"/>
        </w:rPr>
        <w:t>49.质疑的提出与接收</w:t>
      </w:r>
    </w:p>
    <w:p w14:paraId="5E4036DE">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提出书面质疑。</w:t>
      </w:r>
    </w:p>
    <w:p w14:paraId="1973DDE8">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2C165C65">
      <w:pPr>
        <w:spacing w:line="360" w:lineRule="auto"/>
        <w:rPr>
          <w:rFonts w:hint="default" w:ascii="Times New Roman" w:hAnsi="Times New Roman" w:eastAsia="仿宋_GB2312" w:cs="Times New Roman"/>
          <w:color w:val="auto"/>
          <w:sz w:val="28"/>
          <w:szCs w:val="28"/>
          <w:lang w:eastAsia="zh-CN"/>
        </w:rPr>
      </w:pPr>
      <w:r>
        <w:rPr>
          <w:rFonts w:hint="default" w:ascii="仿宋_GB2312" w:hAnsi="Times New Roman" w:eastAsia="仿宋_GB2312" w:cs="Times New Roman"/>
          <w:color w:val="auto"/>
          <w:sz w:val="28"/>
          <w:szCs w:val="28"/>
          <w:lang w:val="en-US" w:eastAsia="zh-CN"/>
        </w:rPr>
        <w:t>49.3 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6050179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2" w:name="_Toc2042622906"/>
      <w:bookmarkStart w:id="213" w:name="_Toc65811364"/>
      <w:bookmarkStart w:id="214" w:name="_Toc1789726127"/>
      <w:bookmarkStart w:id="215" w:name="_Toc1766978063_WPSOffice_Level2"/>
      <w:bookmarkStart w:id="216" w:name="_Toc1400468441"/>
      <w:bookmarkStart w:id="217" w:name="_Toc2050602757_WPSOffice_Level2"/>
      <w:bookmarkStart w:id="218" w:name="_Toc1108985532"/>
      <w:bookmarkStart w:id="219" w:name="_Toc1226187921"/>
      <w:bookmarkStart w:id="220" w:name="_Toc512476358"/>
      <w:bookmarkStart w:id="221" w:name="_Toc691566780"/>
      <w:bookmarkStart w:id="222" w:name="_Toc2106161628_WPSOffice_Level2"/>
      <w:bookmarkStart w:id="223" w:name="_Toc1615377744"/>
      <w:r>
        <w:rPr>
          <w:rFonts w:hint="default" w:ascii="Times New Roman" w:hAnsi="Times New Roman" w:eastAsia="方正小标宋_GBK" w:cs="Times New Roman"/>
          <w:bCs/>
          <w:color w:val="auto"/>
          <w:kern w:val="0"/>
          <w:sz w:val="30"/>
          <w:szCs w:val="30"/>
          <w:lang w:val="en-US" w:eastAsia="zh-CN"/>
        </w:rPr>
        <w:t>八、需要补充的其他内容</w:t>
      </w:r>
      <w:bookmarkEnd w:id="212"/>
      <w:bookmarkEnd w:id="213"/>
      <w:bookmarkEnd w:id="214"/>
      <w:bookmarkEnd w:id="215"/>
      <w:bookmarkEnd w:id="216"/>
      <w:bookmarkEnd w:id="217"/>
      <w:bookmarkEnd w:id="218"/>
      <w:bookmarkEnd w:id="219"/>
      <w:bookmarkEnd w:id="220"/>
      <w:bookmarkEnd w:id="221"/>
      <w:bookmarkEnd w:id="222"/>
      <w:bookmarkEnd w:id="223"/>
    </w:p>
    <w:p w14:paraId="6BBABDCD">
      <w:pPr>
        <w:spacing w:line="360" w:lineRule="auto"/>
        <w:rPr>
          <w:rFonts w:ascii="仿宋_GB2312" w:hAnsi="Times New Roman" w:eastAsia="仿宋_GB2312" w:cs="Times New Roman"/>
          <w:color w:val="auto"/>
          <w:sz w:val="28"/>
          <w:szCs w:val="28"/>
          <w:lang w:eastAsia="zh-CN"/>
        </w:rPr>
      </w:pPr>
      <w:r>
        <w:rPr>
          <w:rFonts w:ascii="仿宋_GB2312" w:hAnsi="Times New Roman" w:eastAsia="仿宋_GB2312" w:cs="Times New Roman"/>
          <w:b/>
          <w:bCs/>
          <w:color w:val="auto"/>
          <w:sz w:val="28"/>
          <w:szCs w:val="28"/>
          <w:lang w:val="en-US" w:eastAsia="zh-CN"/>
        </w:rPr>
        <w:t>50</w:t>
      </w:r>
      <w:r>
        <w:rPr>
          <w:rFonts w:ascii="仿宋_GB2312" w:hAnsi="Times New Roman" w:eastAsia="仿宋_GB2312" w:cs="Times New Roman"/>
          <w:b/>
          <w:bCs/>
          <w:color w:val="auto"/>
          <w:sz w:val="28"/>
          <w:szCs w:val="28"/>
          <w:lang w:eastAsia="zh-CN"/>
        </w:rPr>
        <w:t>.</w:t>
      </w:r>
      <w:r>
        <w:rPr>
          <w:rFonts w:ascii="仿宋_GB2312" w:hAnsi="Times New Roman" w:eastAsia="仿宋_GB2312" w:cs="Times New Roman"/>
          <w:color w:val="auto"/>
          <w:sz w:val="28"/>
          <w:szCs w:val="28"/>
          <w:lang w:eastAsia="zh-CN"/>
        </w:rPr>
        <w:t>需要补充的其他内容：见“投标人须知前附表”。</w:t>
      </w:r>
    </w:p>
    <w:p w14:paraId="5AD9E5AB">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b/>
          <w:bCs/>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bookmarkEnd w:id="115"/>
    <w:bookmarkEnd w:id="116"/>
    <w:bookmarkEnd w:id="117"/>
    <w:p w14:paraId="0F40C61F">
      <w:pPr>
        <w:pStyle w:val="2"/>
        <w:spacing w:before="0" w:after="0" w:line="360" w:lineRule="auto"/>
        <w:jc w:val="center"/>
        <w:rPr>
          <w:rFonts w:ascii="Times New Roman" w:hAnsi="Times New Roman" w:eastAsia="宋体"/>
          <w:color w:val="auto"/>
          <w:sz w:val="36"/>
          <w:szCs w:val="36"/>
          <w:lang w:val="en-US" w:eastAsia="zh-CN"/>
        </w:rPr>
      </w:pPr>
      <w:bookmarkStart w:id="224" w:name="_Toc300363790"/>
      <w:bookmarkStart w:id="225" w:name="_Toc2024009066"/>
      <w:bookmarkStart w:id="226" w:name="_Toc335147862_WPSOffice_Level1"/>
      <w:bookmarkStart w:id="227" w:name="_Toc642928449_WPSOffice_Level1"/>
      <w:bookmarkStart w:id="228" w:name="_Toc2100027940"/>
      <w:bookmarkStart w:id="229" w:name="_Toc140667688"/>
      <w:bookmarkStart w:id="230" w:name="_Toc1340807913"/>
      <w:bookmarkStart w:id="231" w:name="_Toc28913"/>
      <w:bookmarkStart w:id="232" w:name="_Toc310774132_WPSOffice_Level1"/>
      <w:bookmarkStart w:id="233" w:name="_Toc74311171"/>
      <w:bookmarkStart w:id="234" w:name="_Toc839610870"/>
      <w:bookmarkStart w:id="235" w:name="_Toc63558279_WPSOffice_Level1"/>
      <w:bookmarkStart w:id="236" w:name="_Toc1644299675"/>
      <w:bookmarkStart w:id="237" w:name="_Toc308141697"/>
      <w:bookmarkStart w:id="238" w:name="_Toc1772010121"/>
      <w:bookmarkStart w:id="239" w:name="_Toc764191523_WPSOffice_Level1"/>
      <w:bookmarkStart w:id="240" w:name="_Toc237350522_WPSOffice_Level1"/>
      <w:bookmarkStart w:id="241" w:name="_Toc1415346380_WPSOffice_Level1"/>
      <w:bookmarkStart w:id="242" w:name="_Toc1839196008_WPSOffice_Level1"/>
      <w:r>
        <w:rPr>
          <w:rFonts w:ascii="Times New Roman" w:hAnsi="Times New Roman" w:eastAsia="宋体"/>
          <w:color w:val="auto"/>
          <w:sz w:val="36"/>
          <w:szCs w:val="36"/>
          <w:lang w:val="en-US" w:eastAsia="zh-CN"/>
        </w:rPr>
        <w:br w:type="page"/>
      </w:r>
      <w:r>
        <w:rPr>
          <w:rFonts w:ascii="Times New Roman" w:hAnsi="Times New Roman" w:eastAsia="宋体"/>
          <w:color w:val="auto"/>
          <w:sz w:val="36"/>
          <w:szCs w:val="36"/>
          <w:lang w:val="en-US" w:eastAsia="zh-CN"/>
        </w:rPr>
        <w:t xml:space="preserve">第四章 </w:t>
      </w:r>
      <w:r>
        <w:rPr>
          <w:rFonts w:ascii="Times New Roman" w:hAnsi="Times New Roman" w:eastAsia="宋体"/>
          <w:color w:val="auto"/>
          <w:sz w:val="36"/>
          <w:szCs w:val="36"/>
          <w:lang w:eastAsia="zh-CN"/>
        </w:rPr>
        <w:t>资格证明文件格式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E8312C4">
      <w:pPr>
        <w:jc w:val="center"/>
        <w:rPr>
          <w:rFonts w:hint="default" w:ascii="Times New Roman" w:hAnsi="Times New Roman" w:eastAsia="宋体" w:cs="Times New Roman"/>
          <w:color w:val="auto"/>
          <w:sz w:val="48"/>
          <w:szCs w:val="48"/>
          <w:lang w:eastAsia="zh-CN"/>
        </w:rPr>
      </w:pPr>
    </w:p>
    <w:bookmarkEnd w:id="240"/>
    <w:bookmarkEnd w:id="241"/>
    <w:bookmarkEnd w:id="242"/>
    <w:p w14:paraId="57370310">
      <w:pPr>
        <w:tabs>
          <w:tab w:val="left" w:pos="1950"/>
        </w:tabs>
        <w:jc w:val="center"/>
        <w:rPr>
          <w:rFonts w:hint="default" w:ascii="Times New Roman" w:hAnsi="Times New Roman" w:eastAsia="宋体" w:cs="Times New Roman"/>
          <w:b/>
          <w:bCs/>
          <w:color w:val="auto"/>
          <w:sz w:val="56"/>
          <w:szCs w:val="56"/>
          <w:lang w:val="en" w:eastAsia="zh-CN"/>
        </w:rPr>
      </w:pPr>
      <w:r>
        <w:rPr>
          <w:rFonts w:hint="eastAsia" w:ascii="Times New Roman" w:hAnsi="Times New Roman" w:eastAsia="宋体" w:cs="Times New Roman"/>
          <w:b/>
          <w:bCs/>
          <w:color w:val="auto"/>
          <w:sz w:val="56"/>
          <w:szCs w:val="56"/>
          <w:lang w:val="en" w:eastAsia="zh-CN"/>
        </w:rPr>
        <w:t>河南应用技术职业学院开封校区南院学生宿舍采购空调项目</w:t>
      </w:r>
      <w:r>
        <w:rPr>
          <w:rFonts w:ascii="Times New Roman" w:hAnsi="Times New Roman" w:eastAsia="宋体" w:cs="Times New Roman"/>
          <w:b/>
          <w:bCs/>
          <w:color w:val="auto"/>
          <w:sz w:val="56"/>
          <w:szCs w:val="56"/>
          <w:lang w:val="en" w:eastAsia="zh-CN"/>
        </w:rPr>
        <w:t xml:space="preserve"> </w:t>
      </w:r>
    </w:p>
    <w:p w14:paraId="2F84AEB1">
      <w:pPr>
        <w:tabs>
          <w:tab w:val="left" w:pos="1950"/>
        </w:tabs>
        <w:jc w:val="center"/>
        <w:rPr>
          <w:rFonts w:hint="default" w:ascii="Times New Roman" w:hAnsi="Times New Roman" w:eastAsia="宋体" w:cs="Times New Roman"/>
          <w:b/>
          <w:bCs/>
          <w:color w:val="auto"/>
          <w:lang w:val="en-US" w:eastAsia="zh-CN"/>
        </w:rPr>
      </w:pPr>
    </w:p>
    <w:p w14:paraId="01102407">
      <w:pPr>
        <w:tabs>
          <w:tab w:val="left" w:pos="1950"/>
        </w:tabs>
        <w:jc w:val="left"/>
        <w:rPr>
          <w:rFonts w:hint="default" w:ascii="Times New Roman" w:hAnsi="Times New Roman" w:eastAsia="宋体" w:cs="Times New Roman"/>
          <w:b/>
          <w:bCs/>
          <w:color w:val="auto"/>
          <w:lang w:val="en-US" w:eastAsia="zh-CN"/>
        </w:rPr>
      </w:pPr>
    </w:p>
    <w:p w14:paraId="6A140379">
      <w:pPr>
        <w:tabs>
          <w:tab w:val="left" w:pos="1950"/>
        </w:tabs>
        <w:jc w:val="left"/>
        <w:rPr>
          <w:rFonts w:hint="default" w:ascii="Times New Roman" w:hAnsi="Times New Roman" w:eastAsia="宋体" w:cs="Times New Roman"/>
          <w:b/>
          <w:bCs/>
          <w:color w:val="auto"/>
          <w:lang w:val="en-US" w:eastAsia="zh-CN"/>
        </w:rPr>
      </w:pPr>
    </w:p>
    <w:p w14:paraId="559D48A6">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资格证明文件</w:t>
      </w:r>
    </w:p>
    <w:p w14:paraId="366A1A6A">
      <w:pPr>
        <w:widowControl w:val="0"/>
        <w:tabs>
          <w:tab w:val="left" w:pos="1950"/>
        </w:tabs>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 w:eastAsia="zh-CN"/>
        </w:rPr>
        <w:t>豫财招标采购-2026-386</w:t>
      </w:r>
    </w:p>
    <w:p w14:paraId="77C24FD0">
      <w:pPr>
        <w:widowControl w:val="0"/>
        <w:tabs>
          <w:tab w:val="left" w:pos="1950"/>
        </w:tabs>
        <w:jc w:val="center"/>
        <w:rPr>
          <w:rFonts w:hint="default" w:ascii="Times New Roman" w:hAnsi="Times New Roman" w:eastAsia="宋体" w:cs="Times New Roman"/>
          <w:b/>
          <w:color w:val="auto"/>
          <w:spacing w:val="20"/>
          <w:w w:val="150"/>
          <w:sz w:val="36"/>
          <w:szCs w:val="36"/>
          <w:lang w:val="en" w:eastAsia="zh-CN"/>
        </w:rPr>
      </w:pPr>
    </w:p>
    <w:p w14:paraId="0F3930A5">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6B244D60">
      <w:pPr>
        <w:pStyle w:val="68"/>
      </w:pPr>
    </w:p>
    <w:p w14:paraId="13E3251B">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26435B05">
      <w:pPr>
        <w:spacing w:line="360" w:lineRule="auto"/>
        <w:ind w:left="708"/>
        <w:jc w:val="center"/>
        <w:rPr>
          <w:rFonts w:hint="default" w:ascii="Times New Roman" w:hAnsi="Times New Roman" w:eastAsia="仿宋_GB2312" w:cs="Times New Roman"/>
          <w:color w:val="auto"/>
          <w:sz w:val="28"/>
          <w:szCs w:val="28"/>
          <w:lang w:val="en-US" w:eastAsia="zh-CN"/>
        </w:rPr>
      </w:pPr>
    </w:p>
    <w:p w14:paraId="086A1AB1">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243" w:name="_Toc1004915804_WPSOffice_Level3"/>
      <w:bookmarkStart w:id="244" w:name="_Toc32436634_WPSOffice_Level3"/>
    </w:p>
    <w:p w14:paraId="6550B3C2">
      <w:pPr>
        <w:jc w:val="center"/>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lang w:val="en-US" w:eastAsia="zh-CN"/>
        </w:rPr>
        <w:br w:type="page"/>
      </w:r>
      <w:r>
        <w:rPr>
          <w:rFonts w:hint="default" w:ascii="Times New Roman" w:hAnsi="Times New Roman" w:eastAsia="仿宋_GB2312" w:cs="Times New Roman"/>
          <w:b/>
          <w:bCs/>
          <w:color w:val="auto"/>
          <w:sz w:val="36"/>
          <w:szCs w:val="36"/>
          <w:lang w:val="en-US" w:eastAsia="zh-CN"/>
        </w:rPr>
        <w:t>目 录</w:t>
      </w:r>
    </w:p>
    <w:p w14:paraId="5B1E7C55">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bookmarkEnd w:id="243"/>
    <w:bookmarkEnd w:id="244"/>
    <w:p w14:paraId="11573EA0">
      <w:pPr>
        <w:tabs>
          <w:tab w:val="left" w:pos="5580"/>
        </w:tabs>
        <w:spacing w:line="360" w:lineRule="auto"/>
        <w:ind w:firstLine="480"/>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color w:val="auto"/>
          <w:sz w:val="28"/>
          <w:szCs w:val="28"/>
          <w:lang w:val="en-US" w:eastAsia="zh-CN"/>
        </w:rPr>
        <w:t>一、</w:t>
      </w:r>
      <w:r>
        <w:rPr>
          <w:rFonts w:ascii="仿宋_GB2312" w:hAnsi="Times New Roman" w:eastAsia="仿宋_GB2312" w:cs="Times New Roman"/>
          <w:color w:val="auto"/>
          <w:kern w:val="0"/>
          <w:sz w:val="28"/>
          <w:szCs w:val="28"/>
          <w:lang w:eastAsia="zh-CN"/>
        </w:rPr>
        <w:t>法人或者其他组织的营业执照等证明文件或自然人的身份证明</w:t>
      </w:r>
    </w:p>
    <w:p w14:paraId="0D91A0EA">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bookmarkStart w:id="245" w:name="_Toc835682095_WPSOffice_Level3"/>
      <w:bookmarkStart w:id="246" w:name="_Toc371659587_WPSOffice_Level3"/>
      <w:r>
        <w:rPr>
          <w:rFonts w:ascii="仿宋_GB2312" w:hAnsi="Times New Roman" w:eastAsia="仿宋_GB2312" w:cs="Times New Roman"/>
          <w:color w:val="auto"/>
          <w:kern w:val="0"/>
          <w:sz w:val="28"/>
          <w:szCs w:val="28"/>
          <w:lang w:val="en-US" w:eastAsia="zh-CN"/>
        </w:rPr>
        <w:t>二、</w:t>
      </w:r>
      <w:r>
        <w:rPr>
          <w:rFonts w:ascii="仿宋_GB2312" w:hAnsi="Times New Roman" w:eastAsia="仿宋_GB2312" w:cs="Times New Roman"/>
          <w:color w:val="auto"/>
          <w:kern w:val="0"/>
          <w:sz w:val="28"/>
          <w:szCs w:val="28"/>
          <w:lang w:eastAsia="zh-CN"/>
        </w:rPr>
        <w:t>具有良好的商业信誉和健全的财务会计制度</w:t>
      </w:r>
      <w:bookmarkEnd w:id="245"/>
      <w:bookmarkEnd w:id="246"/>
    </w:p>
    <w:p w14:paraId="78B2536A">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bookmarkStart w:id="247" w:name="_Toc1150235750_WPSOffice_Level3"/>
      <w:bookmarkStart w:id="248" w:name="_Toc1104501183_WPSOffice_Level3"/>
      <w:r>
        <w:rPr>
          <w:rFonts w:ascii="仿宋_GB2312" w:hAnsi="Times New Roman" w:eastAsia="仿宋_GB2312" w:cs="Times New Roman"/>
          <w:color w:val="auto"/>
          <w:kern w:val="0"/>
          <w:sz w:val="28"/>
          <w:szCs w:val="28"/>
          <w:lang w:val="en-US" w:eastAsia="zh-CN"/>
        </w:rPr>
        <w:t>三、</w:t>
      </w:r>
      <w:r>
        <w:rPr>
          <w:rFonts w:ascii="仿宋_GB2312" w:hAnsi="Times New Roman" w:eastAsia="仿宋_GB2312" w:cs="Times New Roman"/>
          <w:color w:val="auto"/>
          <w:kern w:val="0"/>
          <w:sz w:val="28"/>
          <w:szCs w:val="28"/>
          <w:lang w:eastAsia="zh-CN"/>
        </w:rPr>
        <w:t>依法缴纳税收和社会保障资金的良好记录</w:t>
      </w:r>
      <w:bookmarkEnd w:id="247"/>
      <w:bookmarkEnd w:id="248"/>
    </w:p>
    <w:p w14:paraId="15C98A52">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bookmarkStart w:id="249" w:name="_Toc568308316_WPSOffice_Level3"/>
      <w:bookmarkStart w:id="250" w:name="_Toc765241243_WPSOffice_Level3"/>
      <w:bookmarkStart w:id="251" w:name="_Toc2065680076_WPSOffice_Level3"/>
      <w:bookmarkStart w:id="252" w:name="_Toc281235268_WPSOffice_Level3"/>
      <w:r>
        <w:rPr>
          <w:rFonts w:ascii="仿宋_GB2312" w:hAnsi="Times New Roman" w:eastAsia="仿宋_GB2312" w:cs="Times New Roman"/>
          <w:color w:val="auto"/>
          <w:kern w:val="0"/>
          <w:sz w:val="28"/>
          <w:szCs w:val="28"/>
          <w:lang w:val="en-US" w:eastAsia="zh-CN"/>
        </w:rPr>
        <w:t>四、</w:t>
      </w:r>
      <w:r>
        <w:rPr>
          <w:rFonts w:ascii="仿宋_GB2312" w:hAnsi="Times New Roman" w:eastAsia="仿宋_GB2312" w:cs="Times New Roman"/>
          <w:color w:val="auto"/>
          <w:kern w:val="0"/>
          <w:sz w:val="28"/>
          <w:szCs w:val="28"/>
          <w:lang w:eastAsia="zh-CN"/>
        </w:rPr>
        <w:t>具有履行合同所必需的设备和专业技术能力</w:t>
      </w:r>
      <w:bookmarkEnd w:id="249"/>
      <w:bookmarkEnd w:id="250"/>
    </w:p>
    <w:p w14:paraId="06C50B1E">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val="en-US" w:eastAsia="zh-CN"/>
        </w:rPr>
        <w:t>五、</w:t>
      </w:r>
      <w:r>
        <w:rPr>
          <w:rFonts w:ascii="仿宋_GB2312" w:hAnsi="Times New Roman" w:eastAsia="仿宋_GB2312" w:cs="Times New Roman"/>
          <w:color w:val="auto"/>
          <w:kern w:val="0"/>
          <w:sz w:val="28"/>
          <w:szCs w:val="28"/>
          <w:lang w:eastAsia="zh-CN"/>
        </w:rPr>
        <w:t>参加政府采购活动前</w:t>
      </w:r>
      <w:r>
        <w:rPr>
          <w:rFonts w:ascii="仿宋_GB2312" w:hAnsi="Times New Roman" w:eastAsia="仿宋_GB2312" w:cs="Times New Roman"/>
          <w:color w:val="auto"/>
          <w:kern w:val="0"/>
          <w:sz w:val="28"/>
          <w:szCs w:val="28"/>
          <w:lang w:val="en-US" w:eastAsia="zh-CN"/>
        </w:rPr>
        <w:t>3</w:t>
      </w:r>
      <w:r>
        <w:rPr>
          <w:rFonts w:ascii="仿宋_GB2312" w:hAnsi="Times New Roman" w:eastAsia="仿宋_GB2312" w:cs="Times New Roman"/>
          <w:color w:val="auto"/>
          <w:kern w:val="0"/>
          <w:sz w:val="28"/>
          <w:szCs w:val="28"/>
          <w:lang w:eastAsia="zh-CN"/>
        </w:rPr>
        <w:t>年内在经营活动中没有重大违法记录的</w:t>
      </w:r>
      <w:bookmarkEnd w:id="251"/>
      <w:bookmarkEnd w:id="252"/>
      <w:r>
        <w:rPr>
          <w:rFonts w:ascii="仿宋_GB2312" w:hAnsi="Times New Roman" w:eastAsia="仿宋_GB2312" w:cs="Times New Roman"/>
          <w:color w:val="auto"/>
          <w:kern w:val="0"/>
          <w:sz w:val="28"/>
          <w:szCs w:val="28"/>
          <w:lang w:eastAsia="zh-CN"/>
        </w:rPr>
        <w:t>声明</w:t>
      </w:r>
    </w:p>
    <w:p w14:paraId="2DBF5FCE">
      <w:pPr>
        <w:tabs>
          <w:tab w:val="left" w:pos="5580"/>
        </w:tabs>
        <w:spacing w:line="360" w:lineRule="auto"/>
        <w:ind w:firstLine="480"/>
        <w:rPr>
          <w:rFonts w:ascii="仿宋_GB2312" w:hAnsi="Times New Roman" w:eastAsia="仿宋_GB2312" w:cs="Times New Roman"/>
          <w:color w:val="auto"/>
          <w:kern w:val="0"/>
          <w:sz w:val="28"/>
          <w:szCs w:val="28"/>
          <w:lang w:eastAsia="zh-CN"/>
        </w:rPr>
      </w:pPr>
      <w:bookmarkStart w:id="253" w:name="_Toc2005223374_WPSOffice_Level3"/>
      <w:bookmarkStart w:id="254" w:name="_Toc141596040_WPSOffice_Level3"/>
      <w:r>
        <w:rPr>
          <w:rFonts w:ascii="仿宋_GB2312" w:hAnsi="Times New Roman" w:eastAsia="仿宋_GB2312" w:cs="Times New Roman"/>
          <w:color w:val="auto"/>
          <w:kern w:val="0"/>
          <w:sz w:val="28"/>
          <w:szCs w:val="28"/>
          <w:lang w:eastAsia="zh-CN"/>
        </w:rPr>
        <w:t>六、</w:t>
      </w:r>
      <w:r>
        <w:rPr>
          <w:rFonts w:hint="default" w:ascii="Times New Roman" w:hAnsi="Times New Roman" w:eastAsia="仿宋_GB2312" w:cs="Times New Roman"/>
          <w:color w:val="auto"/>
          <w:kern w:val="0"/>
          <w:sz w:val="28"/>
          <w:szCs w:val="28"/>
          <w:lang w:val="en-US" w:eastAsia="zh-CN"/>
        </w:rPr>
        <w:t>投标人关联关系名单</w:t>
      </w:r>
    </w:p>
    <w:p w14:paraId="4133A7FF">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val="en-US" w:eastAsia="zh-CN"/>
        </w:rPr>
        <w:t>七、</w:t>
      </w:r>
      <w:r>
        <w:rPr>
          <w:rFonts w:ascii="仿宋_GB2312" w:hAnsi="Times New Roman" w:eastAsia="仿宋_GB2312" w:cs="Times New Roman"/>
          <w:color w:val="auto"/>
          <w:kern w:val="0"/>
          <w:sz w:val="28"/>
          <w:szCs w:val="28"/>
          <w:lang w:eastAsia="zh-CN"/>
        </w:rPr>
        <w:t>其他资格证明文件</w:t>
      </w:r>
      <w:bookmarkEnd w:id="253"/>
      <w:bookmarkEnd w:id="254"/>
    </w:p>
    <w:p w14:paraId="1B0BFA71">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5A794151">
      <w:pPr>
        <w:jc w:val="left"/>
        <w:rPr>
          <w:rFonts w:hint="default" w:ascii="Times New Roman" w:hAnsi="Times New Roman" w:eastAsia="宋体" w:cs="Times New Roman"/>
          <w:color w:val="auto"/>
          <w:sz w:val="28"/>
          <w:szCs w:val="28"/>
          <w:lang w:eastAsia="zh-CN"/>
        </w:rPr>
      </w:pPr>
      <w:bookmarkStart w:id="255" w:name="_Toc1666758381"/>
      <w:bookmarkStart w:id="256" w:name="_Toc740001715"/>
      <w:bookmarkStart w:id="257" w:name="_Toc442868323"/>
      <w:bookmarkStart w:id="258" w:name="_Toc1892257381_WPSOffice_Level3"/>
      <w:r>
        <w:rPr>
          <w:rFonts w:hint="default" w:ascii="Times New Roman" w:hAnsi="Times New Roman" w:eastAsia="黑体" w:cs="Times New Roman"/>
          <w:b/>
          <w:bCs/>
          <w:color w:val="auto"/>
          <w:sz w:val="28"/>
          <w:szCs w:val="28"/>
          <w:lang w:eastAsia="zh-CN"/>
        </w:rPr>
        <w:br w:type="page"/>
      </w:r>
      <w:bookmarkEnd w:id="255"/>
      <w:bookmarkEnd w:id="256"/>
      <w:bookmarkEnd w:id="257"/>
      <w:bookmarkEnd w:id="258"/>
    </w:p>
    <w:p w14:paraId="083C1C57">
      <w:pPr>
        <w:pStyle w:val="3"/>
        <w:spacing w:before="0" w:after="0" w:line="360" w:lineRule="auto"/>
        <w:jc w:val="center"/>
        <w:rPr>
          <w:rFonts w:ascii="Times New Roman" w:hAnsi="Times New Roman" w:eastAsia="黑体"/>
          <w:color w:val="auto"/>
          <w:sz w:val="28"/>
          <w:szCs w:val="28"/>
          <w:lang w:eastAsia="zh-CN"/>
        </w:rPr>
      </w:pPr>
      <w:bookmarkStart w:id="259" w:name="_Toc730361247"/>
      <w:bookmarkStart w:id="260" w:name="_Toc262140077"/>
      <w:bookmarkStart w:id="261" w:name="_Toc1541909372_WPSOffice_Level3"/>
      <w:bookmarkStart w:id="262" w:name="_Toc1876865389"/>
      <w:bookmarkStart w:id="263" w:name="_Toc1274130635"/>
      <w:bookmarkStart w:id="264" w:name="_Toc1950934252"/>
      <w:bookmarkStart w:id="265" w:name="_Toc831756679"/>
      <w:bookmarkStart w:id="266" w:name="_Toc1793820901_WPSOffice_Level3"/>
      <w:bookmarkStart w:id="267" w:name="_Toc1480748811"/>
      <w:bookmarkStart w:id="268" w:name="_Toc503852734"/>
      <w:bookmarkStart w:id="269" w:name="_Toc416910222"/>
      <w:r>
        <w:rPr>
          <w:rFonts w:ascii="Times New Roman" w:hAnsi="Times New Roman" w:eastAsia="黑体"/>
          <w:color w:val="auto"/>
          <w:sz w:val="28"/>
          <w:szCs w:val="28"/>
          <w:lang w:val="en-US" w:eastAsia="zh-CN"/>
        </w:rPr>
        <w:t>一、</w:t>
      </w:r>
      <w:bookmarkEnd w:id="259"/>
      <w:bookmarkEnd w:id="260"/>
      <w:bookmarkEnd w:id="261"/>
      <w:bookmarkEnd w:id="262"/>
      <w:bookmarkEnd w:id="263"/>
      <w:bookmarkEnd w:id="264"/>
      <w:bookmarkEnd w:id="265"/>
      <w:bookmarkEnd w:id="266"/>
      <w:bookmarkEnd w:id="267"/>
      <w:bookmarkEnd w:id="268"/>
      <w:r>
        <w:rPr>
          <w:rFonts w:ascii="Times New Roman" w:hAnsi="Times New Roman" w:eastAsia="方正小标宋_GBK"/>
          <w:b w:val="0"/>
          <w:color w:val="auto"/>
          <w:sz w:val="30"/>
          <w:szCs w:val="30"/>
          <w:lang w:val="en-US" w:eastAsia="zh-CN"/>
        </w:rPr>
        <w:t>法人或者其他组织的营业执照等证明文件或自然人的身份证明</w:t>
      </w:r>
      <w:bookmarkEnd w:id="269"/>
    </w:p>
    <w:p w14:paraId="2EF08BBF">
      <w:pPr>
        <w:rPr>
          <w:rFonts w:hint="default" w:ascii="Times New Roman" w:hAnsi="Times New Roman" w:cs="Times New Roman"/>
          <w:color w:val="auto"/>
          <w:lang w:eastAsia="zh-CN"/>
        </w:rPr>
      </w:pPr>
    </w:p>
    <w:p w14:paraId="6C1F12BD">
      <w:pPr>
        <w:pStyle w:val="233"/>
        <w:tabs>
          <w:tab w:val="left" w:pos="5580"/>
        </w:tabs>
        <w:spacing w:line="360" w:lineRule="auto"/>
        <w:ind w:left="540" w:firstLine="480"/>
        <w:jc w:val="center"/>
        <w:rPr>
          <w:rFonts w:ascii="Times New Roman" w:hAnsi="Times New Roman" w:cs="Times New Roman"/>
          <w:b/>
          <w:bCs/>
          <w:color w:val="auto"/>
          <w:sz w:val="24"/>
          <w:szCs w:val="24"/>
        </w:rPr>
      </w:pPr>
    </w:p>
    <w:p w14:paraId="2AB994D1">
      <w:pPr>
        <w:pStyle w:val="233"/>
        <w:tabs>
          <w:tab w:val="left" w:pos="5580"/>
        </w:tabs>
        <w:spacing w:line="360" w:lineRule="auto"/>
        <w:ind w:left="540" w:firstLine="480"/>
        <w:rPr>
          <w:rFonts w:ascii="Times New Roman" w:hAnsi="Times New Roman" w:cs="Times New Roman"/>
          <w:b/>
          <w:bCs/>
          <w:color w:val="auto"/>
          <w:sz w:val="24"/>
          <w:szCs w:val="24"/>
        </w:rPr>
      </w:pPr>
    </w:p>
    <w:p w14:paraId="66A2A8E2">
      <w:pPr>
        <w:pStyle w:val="233"/>
        <w:tabs>
          <w:tab w:val="left" w:pos="5580"/>
        </w:tabs>
        <w:spacing w:line="360" w:lineRule="auto"/>
        <w:ind w:left="540" w:firstLine="480"/>
        <w:rPr>
          <w:rFonts w:ascii="Times New Roman" w:hAnsi="Times New Roman" w:cs="Times New Roman"/>
          <w:b/>
          <w:bCs/>
          <w:color w:val="auto"/>
          <w:sz w:val="24"/>
          <w:szCs w:val="24"/>
        </w:rPr>
      </w:pPr>
    </w:p>
    <w:p w14:paraId="7CA516DE">
      <w:pPr>
        <w:pStyle w:val="233"/>
        <w:tabs>
          <w:tab w:val="left" w:pos="5580"/>
        </w:tabs>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说明：</w:t>
      </w:r>
      <w:r>
        <w:rPr>
          <w:rFonts w:hint="eastAsia" w:ascii="仿宋_GB2312" w:hAnsi="Times New Roman" w:eastAsia="仿宋_GB2312" w:cs="Times New Roman"/>
          <w:color w:val="auto"/>
          <w:sz w:val="28"/>
          <w:szCs w:val="28"/>
        </w:rPr>
        <w:t>1.</w:t>
      </w:r>
      <w:r>
        <w:rPr>
          <w:rFonts w:hint="eastAsia" w:ascii="仿宋_GB2312" w:hAnsi="Times New Roman" w:eastAsia="仿宋_GB2312" w:cs="Times New Roman"/>
          <w:color w:val="auto"/>
          <w:sz w:val="28"/>
          <w:szCs w:val="28"/>
          <w:lang w:val="zh-TW"/>
        </w:rPr>
        <w:t>提供有效的营业执照等证明文件原件或复印件扫描件。</w:t>
      </w:r>
    </w:p>
    <w:p w14:paraId="0C35230F">
      <w:pPr>
        <w:pStyle w:val="233"/>
        <w:tabs>
          <w:tab w:val="left" w:pos="5580"/>
        </w:tabs>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      </w:t>
      </w:r>
      <w:bookmarkStart w:id="270" w:name="_Toc2081420463_WPSOffice_Level3"/>
      <w:bookmarkStart w:id="271" w:name="_Toc67715126_WPSOffice_Level3"/>
      <w:r>
        <w:rPr>
          <w:rFonts w:hint="eastAsia" w:ascii="仿宋_GB2312" w:hAnsi="Times New Roman" w:eastAsia="仿宋_GB2312" w:cs="Times New Roman"/>
          <w:color w:val="auto"/>
          <w:sz w:val="28"/>
          <w:szCs w:val="28"/>
        </w:rPr>
        <w:t>2.</w:t>
      </w:r>
      <w:r>
        <w:rPr>
          <w:rFonts w:hint="eastAsia" w:ascii="仿宋_GB2312" w:hAnsi="Times New Roman" w:eastAsia="仿宋_GB2312" w:cs="Times New Roman"/>
          <w:color w:val="auto"/>
          <w:sz w:val="28"/>
          <w:szCs w:val="28"/>
          <w:lang w:val="zh-TW"/>
        </w:rPr>
        <w:t>投标人为自然人的，应提供身份证明的原件或复印件扫描件。</w:t>
      </w:r>
      <w:bookmarkEnd w:id="270"/>
      <w:bookmarkEnd w:id="271"/>
    </w:p>
    <w:p w14:paraId="408801D1">
      <w:pPr>
        <w:pStyle w:val="233"/>
        <w:tabs>
          <w:tab w:val="left" w:pos="5580"/>
        </w:tabs>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      </w:t>
      </w:r>
      <w:bookmarkStart w:id="272" w:name="_Toc1215272460_WPSOffice_Level3"/>
      <w:bookmarkStart w:id="273" w:name="_Toc781251951_WPSOffice_Level3"/>
      <w:r>
        <w:rPr>
          <w:rFonts w:hint="eastAsia" w:ascii="仿宋_GB2312" w:hAnsi="Times New Roman" w:eastAsia="仿宋_GB2312" w:cs="Times New Roman"/>
          <w:color w:val="auto"/>
          <w:sz w:val="28"/>
          <w:szCs w:val="28"/>
        </w:rPr>
        <w:t>3.</w:t>
      </w:r>
      <w:r>
        <w:rPr>
          <w:rFonts w:hint="eastAsia" w:ascii="仿宋_GB2312" w:hAnsi="Times New Roman" w:eastAsia="仿宋_GB2312" w:cs="Times New Roman"/>
          <w:color w:val="auto"/>
          <w:sz w:val="28"/>
          <w:szCs w:val="28"/>
          <w:lang w:val="zh-TW"/>
        </w:rPr>
        <w:t>联合体投标应提供联合体各方满足以上要求的证明文件。</w:t>
      </w:r>
      <w:bookmarkEnd w:id="272"/>
      <w:bookmarkEnd w:id="273"/>
    </w:p>
    <w:p w14:paraId="5CBFDC06">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74" w:name="_Toc868984799"/>
      <w:bookmarkStart w:id="275" w:name="_Toc1557063548"/>
      <w:bookmarkStart w:id="276" w:name="_Toc1215314597"/>
      <w:bookmarkStart w:id="277" w:name="_Toc456633459_WPSOffice_Level3"/>
      <w:bookmarkStart w:id="278" w:name="_Toc1319467764"/>
    </w:p>
    <w:p w14:paraId="55F1F0B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79" w:name="_Toc1494493586"/>
      <w:bookmarkStart w:id="280" w:name="_Toc574791252"/>
      <w:bookmarkStart w:id="281" w:name="_Toc1518204884"/>
      <w:bookmarkStart w:id="282" w:name="_Toc937091873"/>
      <w:bookmarkStart w:id="283" w:name="_Toc1587241248"/>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274"/>
      <w:bookmarkEnd w:id="275"/>
      <w:bookmarkEnd w:id="276"/>
      <w:bookmarkEnd w:id="277"/>
      <w:bookmarkEnd w:id="278"/>
      <w:bookmarkEnd w:id="279"/>
      <w:bookmarkEnd w:id="280"/>
      <w:bookmarkEnd w:id="281"/>
      <w:bookmarkEnd w:id="282"/>
      <w:bookmarkEnd w:id="283"/>
    </w:p>
    <w:p w14:paraId="4776DE7B">
      <w:pPr>
        <w:spacing w:line="360" w:lineRule="auto"/>
        <w:jc w:val="center"/>
        <w:rPr>
          <w:rFonts w:hint="default" w:ascii="Times New Roman" w:hAnsi="Times New Roman" w:eastAsia="宋体" w:cs="Times New Roman"/>
          <w:color w:val="auto"/>
          <w:sz w:val="28"/>
          <w:szCs w:val="28"/>
          <w:lang w:eastAsia="zh-CN"/>
        </w:rPr>
      </w:pPr>
    </w:p>
    <w:p w14:paraId="5C888705">
      <w:pPr>
        <w:rPr>
          <w:rFonts w:hint="default" w:ascii="Times New Roman" w:hAnsi="Times New Roman" w:cs="Times New Roman"/>
          <w:color w:val="auto"/>
          <w:lang w:eastAsia="zh-CN"/>
        </w:rPr>
      </w:pPr>
    </w:p>
    <w:p w14:paraId="0E72DFCE">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6C0CB61B">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0D26FD58">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EF2E8DE">
      <w:pPr>
        <w:tabs>
          <w:tab w:val="left" w:pos="5580"/>
        </w:tabs>
        <w:spacing w:line="360" w:lineRule="auto"/>
        <w:ind w:left="1080" w:hanging="54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说明：</w:t>
      </w:r>
    </w:p>
    <w:p w14:paraId="4ACF4F89">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提供投标人202</w:t>
      </w:r>
      <w:r>
        <w:rPr>
          <w:rFonts w:hint="eastAsia" w:ascii="仿宋_GB2312" w:hAnsi="Times New Roman" w:eastAsia="仿宋_GB2312" w:cs="Times New Roman"/>
          <w:color w:val="auto"/>
          <w:sz w:val="28"/>
          <w:szCs w:val="28"/>
          <w:lang w:val="en-US" w:eastAsia="zh-CN"/>
        </w:rPr>
        <w:t>4</w:t>
      </w:r>
      <w:r>
        <w:rPr>
          <w:rFonts w:hint="default" w:ascii="仿宋_GB2312" w:hAnsi="Times New Roman" w:eastAsia="仿宋_GB2312" w:cs="Times New Roman"/>
          <w:color w:val="auto"/>
          <w:sz w:val="28"/>
          <w:szCs w:val="28"/>
          <w:lang w:val="en" w:eastAsia="zh-CN"/>
        </w:rPr>
        <w:t>或202</w:t>
      </w:r>
      <w:r>
        <w:rPr>
          <w:rFonts w:hint="eastAsia" w:ascii="仿宋_GB2312" w:hAnsi="Times New Roman" w:eastAsia="仿宋_GB2312" w:cs="Times New Roman"/>
          <w:color w:val="auto"/>
          <w:sz w:val="28"/>
          <w:szCs w:val="28"/>
          <w:lang w:val="en-US" w:eastAsia="zh-CN"/>
        </w:rPr>
        <w:t>5</w:t>
      </w:r>
      <w:r>
        <w:rPr>
          <w:rFonts w:hint="default" w:ascii="仿宋_GB2312" w:hAnsi="Times New Roman" w:eastAsia="仿宋_GB2312" w:cs="Times New Roman"/>
          <w:color w:val="auto"/>
          <w:sz w:val="28"/>
          <w:szCs w:val="28"/>
          <w:lang w:val="en" w:eastAsia="zh-CN"/>
        </w:rPr>
        <w:t>年度</w:t>
      </w:r>
      <w:r>
        <w:rPr>
          <w:rFonts w:ascii="仿宋_GB2312" w:hAnsi="Times New Roman" w:eastAsia="仿宋_GB2312" w:cs="Times New Roman"/>
          <w:color w:val="auto"/>
          <w:sz w:val="28"/>
          <w:szCs w:val="28"/>
          <w:lang w:val="en-US" w:eastAsia="zh-CN"/>
        </w:rPr>
        <w:t>经审计的财务报告，要求注册会计师签字并加盖会计师印章；如截止到开标时间投标人成立时间不足</w:t>
      </w:r>
      <w:r>
        <w:rPr>
          <w:rFonts w:hint="eastAsia" w:ascii="仿宋_GB2312" w:hAnsi="Times New Roman" w:eastAsia="仿宋_GB2312" w:cs="Times New Roman"/>
          <w:color w:val="auto"/>
          <w:sz w:val="28"/>
          <w:szCs w:val="28"/>
          <w:lang w:val="en-US" w:eastAsia="zh-CN"/>
        </w:rPr>
        <w:t>1年</w:t>
      </w:r>
      <w:r>
        <w:rPr>
          <w:rFonts w:ascii="仿宋_GB2312" w:hAnsi="Times New Roman" w:eastAsia="仿宋_GB2312" w:cs="Times New Roman"/>
          <w:color w:val="auto"/>
          <w:sz w:val="28"/>
          <w:szCs w:val="28"/>
          <w:lang w:val="en-US" w:eastAsia="zh-CN"/>
        </w:rPr>
        <w:t>的，须提供其开户银行出具的资信证明。</w:t>
      </w:r>
    </w:p>
    <w:p w14:paraId="2E5A16F2">
      <w:pPr>
        <w:pStyle w:val="3"/>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284" w:name="_Toc1968479748"/>
      <w:bookmarkStart w:id="285" w:name="_Toc436443482"/>
      <w:bookmarkStart w:id="286" w:name="_Toc2082821673"/>
      <w:bookmarkStart w:id="287" w:name="_Toc108935773"/>
      <w:bookmarkStart w:id="288" w:name="_Toc942688044_WPSOffice_Level3"/>
      <w:bookmarkStart w:id="289" w:name="_Toc1030212309"/>
      <w:bookmarkStart w:id="290" w:name="_Toc1656782056"/>
      <w:bookmarkStart w:id="291" w:name="_Toc1998858666"/>
      <w:bookmarkStart w:id="292" w:name="_Toc1735681444"/>
      <w:bookmarkStart w:id="293" w:name="_Toc1125237527"/>
      <w:bookmarkStart w:id="294" w:name="_Toc1079740645"/>
      <w:r>
        <w:rPr>
          <w:rFonts w:ascii="Times New Roman" w:hAnsi="Times New Roman" w:eastAsia="方正小标宋_GBK"/>
          <w:b w:val="0"/>
          <w:color w:val="auto"/>
          <w:sz w:val="30"/>
          <w:szCs w:val="30"/>
          <w:lang w:val="en-US" w:eastAsia="zh-CN"/>
        </w:rPr>
        <w:t>三、依法</w:t>
      </w:r>
      <w:bookmarkEnd w:id="284"/>
      <w:r>
        <w:rPr>
          <w:rFonts w:ascii="Times New Roman" w:hAnsi="Times New Roman" w:eastAsia="方正小标宋_GBK"/>
          <w:b w:val="0"/>
          <w:color w:val="auto"/>
          <w:sz w:val="30"/>
          <w:szCs w:val="30"/>
          <w:lang w:val="en-US" w:eastAsia="zh-CN"/>
        </w:rPr>
        <w:t>缴纳税收和社会保障资金的良好记录</w:t>
      </w:r>
      <w:bookmarkEnd w:id="285"/>
      <w:bookmarkEnd w:id="286"/>
      <w:bookmarkEnd w:id="287"/>
      <w:bookmarkEnd w:id="288"/>
      <w:bookmarkEnd w:id="289"/>
      <w:bookmarkEnd w:id="290"/>
      <w:bookmarkEnd w:id="291"/>
      <w:bookmarkEnd w:id="292"/>
      <w:bookmarkEnd w:id="293"/>
      <w:bookmarkEnd w:id="294"/>
    </w:p>
    <w:p w14:paraId="12867560">
      <w:pPr>
        <w:pStyle w:val="233"/>
        <w:tabs>
          <w:tab w:val="left" w:pos="5580"/>
        </w:tabs>
        <w:spacing w:line="360" w:lineRule="auto"/>
        <w:ind w:left="1080" w:hanging="540"/>
        <w:jc w:val="center"/>
        <w:rPr>
          <w:rFonts w:ascii="Times New Roman" w:hAnsi="Times New Roman" w:cs="Times New Roman"/>
          <w:b/>
          <w:bCs/>
          <w:color w:val="auto"/>
          <w:sz w:val="24"/>
          <w:szCs w:val="24"/>
        </w:rPr>
      </w:pPr>
    </w:p>
    <w:p w14:paraId="75989954">
      <w:pPr>
        <w:pStyle w:val="233"/>
        <w:tabs>
          <w:tab w:val="left" w:pos="5580"/>
        </w:tabs>
        <w:spacing w:line="360" w:lineRule="auto"/>
        <w:ind w:left="840"/>
        <w:rPr>
          <w:rFonts w:ascii="Times New Roman" w:hAnsi="Times New Roman" w:cs="Times New Roman"/>
          <w:b/>
          <w:bCs/>
          <w:color w:val="auto"/>
          <w:sz w:val="24"/>
          <w:szCs w:val="24"/>
        </w:rPr>
      </w:pPr>
    </w:p>
    <w:p w14:paraId="4734F80D">
      <w:pPr>
        <w:pStyle w:val="233"/>
        <w:tabs>
          <w:tab w:val="left" w:pos="5580"/>
        </w:tabs>
        <w:spacing w:line="360" w:lineRule="auto"/>
        <w:ind w:firstLine="560" w:firstLineChars="200"/>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说明：</w:t>
      </w:r>
    </w:p>
    <w:p w14:paraId="0577C7A7">
      <w:pPr>
        <w:pStyle w:val="233"/>
        <w:tabs>
          <w:tab w:val="left" w:pos="5580"/>
        </w:tabs>
        <w:spacing w:line="360" w:lineRule="auto"/>
        <w:ind w:firstLine="560" w:firstLineChars="20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1.具有依法缴纳税收和社会保障资金的相关材料（提供自</w:t>
      </w:r>
      <w:r>
        <w:rPr>
          <w:rFonts w:ascii="仿宋_GB2312" w:hAnsi="Times New Roman" w:eastAsia="仿宋_GB2312" w:cs="Times New Roman"/>
          <w:color w:val="auto"/>
          <w:sz w:val="28"/>
          <w:szCs w:val="28"/>
          <w:lang w:val="en"/>
        </w:rPr>
        <w:t>202</w:t>
      </w:r>
      <w:r>
        <w:rPr>
          <w:rFonts w:hint="eastAsia"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val="en"/>
        </w:rPr>
        <w:t>年</w:t>
      </w:r>
      <w:r>
        <w:rPr>
          <w:rFonts w:hint="eastAsia"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val="en"/>
        </w:rPr>
        <w:t>月1日</w:t>
      </w:r>
      <w:r>
        <w:rPr>
          <w:rFonts w:hint="eastAsia" w:ascii="仿宋_GB2312" w:hAnsi="Times New Roman" w:eastAsia="仿宋_GB2312" w:cs="Times New Roman"/>
          <w:color w:val="auto"/>
          <w:sz w:val="28"/>
          <w:szCs w:val="28"/>
        </w:rPr>
        <w:t>以来至少一个月的纳税证明和社保缴纳证明，依法免税或不需要缴纳社会保障资金的，应提供相应文件证明其依法免税或不需要缴纳）。</w:t>
      </w:r>
    </w:p>
    <w:p w14:paraId="2A6C5C28">
      <w:pPr>
        <w:pStyle w:val="233"/>
        <w:tabs>
          <w:tab w:val="left" w:pos="5580"/>
        </w:tabs>
        <w:spacing w:line="360" w:lineRule="auto"/>
        <w:ind w:firstLine="560" w:firstLineChars="20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2.如果是联合体投标，联合体各方均需提供相关材料。</w:t>
      </w:r>
    </w:p>
    <w:p w14:paraId="1AC526D9">
      <w:pPr>
        <w:tabs>
          <w:tab w:val="left" w:pos="5580"/>
        </w:tabs>
        <w:spacing w:line="360" w:lineRule="auto"/>
        <w:rPr>
          <w:rFonts w:hint="default" w:ascii="Times New Roman" w:hAnsi="Times New Roman" w:eastAsia="仿宋_GB2312" w:cs="Times New Roman"/>
          <w:color w:val="auto"/>
          <w:sz w:val="28"/>
          <w:szCs w:val="28"/>
          <w:lang w:val="en-US" w:eastAsia="zh-CN"/>
        </w:rPr>
      </w:pPr>
    </w:p>
    <w:p w14:paraId="0B3E86FD">
      <w:pPr>
        <w:tabs>
          <w:tab w:val="left" w:pos="5580"/>
        </w:tabs>
        <w:spacing w:line="360" w:lineRule="auto"/>
        <w:rPr>
          <w:rFonts w:hint="default" w:ascii="Times New Roman" w:hAnsi="Times New Roman" w:eastAsia="仿宋_GB2312" w:cs="Times New Roman"/>
          <w:color w:val="auto"/>
          <w:sz w:val="28"/>
          <w:szCs w:val="28"/>
          <w:lang w:val="en-US" w:eastAsia="zh-CN"/>
        </w:rPr>
      </w:pPr>
    </w:p>
    <w:p w14:paraId="42D575A0">
      <w:pPr>
        <w:pStyle w:val="233"/>
        <w:tabs>
          <w:tab w:val="left" w:pos="5580"/>
        </w:tabs>
        <w:spacing w:line="360" w:lineRule="auto"/>
        <w:ind w:left="840"/>
        <w:rPr>
          <w:rFonts w:ascii="Times New Roman" w:hAnsi="Times New Roman" w:cs="Times New Roman"/>
          <w:color w:val="auto"/>
          <w:sz w:val="24"/>
          <w:szCs w:val="24"/>
        </w:rPr>
      </w:pPr>
    </w:p>
    <w:p w14:paraId="22B60FB7">
      <w:pPr>
        <w:pStyle w:val="3"/>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295" w:name="_Toc1044148797"/>
      <w:bookmarkStart w:id="296" w:name="_Toc29306536"/>
      <w:bookmarkStart w:id="297" w:name="_Toc231434114"/>
      <w:bookmarkStart w:id="298" w:name="_Toc642483276"/>
      <w:bookmarkStart w:id="299" w:name="_Toc883013156"/>
      <w:bookmarkStart w:id="300" w:name="_Toc1695519598"/>
      <w:bookmarkStart w:id="301" w:name="_Toc148345819_WPSOffice_Level3"/>
      <w:bookmarkStart w:id="302" w:name="_Toc937672964"/>
      <w:bookmarkStart w:id="303" w:name="_Toc634123008"/>
      <w:bookmarkStart w:id="304" w:name="_Toc173874035"/>
      <w:bookmarkStart w:id="305" w:name="_Toc1152943509"/>
      <w:r>
        <w:rPr>
          <w:rFonts w:ascii="Times New Roman" w:hAnsi="Times New Roman" w:eastAsia="方正小标宋_GBK"/>
          <w:b w:val="0"/>
          <w:color w:val="auto"/>
          <w:sz w:val="30"/>
          <w:szCs w:val="30"/>
          <w:lang w:val="en-US" w:eastAsia="zh-CN"/>
        </w:rPr>
        <w:t>四、具有履行合同所必需的设备和专业技术能力</w:t>
      </w:r>
      <w:bookmarkEnd w:id="295"/>
      <w:bookmarkEnd w:id="296"/>
      <w:bookmarkEnd w:id="297"/>
      <w:bookmarkEnd w:id="298"/>
      <w:bookmarkEnd w:id="299"/>
      <w:bookmarkEnd w:id="300"/>
      <w:bookmarkEnd w:id="301"/>
      <w:bookmarkEnd w:id="302"/>
      <w:bookmarkEnd w:id="303"/>
      <w:bookmarkEnd w:id="304"/>
      <w:bookmarkEnd w:id="305"/>
    </w:p>
    <w:p w14:paraId="2E046AA9">
      <w:pPr>
        <w:spacing w:line="360" w:lineRule="auto"/>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eastAsia="zh-CN"/>
        </w:rPr>
        <w:t>致：</w:t>
      </w:r>
      <w:r>
        <w:rPr>
          <w:rFonts w:hint="eastAsia" w:ascii="仿宋_GB2312" w:hAnsi="Times New Roman" w:eastAsia="仿宋_GB2312" w:cs="Times New Roman"/>
          <w:color w:val="auto"/>
          <w:sz w:val="28"/>
          <w:szCs w:val="28"/>
          <w:u w:val="single"/>
          <w:lang w:val="en" w:eastAsia="zh-CN"/>
        </w:rPr>
        <w:t>河南应用技术职业学院</w:t>
      </w:r>
    </w:p>
    <w:p w14:paraId="20F13924">
      <w:pPr>
        <w:spacing w:line="360" w:lineRule="auto"/>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我（单位/本人，以下统称我单位）自愿参加采购项目编号为</w:t>
      </w:r>
      <w:r>
        <w:rPr>
          <w:rFonts w:hint="eastAsia" w:ascii="仿宋_GB2312" w:hAnsi="Times New Roman" w:eastAsia="仿宋_GB2312" w:cs="Times New Roman"/>
          <w:color w:val="auto"/>
          <w:sz w:val="28"/>
          <w:szCs w:val="28"/>
          <w:u w:val="single"/>
          <w:lang w:val="en" w:eastAsia="zh-CN"/>
        </w:rPr>
        <w:t>豫财招标采购-2026-386</w:t>
      </w:r>
      <w:r>
        <w:rPr>
          <w:rFonts w:hint="eastAsia" w:ascii="仿宋_GB2312" w:hAnsi="Times New Roman" w:eastAsia="仿宋_GB2312" w:cs="Times New Roman"/>
          <w:color w:val="auto"/>
          <w:sz w:val="28"/>
          <w:szCs w:val="28"/>
          <w:u w:val="none"/>
          <w:lang w:val="en-US" w:eastAsia="zh-CN"/>
        </w:rPr>
        <w:t>的</w:t>
      </w:r>
      <w:r>
        <w:rPr>
          <w:rFonts w:hint="eastAsia" w:ascii="仿宋_GB2312" w:hAnsi="Times New Roman" w:eastAsia="仿宋_GB2312" w:cs="Times New Roman"/>
          <w:color w:val="auto"/>
          <w:sz w:val="28"/>
          <w:szCs w:val="28"/>
          <w:u w:val="single"/>
          <w:lang w:val="en" w:eastAsia="zh-CN"/>
        </w:rPr>
        <w:t>河南应用技术职业学院开封校区南院学生宿舍采购空调项目</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的投标,并做出如下承诺：</w:t>
      </w:r>
    </w:p>
    <w:p w14:paraId="3B88A76F">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我方具有履行合同所必需的设备和专业技术能力。</w:t>
      </w:r>
    </w:p>
    <w:p w14:paraId="41B93DBA">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我方保证上述信息的真实和准确，并愿意承担因我方就此弄虚作假所引起的一切法律后果。</w:t>
      </w:r>
    </w:p>
    <w:p w14:paraId="6A3C662E">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特此声明！</w:t>
      </w:r>
    </w:p>
    <w:p w14:paraId="01E341C1">
      <w:pPr>
        <w:tabs>
          <w:tab w:val="left" w:pos="6300"/>
        </w:tabs>
        <w:snapToGrid w:val="0"/>
        <w:spacing w:line="360" w:lineRule="auto"/>
        <w:ind w:firstLine="277" w:firstLineChars="99"/>
        <w:rPr>
          <w:rFonts w:hint="default" w:ascii="仿宋_GB2312" w:hAnsi="Times New Roman" w:eastAsia="仿宋_GB2312" w:cs="Times New Roman"/>
          <w:color w:val="auto"/>
          <w:sz w:val="28"/>
          <w:szCs w:val="28"/>
          <w:lang w:eastAsia="zh-CN"/>
        </w:rPr>
      </w:pPr>
    </w:p>
    <w:p w14:paraId="59CCC9BE">
      <w:pPr>
        <w:spacing w:line="360" w:lineRule="exact"/>
        <w:ind w:firstLine="3640" w:firstLineChars="1300"/>
        <w:rPr>
          <w:rFonts w:hint="default" w:ascii="仿宋_GB2312" w:hAnsi="Times New Roman" w:eastAsia="仿宋_GB2312" w:cs="Times New Roman"/>
          <w:color w:val="auto"/>
          <w:sz w:val="28"/>
          <w:szCs w:val="28"/>
          <w:u w:val="single"/>
          <w:lang w:eastAsia="zh-CN"/>
        </w:rPr>
      </w:pPr>
      <w:r>
        <w:rPr>
          <w:rFonts w:ascii="仿宋_GB2312" w:hAnsi="Times New Roman" w:eastAsia="仿宋_GB2312" w:cs="Times New Roman"/>
          <w:color w:val="auto"/>
          <w:sz w:val="28"/>
          <w:szCs w:val="28"/>
          <w:lang w:eastAsia="zh-CN"/>
        </w:rPr>
        <w:t>投标人（企业电子签章）：</w:t>
      </w:r>
    </w:p>
    <w:p w14:paraId="710E14C1">
      <w:pPr>
        <w:spacing w:line="360" w:lineRule="exact"/>
        <w:ind w:firstLine="420"/>
        <w:jc w:val="right"/>
        <w:rPr>
          <w:rFonts w:hint="default" w:ascii="仿宋_GB2312" w:hAnsi="Times New Roman" w:eastAsia="仿宋_GB2312" w:cs="Times New Roman"/>
          <w:color w:val="auto"/>
          <w:sz w:val="28"/>
          <w:szCs w:val="28"/>
          <w:lang w:eastAsia="zh-CN"/>
        </w:rPr>
      </w:pPr>
    </w:p>
    <w:p w14:paraId="514B2C70">
      <w:pPr>
        <w:spacing w:line="360" w:lineRule="auto"/>
        <w:ind w:firstLine="556"/>
        <w:jc w:val="right"/>
        <w:rPr>
          <w:rFonts w:hint="default" w:ascii="仿宋_GB2312" w:hAnsi="Times New Roman" w:eastAsia="仿宋_GB2312" w:cs="Times New Roman"/>
          <w:color w:val="auto"/>
          <w:sz w:val="28"/>
          <w:szCs w:val="28"/>
          <w:lang w:eastAsia="zh-CN"/>
        </w:rPr>
      </w:pPr>
    </w:p>
    <w:p w14:paraId="3B5AE7B7">
      <w:pPr>
        <w:tabs>
          <w:tab w:val="left" w:pos="6300"/>
        </w:tabs>
        <w:snapToGrid w:val="0"/>
        <w:spacing w:line="360" w:lineRule="auto"/>
        <w:ind w:firstLine="277" w:firstLineChars="99"/>
        <w:jc w:val="center"/>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              </w:t>
      </w:r>
      <w:r>
        <w:rPr>
          <w:rFonts w:ascii="仿宋_GB2312" w:hAnsi="Times New Roman" w:eastAsia="仿宋_GB2312" w:cs="Times New Roman"/>
          <w:color w:val="auto"/>
          <w:sz w:val="28"/>
          <w:szCs w:val="28"/>
          <w:lang w:eastAsia="zh-CN"/>
        </w:rPr>
        <w:t>日期：</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年</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月</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日</w:t>
      </w:r>
    </w:p>
    <w:p w14:paraId="36F54928">
      <w:pPr>
        <w:jc w:val="left"/>
        <w:rPr>
          <w:rFonts w:hint="default" w:ascii="Times New Roman" w:hAnsi="Times New Roman" w:eastAsia="方正小标宋_GBK" w:cs="Times New Roman"/>
          <w:bCs/>
          <w:color w:val="auto"/>
          <w:kern w:val="0"/>
          <w:sz w:val="30"/>
          <w:szCs w:val="30"/>
          <w:lang w:val="en-US" w:eastAsia="zh-CN"/>
        </w:rPr>
      </w:pPr>
      <w:bookmarkStart w:id="306" w:name="_Toc1835514155"/>
      <w:bookmarkStart w:id="307" w:name="_Toc2139213640"/>
      <w:bookmarkStart w:id="308" w:name="_Toc897167010_WPSOffice_Level3"/>
      <w:bookmarkStart w:id="309" w:name="_Toc1625950936"/>
      <w:bookmarkStart w:id="310" w:name="_Toc1989881438"/>
      <w:bookmarkStart w:id="311" w:name="_Toc2058865505"/>
      <w:bookmarkStart w:id="312" w:name="_Toc1554412966"/>
      <w:bookmarkStart w:id="313" w:name="_Toc1206650936"/>
      <w:bookmarkStart w:id="314" w:name="_Toc242026376"/>
      <w:bookmarkStart w:id="315" w:name="_Toc568241575"/>
      <w:bookmarkStart w:id="316" w:name="_Toc288533216"/>
      <w:r>
        <w:rPr>
          <w:rFonts w:ascii="Times New Roman" w:hAnsi="Times New Roman" w:eastAsia="方正小标宋_GBK"/>
          <w:b/>
          <w:color w:val="auto"/>
          <w:sz w:val="30"/>
          <w:szCs w:val="30"/>
          <w:lang w:val="en-US" w:eastAsia="zh-CN"/>
        </w:rPr>
        <w:br w:type="page"/>
      </w:r>
    </w:p>
    <w:p w14:paraId="6171B028">
      <w:pPr>
        <w:pStyle w:val="3"/>
        <w:jc w:val="center"/>
        <w:rPr>
          <w:rFonts w:ascii="Times New Roman" w:hAnsi="Times New Roman" w:eastAsia="方正小标宋_GBK"/>
          <w:b w:val="0"/>
          <w:color w:val="auto"/>
          <w:sz w:val="30"/>
          <w:szCs w:val="30"/>
          <w:lang w:val="en-US" w:eastAsia="zh-CN"/>
        </w:rPr>
      </w:pPr>
      <w:r>
        <w:rPr>
          <w:rFonts w:ascii="Times New Roman" w:hAnsi="Times New Roman" w:eastAsia="方正小标宋_GBK"/>
          <w:b w:val="0"/>
          <w:color w:val="auto"/>
          <w:sz w:val="30"/>
          <w:szCs w:val="30"/>
          <w:lang w:val="en-US" w:eastAsia="zh-CN"/>
        </w:rPr>
        <w:t>五、参加政府采购活动前3年内在经营活动中没有重大违法记录的</w:t>
      </w:r>
      <w:bookmarkEnd w:id="306"/>
      <w:bookmarkEnd w:id="307"/>
      <w:bookmarkEnd w:id="308"/>
      <w:bookmarkEnd w:id="309"/>
      <w:bookmarkEnd w:id="310"/>
      <w:bookmarkEnd w:id="311"/>
      <w:r>
        <w:rPr>
          <w:rFonts w:ascii="Times New Roman" w:hAnsi="Times New Roman" w:eastAsia="方正小标宋_GBK"/>
          <w:b w:val="0"/>
          <w:color w:val="auto"/>
          <w:sz w:val="30"/>
          <w:szCs w:val="30"/>
          <w:lang w:val="en-US" w:eastAsia="zh-CN"/>
        </w:rPr>
        <w:t>声明</w:t>
      </w:r>
      <w:bookmarkEnd w:id="312"/>
      <w:bookmarkEnd w:id="313"/>
      <w:bookmarkEnd w:id="314"/>
      <w:bookmarkEnd w:id="315"/>
      <w:bookmarkEnd w:id="316"/>
    </w:p>
    <w:p w14:paraId="4AD4EB60">
      <w:pPr>
        <w:spacing w:line="360" w:lineRule="auto"/>
        <w:rPr>
          <w:rFonts w:hint="default" w:ascii="仿宋_GB2312" w:hAnsi="Times New Roman" w:eastAsia="仿宋_GB2312" w:cs="Times New Roman"/>
          <w:color w:val="auto"/>
          <w:sz w:val="28"/>
          <w:szCs w:val="28"/>
          <w:lang w:val="en" w:eastAsia="zh-CN"/>
        </w:rPr>
      </w:pPr>
      <w:bookmarkStart w:id="317" w:name="_Hlk103703179"/>
      <w:r>
        <w:rPr>
          <w:rFonts w:ascii="仿宋_GB2312" w:hAnsi="Times New Roman" w:eastAsia="仿宋_GB2312" w:cs="Times New Roman"/>
          <w:color w:val="auto"/>
          <w:sz w:val="28"/>
          <w:szCs w:val="28"/>
          <w:lang w:eastAsia="zh-CN"/>
        </w:rPr>
        <w:t>致：</w:t>
      </w:r>
      <w:r>
        <w:rPr>
          <w:rFonts w:hint="eastAsia" w:ascii="仿宋_GB2312" w:hAnsi="Times New Roman" w:eastAsia="仿宋_GB2312" w:cs="Times New Roman"/>
          <w:color w:val="auto"/>
          <w:sz w:val="28"/>
          <w:szCs w:val="28"/>
          <w:u w:val="single"/>
          <w:lang w:val="en" w:eastAsia="zh-CN"/>
        </w:rPr>
        <w:t>河南应用技术职业学院</w:t>
      </w:r>
    </w:p>
    <w:p w14:paraId="56F065DF">
      <w:pPr>
        <w:spacing w:line="360" w:lineRule="auto"/>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我（单位/本人，以下统称我单位）自愿参加采购项目编号为</w:t>
      </w:r>
      <w:r>
        <w:rPr>
          <w:rFonts w:hint="eastAsia" w:ascii="仿宋_GB2312" w:hAnsi="Times New Roman" w:eastAsia="仿宋_GB2312" w:cs="Times New Roman"/>
          <w:color w:val="auto"/>
          <w:sz w:val="28"/>
          <w:szCs w:val="28"/>
          <w:u w:val="single"/>
          <w:lang w:val="en" w:eastAsia="zh-CN"/>
        </w:rPr>
        <w:t>豫财招标采购-2026-386</w:t>
      </w:r>
      <w:r>
        <w:rPr>
          <w:rFonts w:hint="eastAsia" w:ascii="仿宋_GB2312" w:hAnsi="Times New Roman" w:eastAsia="仿宋_GB2312" w:cs="Times New Roman"/>
          <w:color w:val="auto"/>
          <w:sz w:val="28"/>
          <w:szCs w:val="28"/>
          <w:u w:val="none"/>
          <w:lang w:val="en-US" w:eastAsia="zh-CN"/>
        </w:rPr>
        <w:t>的</w:t>
      </w:r>
      <w:r>
        <w:rPr>
          <w:rFonts w:hint="eastAsia" w:ascii="仿宋_GB2312" w:hAnsi="Times New Roman" w:eastAsia="仿宋_GB2312" w:cs="Times New Roman"/>
          <w:color w:val="auto"/>
          <w:sz w:val="28"/>
          <w:szCs w:val="28"/>
          <w:u w:val="single"/>
          <w:lang w:val="en" w:eastAsia="zh-CN"/>
        </w:rPr>
        <w:t>河南应用技术职业学院开封校区南院学生宿舍采购空调项目</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的投标,并做出如下承诺：</w:t>
      </w:r>
    </w:p>
    <w:bookmarkEnd w:id="317"/>
    <w:p w14:paraId="74BA6629">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我公司信誉良好，参加政府采购活动前</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年内，在经营活动中没有重大违法记录。在“信用</w:t>
      </w:r>
      <w:r>
        <w:rPr>
          <w:rFonts w:ascii="仿宋_GB2312" w:hAnsi="Times New Roman" w:eastAsia="仿宋_GB2312" w:cs="Times New Roman"/>
          <w:color w:val="auto"/>
          <w:sz w:val="28"/>
          <w:szCs w:val="28"/>
          <w:lang w:val="en-US" w:eastAsia="zh-CN"/>
        </w:rPr>
        <w:t>中国</w:t>
      </w:r>
      <w:r>
        <w:rPr>
          <w:rFonts w:ascii="仿宋_GB2312" w:hAnsi="Times New Roman" w:eastAsia="仿宋_GB2312" w:cs="Times New Roman"/>
          <w:color w:val="auto"/>
          <w:sz w:val="28"/>
          <w:szCs w:val="28"/>
          <w:lang w:eastAsia="zh-CN"/>
        </w:rPr>
        <w:t>”网站（www.creditchina.gov.cn）未被列入失信被执行人、重大税收违法案件当事人名单；在 “中国政府采购网” （www.ccgp.gov.cn）未被列入政府采购严重违法失信行为记录名单。</w:t>
      </w:r>
    </w:p>
    <w:p w14:paraId="4A5CE06D">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我方保证上述信息的真实和准确，并愿意承担因我方就此弄虚作假所引起的一切法律后果。</w:t>
      </w:r>
    </w:p>
    <w:p w14:paraId="6689302F">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特此声明！</w:t>
      </w:r>
    </w:p>
    <w:p w14:paraId="7AE6D41F">
      <w:pPr>
        <w:spacing w:line="360" w:lineRule="exact"/>
        <w:ind w:firstLine="3640" w:firstLineChars="1300"/>
        <w:rPr>
          <w:rFonts w:hint="default" w:ascii="仿宋_GB2312" w:hAnsi="Times New Roman" w:eastAsia="仿宋_GB2312" w:cs="Times New Roman"/>
          <w:color w:val="auto"/>
          <w:sz w:val="28"/>
          <w:szCs w:val="28"/>
          <w:u w:val="single"/>
          <w:lang w:eastAsia="zh-CN"/>
        </w:rPr>
      </w:pPr>
      <w:r>
        <w:rPr>
          <w:rFonts w:ascii="仿宋_GB2312" w:hAnsi="Times New Roman" w:eastAsia="仿宋_GB2312" w:cs="Times New Roman"/>
          <w:color w:val="auto"/>
          <w:sz w:val="28"/>
          <w:szCs w:val="28"/>
          <w:lang w:eastAsia="zh-CN"/>
        </w:rPr>
        <w:t>投标人（企业电子签章）：</w:t>
      </w:r>
    </w:p>
    <w:p w14:paraId="68A5FCC5">
      <w:pPr>
        <w:tabs>
          <w:tab w:val="left" w:pos="6300"/>
        </w:tabs>
        <w:snapToGrid w:val="0"/>
        <w:spacing w:line="360" w:lineRule="auto"/>
        <w:ind w:firstLine="277" w:firstLineChars="99"/>
        <w:jc w:val="center"/>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              </w:t>
      </w:r>
      <w:r>
        <w:rPr>
          <w:rFonts w:ascii="仿宋_GB2312" w:hAnsi="Times New Roman" w:eastAsia="仿宋_GB2312" w:cs="Times New Roman"/>
          <w:color w:val="auto"/>
          <w:sz w:val="28"/>
          <w:szCs w:val="28"/>
          <w:lang w:eastAsia="zh-CN"/>
        </w:rPr>
        <w:t>日期：</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年</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月</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日</w:t>
      </w:r>
    </w:p>
    <w:p w14:paraId="4B5E4BBB">
      <w:pPr>
        <w:pStyle w:val="233"/>
        <w:tabs>
          <w:tab w:val="left" w:pos="5580"/>
        </w:tabs>
        <w:spacing w:line="240" w:lineRule="auto"/>
        <w:rPr>
          <w:rFonts w:ascii="仿宋_GB2312" w:hAnsi="Times New Roman" w:eastAsia="仿宋_GB2312" w:cs="Times New Roman"/>
          <w:color w:val="auto"/>
          <w:sz w:val="28"/>
          <w:szCs w:val="28"/>
          <w:lang w:val="zh-TW"/>
        </w:rPr>
      </w:pPr>
      <w:bookmarkStart w:id="318" w:name="_Toc1938095027"/>
      <w:bookmarkStart w:id="319" w:name="_Toc1462517689"/>
      <w:bookmarkStart w:id="320" w:name="_Toc996756161"/>
      <w:bookmarkStart w:id="321" w:name="_Toc474620139"/>
      <w:bookmarkStart w:id="322" w:name="_Toc2073666225_WPSOffice_Level3"/>
      <w:bookmarkStart w:id="323" w:name="_Toc1237822054"/>
      <w:bookmarkStart w:id="324" w:name="_Toc250382630"/>
      <w:bookmarkStart w:id="325" w:name="_Toc1412570441"/>
      <w:bookmarkStart w:id="326" w:name="_Toc1614236527"/>
      <w:bookmarkStart w:id="327" w:name="_Toc1267967234"/>
      <w:r>
        <w:rPr>
          <w:rFonts w:hint="eastAsia" w:ascii="仿宋_GB2312" w:hAnsi="Times New Roman" w:eastAsia="仿宋_GB2312" w:cs="Times New Roman"/>
          <w:color w:val="auto"/>
          <w:sz w:val="28"/>
          <w:szCs w:val="28"/>
          <w:lang w:val="zh-TW"/>
        </w:rPr>
        <w:t>说明：</w:t>
      </w:r>
    </w:p>
    <w:p w14:paraId="338483AF">
      <w:pPr>
        <w:pStyle w:val="233"/>
        <w:tabs>
          <w:tab w:val="left" w:pos="5580"/>
        </w:tabs>
        <w:spacing w:line="240" w:lineRule="auto"/>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1.投标人应按照相关法规规定如实做出说明。</w:t>
      </w:r>
    </w:p>
    <w:p w14:paraId="7A2DDA2A">
      <w:pPr>
        <w:pStyle w:val="233"/>
        <w:tabs>
          <w:tab w:val="left" w:pos="5580"/>
        </w:tabs>
        <w:spacing w:line="240" w:lineRule="auto"/>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2．按照招标文件的规定加盖企业电子签章（自然人投标的无需盖章，需要签字）。</w:t>
      </w:r>
    </w:p>
    <w:p w14:paraId="7E65A85E">
      <w:pPr>
        <w:pStyle w:val="233"/>
        <w:tabs>
          <w:tab w:val="left" w:pos="5580"/>
        </w:tabs>
        <w:spacing w:line="240" w:lineRule="auto"/>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3.如果是联合体投标，联合体各方均需提供上述证明。</w:t>
      </w:r>
    </w:p>
    <w:p w14:paraId="7CA1E397">
      <w:pPr>
        <w:rPr>
          <w:rFonts w:hint="default" w:ascii="Times New Roman" w:hAnsi="Times New Roman" w:eastAsia="方正小标宋_GBK" w:cs="Times New Roman"/>
          <w:bCs/>
          <w:color w:val="auto"/>
          <w:kern w:val="0"/>
          <w:sz w:val="30"/>
          <w:szCs w:val="30"/>
          <w:lang w:val="en-US" w:eastAsia="zh-CN"/>
        </w:rPr>
      </w:pPr>
      <w:bookmarkStart w:id="328" w:name="_Toc12832414"/>
      <w:r>
        <w:rPr>
          <w:rFonts w:hint="default" w:ascii="Times New Roman" w:hAnsi="Times New Roman" w:eastAsia="方正小标宋_GBK" w:cs="Times New Roman"/>
          <w:bCs/>
          <w:color w:val="auto"/>
          <w:kern w:val="0"/>
          <w:sz w:val="30"/>
          <w:szCs w:val="30"/>
          <w:lang w:val="en-US" w:eastAsia="zh-CN"/>
        </w:rPr>
        <w:br w:type="page"/>
      </w:r>
    </w:p>
    <w:p w14:paraId="0AFEE27A">
      <w:pPr>
        <w:pStyle w:val="215"/>
        <w:spacing w:line="360" w:lineRule="auto"/>
        <w:jc w:val="center"/>
        <w:outlineLvl w:val="1"/>
        <w:rPr>
          <w:rFonts w:hint="default" w:ascii="Times New Roman" w:hAnsi="Times New Roman" w:eastAsia="方正小标宋_GBK" w:cs="Times New Roman"/>
          <w:bCs/>
          <w:color w:val="auto"/>
          <w:sz w:val="30"/>
          <w:szCs w:val="30"/>
          <w:lang w:val="en-US" w:eastAsia="zh-CN"/>
        </w:rPr>
      </w:pPr>
      <w:r>
        <w:rPr>
          <w:rFonts w:hint="default" w:ascii="Times New Roman" w:hAnsi="Times New Roman" w:eastAsia="方正小标宋_GBK" w:cs="Times New Roman"/>
          <w:bCs/>
          <w:color w:val="auto"/>
          <w:sz w:val="30"/>
          <w:szCs w:val="30"/>
          <w:lang w:val="en-US" w:eastAsia="zh-CN"/>
        </w:rPr>
        <w:t>六、</w:t>
      </w:r>
      <w:r>
        <w:rPr>
          <w:rFonts w:ascii="Times New Roman" w:hAnsi="Times New Roman" w:eastAsia="方正小标宋_GBK" w:cs="Times New Roman"/>
          <w:bCs/>
          <w:color w:val="auto"/>
          <w:sz w:val="30"/>
          <w:szCs w:val="30"/>
          <w:lang w:val="en-US" w:eastAsia="zh-CN"/>
        </w:rPr>
        <w:t>投标人关联关系名单</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207"/>
        <w:gridCol w:w="2132"/>
        <w:gridCol w:w="2132"/>
      </w:tblGrid>
      <w:tr w14:paraId="484C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1378514">
            <w:pPr>
              <w:pStyle w:val="215"/>
              <w:spacing w:line="360" w:lineRule="auto"/>
              <w:jc w:val="center"/>
              <w:outlineLvl w:val="1"/>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序号</w:t>
            </w:r>
          </w:p>
        </w:tc>
        <w:tc>
          <w:tcPr>
            <w:tcW w:w="3207" w:type="dxa"/>
          </w:tcPr>
          <w:p w14:paraId="3510191D">
            <w:pPr>
              <w:pStyle w:val="215"/>
              <w:spacing w:line="360" w:lineRule="auto"/>
              <w:jc w:val="center"/>
              <w:outlineLvl w:val="1"/>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单位名称</w:t>
            </w:r>
          </w:p>
        </w:tc>
        <w:tc>
          <w:tcPr>
            <w:tcW w:w="2132" w:type="dxa"/>
          </w:tcPr>
          <w:p w14:paraId="6741C548">
            <w:pPr>
              <w:pStyle w:val="215"/>
              <w:spacing w:line="360" w:lineRule="auto"/>
              <w:jc w:val="center"/>
              <w:outlineLvl w:val="1"/>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关系类型</w:t>
            </w:r>
          </w:p>
        </w:tc>
        <w:tc>
          <w:tcPr>
            <w:tcW w:w="2132" w:type="dxa"/>
          </w:tcPr>
          <w:p w14:paraId="659242F4">
            <w:pPr>
              <w:pStyle w:val="215"/>
              <w:spacing w:line="360" w:lineRule="auto"/>
              <w:jc w:val="center"/>
              <w:outlineLvl w:val="1"/>
              <w:rPr>
                <w:rFonts w:ascii="仿宋_GB2312" w:hAnsi="仿宋_GB2312" w:eastAsia="仿宋_GB2312" w:cs="仿宋_GB2312"/>
                <w:bCs/>
                <w:color w:val="auto"/>
                <w:sz w:val="28"/>
                <w:szCs w:val="28"/>
                <w:lang w:val="en-US" w:eastAsia="zh-CN"/>
              </w:rPr>
            </w:pPr>
            <w:r>
              <w:rPr>
                <w:rFonts w:ascii="仿宋_GB2312" w:hAnsi="仿宋_GB2312" w:eastAsia="仿宋_GB2312" w:cs="仿宋_GB2312"/>
                <w:bCs/>
                <w:color w:val="auto"/>
                <w:sz w:val="28"/>
                <w:szCs w:val="28"/>
                <w:lang w:val="en-US" w:eastAsia="zh-CN"/>
              </w:rPr>
              <w:t>备注</w:t>
            </w:r>
          </w:p>
        </w:tc>
      </w:tr>
      <w:tr w14:paraId="5651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86BF937">
            <w:pPr>
              <w:pStyle w:val="215"/>
              <w:spacing w:line="360" w:lineRule="auto"/>
              <w:jc w:val="center"/>
              <w:outlineLvl w:val="1"/>
              <w:rPr>
                <w:rFonts w:ascii="仿宋_GB2312" w:hAnsi="仿宋_GB2312" w:eastAsia="仿宋_GB2312" w:cs="仿宋_GB2312"/>
                <w:bCs/>
                <w:color w:val="auto"/>
                <w:sz w:val="28"/>
                <w:szCs w:val="28"/>
                <w:lang w:val="en-US" w:eastAsia="zh-CN"/>
              </w:rPr>
            </w:pPr>
          </w:p>
        </w:tc>
        <w:tc>
          <w:tcPr>
            <w:tcW w:w="3207" w:type="dxa"/>
          </w:tcPr>
          <w:p w14:paraId="1BAC8A9F">
            <w:pPr>
              <w:pStyle w:val="215"/>
              <w:spacing w:line="360" w:lineRule="auto"/>
              <w:jc w:val="center"/>
              <w:outlineLvl w:val="1"/>
              <w:rPr>
                <w:rFonts w:ascii="仿宋_GB2312" w:hAnsi="仿宋_GB2312" w:eastAsia="仿宋_GB2312" w:cs="仿宋_GB2312"/>
                <w:bCs/>
                <w:color w:val="auto"/>
                <w:sz w:val="28"/>
                <w:szCs w:val="28"/>
                <w:lang w:val="en-US" w:eastAsia="zh-CN"/>
              </w:rPr>
            </w:pPr>
          </w:p>
        </w:tc>
        <w:tc>
          <w:tcPr>
            <w:tcW w:w="2132" w:type="dxa"/>
          </w:tcPr>
          <w:p w14:paraId="33BD0D66">
            <w:pPr>
              <w:pStyle w:val="215"/>
              <w:spacing w:line="360" w:lineRule="auto"/>
              <w:jc w:val="center"/>
              <w:outlineLvl w:val="1"/>
              <w:rPr>
                <w:rFonts w:ascii="仿宋_GB2312" w:hAnsi="仿宋_GB2312" w:eastAsia="仿宋_GB2312" w:cs="仿宋_GB2312"/>
                <w:bCs/>
                <w:color w:val="auto"/>
                <w:sz w:val="28"/>
                <w:szCs w:val="28"/>
                <w:lang w:val="en-US" w:eastAsia="zh-CN"/>
              </w:rPr>
            </w:pPr>
          </w:p>
        </w:tc>
        <w:tc>
          <w:tcPr>
            <w:tcW w:w="2132" w:type="dxa"/>
          </w:tcPr>
          <w:p w14:paraId="32EFBE1A">
            <w:pPr>
              <w:pStyle w:val="215"/>
              <w:spacing w:line="360" w:lineRule="auto"/>
              <w:jc w:val="center"/>
              <w:outlineLvl w:val="1"/>
              <w:rPr>
                <w:rFonts w:ascii="仿宋_GB2312" w:hAnsi="仿宋_GB2312" w:eastAsia="仿宋_GB2312" w:cs="仿宋_GB2312"/>
                <w:bCs/>
                <w:color w:val="auto"/>
                <w:sz w:val="28"/>
                <w:szCs w:val="28"/>
                <w:lang w:val="en-US" w:eastAsia="zh-CN"/>
              </w:rPr>
            </w:pPr>
          </w:p>
        </w:tc>
      </w:tr>
      <w:tr w14:paraId="0A9C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9939242">
            <w:pPr>
              <w:pStyle w:val="215"/>
              <w:spacing w:line="360" w:lineRule="auto"/>
              <w:jc w:val="center"/>
              <w:outlineLvl w:val="1"/>
              <w:rPr>
                <w:rFonts w:ascii="仿宋_GB2312" w:hAnsi="仿宋_GB2312" w:eastAsia="仿宋_GB2312" w:cs="仿宋_GB2312"/>
                <w:bCs/>
                <w:color w:val="auto"/>
                <w:sz w:val="28"/>
                <w:szCs w:val="28"/>
                <w:lang w:val="en-US" w:eastAsia="zh-CN"/>
              </w:rPr>
            </w:pPr>
          </w:p>
        </w:tc>
        <w:tc>
          <w:tcPr>
            <w:tcW w:w="3207" w:type="dxa"/>
          </w:tcPr>
          <w:p w14:paraId="3E05066D">
            <w:pPr>
              <w:pStyle w:val="215"/>
              <w:spacing w:line="360" w:lineRule="auto"/>
              <w:jc w:val="center"/>
              <w:outlineLvl w:val="1"/>
              <w:rPr>
                <w:rFonts w:ascii="仿宋_GB2312" w:hAnsi="仿宋_GB2312" w:eastAsia="仿宋_GB2312" w:cs="仿宋_GB2312"/>
                <w:bCs/>
                <w:color w:val="auto"/>
                <w:sz w:val="28"/>
                <w:szCs w:val="28"/>
                <w:lang w:val="en-US" w:eastAsia="zh-CN"/>
              </w:rPr>
            </w:pPr>
          </w:p>
        </w:tc>
        <w:tc>
          <w:tcPr>
            <w:tcW w:w="2132" w:type="dxa"/>
          </w:tcPr>
          <w:p w14:paraId="70E9C8E5">
            <w:pPr>
              <w:pStyle w:val="215"/>
              <w:spacing w:line="360" w:lineRule="auto"/>
              <w:jc w:val="center"/>
              <w:outlineLvl w:val="1"/>
              <w:rPr>
                <w:rFonts w:ascii="仿宋_GB2312" w:hAnsi="仿宋_GB2312" w:eastAsia="仿宋_GB2312" w:cs="仿宋_GB2312"/>
                <w:bCs/>
                <w:color w:val="auto"/>
                <w:sz w:val="28"/>
                <w:szCs w:val="28"/>
                <w:lang w:val="en-US" w:eastAsia="zh-CN"/>
              </w:rPr>
            </w:pPr>
          </w:p>
        </w:tc>
        <w:tc>
          <w:tcPr>
            <w:tcW w:w="2132" w:type="dxa"/>
          </w:tcPr>
          <w:p w14:paraId="29355D76">
            <w:pPr>
              <w:pStyle w:val="215"/>
              <w:spacing w:line="360" w:lineRule="auto"/>
              <w:jc w:val="center"/>
              <w:outlineLvl w:val="1"/>
              <w:rPr>
                <w:rFonts w:ascii="仿宋_GB2312" w:hAnsi="仿宋_GB2312" w:eastAsia="仿宋_GB2312" w:cs="仿宋_GB2312"/>
                <w:bCs/>
                <w:color w:val="auto"/>
                <w:sz w:val="28"/>
                <w:szCs w:val="28"/>
                <w:lang w:val="en-US" w:eastAsia="zh-CN"/>
              </w:rPr>
            </w:pPr>
          </w:p>
        </w:tc>
      </w:tr>
      <w:tr w14:paraId="5055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B45F817">
            <w:pPr>
              <w:pStyle w:val="215"/>
              <w:spacing w:line="360" w:lineRule="auto"/>
              <w:jc w:val="center"/>
              <w:outlineLvl w:val="1"/>
              <w:rPr>
                <w:rFonts w:ascii="仿宋_GB2312" w:hAnsi="仿宋_GB2312" w:eastAsia="仿宋_GB2312" w:cs="仿宋_GB2312"/>
                <w:bCs/>
                <w:color w:val="auto"/>
                <w:sz w:val="28"/>
                <w:szCs w:val="28"/>
                <w:lang w:val="en-US" w:eastAsia="zh-CN"/>
              </w:rPr>
            </w:pPr>
          </w:p>
        </w:tc>
        <w:tc>
          <w:tcPr>
            <w:tcW w:w="3207" w:type="dxa"/>
          </w:tcPr>
          <w:p w14:paraId="09386995">
            <w:pPr>
              <w:pStyle w:val="215"/>
              <w:spacing w:line="360" w:lineRule="auto"/>
              <w:jc w:val="center"/>
              <w:outlineLvl w:val="1"/>
              <w:rPr>
                <w:rFonts w:ascii="仿宋_GB2312" w:hAnsi="仿宋_GB2312" w:eastAsia="仿宋_GB2312" w:cs="仿宋_GB2312"/>
                <w:bCs/>
                <w:color w:val="auto"/>
                <w:sz w:val="28"/>
                <w:szCs w:val="28"/>
                <w:lang w:val="en-US" w:eastAsia="zh-CN"/>
              </w:rPr>
            </w:pPr>
          </w:p>
        </w:tc>
        <w:tc>
          <w:tcPr>
            <w:tcW w:w="2132" w:type="dxa"/>
          </w:tcPr>
          <w:p w14:paraId="78D553E4">
            <w:pPr>
              <w:pStyle w:val="215"/>
              <w:spacing w:line="360" w:lineRule="auto"/>
              <w:jc w:val="center"/>
              <w:outlineLvl w:val="1"/>
              <w:rPr>
                <w:rFonts w:ascii="仿宋_GB2312" w:hAnsi="仿宋_GB2312" w:eastAsia="仿宋_GB2312" w:cs="仿宋_GB2312"/>
                <w:bCs/>
                <w:color w:val="auto"/>
                <w:sz w:val="28"/>
                <w:szCs w:val="28"/>
                <w:lang w:val="en-US" w:eastAsia="zh-CN"/>
              </w:rPr>
            </w:pPr>
          </w:p>
        </w:tc>
        <w:tc>
          <w:tcPr>
            <w:tcW w:w="2132" w:type="dxa"/>
          </w:tcPr>
          <w:p w14:paraId="1B84461D">
            <w:pPr>
              <w:pStyle w:val="215"/>
              <w:spacing w:line="360" w:lineRule="auto"/>
              <w:jc w:val="center"/>
              <w:outlineLvl w:val="1"/>
              <w:rPr>
                <w:rFonts w:ascii="仿宋_GB2312" w:hAnsi="仿宋_GB2312" w:eastAsia="仿宋_GB2312" w:cs="仿宋_GB2312"/>
                <w:bCs/>
                <w:color w:val="auto"/>
                <w:sz w:val="28"/>
                <w:szCs w:val="28"/>
                <w:lang w:val="en-US" w:eastAsia="zh-CN"/>
              </w:rPr>
            </w:pPr>
          </w:p>
        </w:tc>
      </w:tr>
    </w:tbl>
    <w:p w14:paraId="299CB80A">
      <w:pPr>
        <w:pStyle w:val="215"/>
        <w:spacing w:line="360" w:lineRule="auto"/>
        <w:jc w:val="center"/>
        <w:rPr>
          <w:rFonts w:hint="default" w:ascii="Times New Roman" w:hAnsi="Times New Roman" w:eastAsia="方正小标宋_GBK" w:cs="Times New Roman"/>
          <w:bCs/>
          <w:color w:val="auto"/>
          <w:sz w:val="30"/>
          <w:szCs w:val="30"/>
          <w:lang w:val="en-US" w:eastAsia="zh-CN"/>
        </w:rPr>
      </w:pPr>
    </w:p>
    <w:p w14:paraId="11ECF213">
      <w:pPr>
        <w:spacing w:line="360" w:lineRule="exact"/>
        <w:ind w:firstLine="3640" w:firstLineChars="1300"/>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投标人（企业电子签章）：</w:t>
      </w:r>
    </w:p>
    <w:p w14:paraId="4A0F9027">
      <w:pPr>
        <w:tabs>
          <w:tab w:val="left" w:pos="6300"/>
        </w:tabs>
        <w:snapToGrid w:val="0"/>
        <w:spacing w:line="360" w:lineRule="auto"/>
        <w:ind w:firstLine="277" w:firstLineChars="99"/>
        <w:jc w:val="center"/>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              </w:t>
      </w:r>
      <w:r>
        <w:rPr>
          <w:rFonts w:ascii="仿宋_GB2312" w:hAnsi="仿宋_GB2312" w:eastAsia="仿宋_GB2312" w:cs="仿宋_GB2312"/>
          <w:color w:val="auto"/>
          <w:sz w:val="28"/>
          <w:szCs w:val="28"/>
          <w:lang w:eastAsia="zh-CN"/>
        </w:rPr>
        <w:t>日期：</w:t>
      </w:r>
      <w:r>
        <w:rPr>
          <w:rFonts w:ascii="仿宋_GB2312" w:hAnsi="仿宋_GB2312" w:eastAsia="仿宋_GB2312" w:cs="仿宋_GB2312"/>
          <w:color w:val="auto"/>
          <w:sz w:val="28"/>
          <w:szCs w:val="28"/>
          <w:u w:val="single"/>
          <w:lang w:val="en" w:eastAsia="zh-CN"/>
        </w:rPr>
        <w:t xml:space="preserve">      </w:t>
      </w:r>
      <w:r>
        <w:rPr>
          <w:rFonts w:ascii="仿宋_GB2312" w:hAnsi="仿宋_GB2312" w:eastAsia="仿宋_GB2312" w:cs="仿宋_GB2312"/>
          <w:color w:val="auto"/>
          <w:sz w:val="28"/>
          <w:szCs w:val="28"/>
          <w:lang w:eastAsia="zh-CN"/>
        </w:rPr>
        <w:t>年</w:t>
      </w:r>
      <w:r>
        <w:rPr>
          <w:rFonts w:ascii="仿宋_GB2312" w:hAnsi="仿宋_GB2312" w:eastAsia="仿宋_GB2312" w:cs="仿宋_GB2312"/>
          <w:color w:val="auto"/>
          <w:sz w:val="28"/>
          <w:szCs w:val="28"/>
          <w:u w:val="single"/>
          <w:lang w:val="en" w:eastAsia="zh-CN"/>
        </w:rPr>
        <w:t xml:space="preserve">   </w:t>
      </w:r>
      <w:r>
        <w:rPr>
          <w:rFonts w:ascii="仿宋_GB2312" w:hAnsi="仿宋_GB2312" w:eastAsia="仿宋_GB2312" w:cs="仿宋_GB2312"/>
          <w:color w:val="auto"/>
          <w:sz w:val="28"/>
          <w:szCs w:val="28"/>
          <w:lang w:eastAsia="zh-CN"/>
        </w:rPr>
        <w:t>月</w:t>
      </w:r>
      <w:r>
        <w:rPr>
          <w:rFonts w:ascii="仿宋_GB2312" w:hAnsi="仿宋_GB2312" w:eastAsia="仿宋_GB2312" w:cs="仿宋_GB2312"/>
          <w:color w:val="auto"/>
          <w:sz w:val="28"/>
          <w:szCs w:val="28"/>
          <w:u w:val="single"/>
          <w:lang w:val="en" w:eastAsia="zh-CN"/>
        </w:rPr>
        <w:t xml:space="preserve">   </w:t>
      </w:r>
      <w:r>
        <w:rPr>
          <w:rFonts w:ascii="仿宋_GB2312" w:hAnsi="仿宋_GB2312" w:eastAsia="仿宋_GB2312" w:cs="仿宋_GB2312"/>
          <w:color w:val="auto"/>
          <w:sz w:val="28"/>
          <w:szCs w:val="28"/>
          <w:lang w:eastAsia="zh-CN"/>
        </w:rPr>
        <w:t>日</w:t>
      </w:r>
    </w:p>
    <w:p w14:paraId="521A0C6C">
      <w:pPr>
        <w:pStyle w:val="215"/>
        <w:rPr>
          <w:rFonts w:hint="default" w:ascii="Times New Roman" w:hAnsi="Times New Roman" w:cs="Times New Roman"/>
          <w:color w:val="auto"/>
          <w:sz w:val="28"/>
          <w:szCs w:val="28"/>
          <w:lang w:val="en-US" w:eastAsia="zh-CN"/>
        </w:rPr>
      </w:pPr>
    </w:p>
    <w:p w14:paraId="4C5B666C">
      <w:pPr>
        <w:pStyle w:val="215"/>
        <w:rPr>
          <w:rFonts w:hint="default" w:ascii="Times New Roman" w:hAnsi="Times New Roman" w:cs="Times New Roman"/>
          <w:color w:val="auto"/>
          <w:sz w:val="28"/>
          <w:szCs w:val="28"/>
          <w:lang w:eastAsia="zh-CN"/>
        </w:rPr>
      </w:pPr>
    </w:p>
    <w:p w14:paraId="6975193E">
      <w:pPr>
        <w:pStyle w:val="215"/>
        <w:rPr>
          <w:rFonts w:hint="default" w:ascii="Times New Roman" w:hAnsi="Times New Roman" w:cs="Times New Roman"/>
          <w:color w:val="auto"/>
          <w:sz w:val="28"/>
          <w:szCs w:val="28"/>
          <w:lang w:eastAsia="zh-CN"/>
        </w:rPr>
      </w:pPr>
    </w:p>
    <w:p w14:paraId="4C5661D3">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28F3B09F">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ascii="Times New Roman" w:hAnsi="Times New Roman" w:eastAsia="仿宋_GB2312" w:cs="Times New Roman"/>
          <w:color w:val="auto"/>
          <w:kern w:val="0"/>
          <w:sz w:val="28"/>
          <w:szCs w:val="28"/>
          <w:lang w:eastAsia="zh-CN"/>
        </w:rPr>
        <w:t>说明：</w:t>
      </w:r>
    </w:p>
    <w:p w14:paraId="1BF8F8A2">
      <w:pPr>
        <w:pStyle w:val="233"/>
        <w:tabs>
          <w:tab w:val="left" w:pos="5580"/>
        </w:tabs>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1.根据《中华人民共和国政府采购法实施条例》：单位负责人为同一人或者存在直接控股、管理关系的不同供应商，不得参加同一合同项下的政府采购活动。</w:t>
      </w:r>
    </w:p>
    <w:p w14:paraId="4E4D4750">
      <w:pPr>
        <w:pStyle w:val="233"/>
        <w:tabs>
          <w:tab w:val="left" w:pos="5580"/>
        </w:tabs>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2.投标人须如实说明与本单位存在如下关系的单位名单并写明关系类型：单位负责人为同一人或者存在直接控股、管理关系。</w:t>
      </w:r>
    </w:p>
    <w:p w14:paraId="013A91C1">
      <w:pPr>
        <w:pStyle w:val="233"/>
        <w:tabs>
          <w:tab w:val="left" w:pos="5580"/>
        </w:tabs>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3.投标人虚假说明的，后果自负。</w:t>
      </w:r>
    </w:p>
    <w:p w14:paraId="01B9E6D9">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348D079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ascii="Times New Roman" w:hAnsi="Times New Roman"/>
          <w:color w:val="auto"/>
          <w:lang w:eastAsia="zh-CN"/>
        </w:rPr>
        <w:br w:type="page"/>
      </w:r>
      <w:r>
        <w:rPr>
          <w:rFonts w:ascii="Times New Roman" w:hAnsi="Times New Roman" w:eastAsia="方正小标宋_GBK" w:cs="Times New Roman"/>
          <w:bCs/>
          <w:color w:val="auto"/>
          <w:kern w:val="0"/>
          <w:sz w:val="30"/>
          <w:szCs w:val="30"/>
          <w:lang w:val="en-US" w:eastAsia="zh-CN"/>
        </w:rPr>
        <w:t>七</w:t>
      </w:r>
      <w:r>
        <w:rPr>
          <w:rFonts w:hint="default" w:ascii="Times New Roman" w:hAnsi="Times New Roman" w:eastAsia="方正小标宋_GBK" w:cs="Times New Roman"/>
          <w:bCs/>
          <w:color w:val="auto"/>
          <w:kern w:val="0"/>
          <w:sz w:val="30"/>
          <w:szCs w:val="30"/>
          <w:lang w:val="en-US" w:eastAsia="zh-CN"/>
        </w:rPr>
        <w:t>、其他资格证明文件</w:t>
      </w:r>
      <w:bookmarkEnd w:id="318"/>
      <w:bookmarkEnd w:id="319"/>
      <w:bookmarkEnd w:id="320"/>
      <w:bookmarkEnd w:id="321"/>
      <w:bookmarkEnd w:id="322"/>
      <w:bookmarkEnd w:id="323"/>
      <w:bookmarkEnd w:id="324"/>
      <w:bookmarkEnd w:id="325"/>
      <w:bookmarkEnd w:id="326"/>
      <w:bookmarkEnd w:id="327"/>
      <w:bookmarkEnd w:id="328"/>
    </w:p>
    <w:p w14:paraId="028AFC94">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FC0C1F6">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19DFAFE1">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FD26D53">
      <w:pPr>
        <w:pStyle w:val="233"/>
        <w:tabs>
          <w:tab w:val="left" w:pos="5580"/>
        </w:tabs>
        <w:spacing w:line="360" w:lineRule="auto"/>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说明：</w:t>
      </w:r>
    </w:p>
    <w:p w14:paraId="2C1C0A2D">
      <w:pPr>
        <w:pStyle w:val="233"/>
        <w:tabs>
          <w:tab w:val="left" w:pos="5580"/>
        </w:tabs>
        <w:spacing w:line="360" w:lineRule="auto"/>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rPr>
        <w:t xml:space="preserve">      </w:t>
      </w:r>
      <w:r>
        <w:rPr>
          <w:rFonts w:hint="eastAsia" w:ascii="仿宋_GB2312" w:hAnsi="Times New Roman" w:eastAsia="仿宋_GB2312" w:cs="Times New Roman"/>
          <w:color w:val="auto"/>
          <w:sz w:val="28"/>
          <w:szCs w:val="28"/>
          <w:lang w:val="zh-TW"/>
        </w:rPr>
        <w:t>1.应提供要求的其他资格证明文件。</w:t>
      </w:r>
    </w:p>
    <w:p w14:paraId="7E5A4D2C">
      <w:pPr>
        <w:pStyle w:val="233"/>
        <w:tabs>
          <w:tab w:val="left" w:pos="5580"/>
        </w:tabs>
        <w:spacing w:line="360" w:lineRule="auto"/>
        <w:ind w:firstLine="840" w:firstLineChars="300"/>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2.原件或复印件扫描件上应加盖企业电子签章（自然人投标的无需盖章，需要签字）。</w:t>
      </w:r>
    </w:p>
    <w:p w14:paraId="1A961A76">
      <w:pPr>
        <w:pStyle w:val="233"/>
        <w:tabs>
          <w:tab w:val="left" w:pos="5580"/>
        </w:tabs>
        <w:spacing w:line="360" w:lineRule="auto"/>
        <w:ind w:firstLine="840" w:firstLineChars="300"/>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3.如果是联合体投标，联合体各方需提供的满足招标文件要求的其他资格证明文件。</w:t>
      </w:r>
    </w:p>
    <w:p w14:paraId="43CA47AC">
      <w:pPr>
        <w:pStyle w:val="2"/>
        <w:jc w:val="center"/>
        <w:rPr>
          <w:rFonts w:ascii="Times New Roman" w:hAnsi="Times New Roman" w:eastAsia="宋体"/>
          <w:color w:val="auto"/>
          <w:sz w:val="36"/>
          <w:szCs w:val="36"/>
          <w:lang w:eastAsia="zh-CN"/>
        </w:rPr>
      </w:pPr>
      <w:r>
        <w:rPr>
          <w:rFonts w:ascii="Times New Roman" w:hAnsi="Times New Roman"/>
          <w:color w:val="auto"/>
          <w:sz w:val="24"/>
          <w:szCs w:val="24"/>
          <w:lang w:val="en-US" w:eastAsia="zh-CN"/>
        </w:rPr>
        <w:br w:type="page"/>
      </w:r>
      <w:bookmarkStart w:id="329" w:name="_Toc1264393349_WPSOffice_Level2"/>
      <w:bookmarkStart w:id="330" w:name="_Toc6422905"/>
      <w:bookmarkStart w:id="331" w:name="_Toc1580344845_WPSOffice_Level2"/>
      <w:bookmarkStart w:id="332" w:name="_Toc1093923690_WPSOffice_Level2"/>
      <w:bookmarkStart w:id="333" w:name="_Toc1368632420_WPSOffice_Level2"/>
      <w:bookmarkStart w:id="334" w:name="_Toc136706314"/>
      <w:bookmarkStart w:id="335" w:name="_Toc897589225"/>
      <w:bookmarkStart w:id="336" w:name="_Toc973283021"/>
      <w:bookmarkStart w:id="337" w:name="_Toc744081619"/>
      <w:bookmarkStart w:id="338" w:name="_Toc1378165390"/>
      <w:bookmarkStart w:id="339" w:name="_Toc1311641928"/>
      <w:bookmarkStart w:id="340" w:name="_Toc37981781"/>
      <w:bookmarkStart w:id="341" w:name="_Toc1017563642"/>
      <w:bookmarkStart w:id="342" w:name="_Toc1731438942"/>
      <w:bookmarkStart w:id="343" w:name="_Toc15119"/>
      <w:bookmarkStart w:id="344" w:name="_Toc1154266934_WPSOffice_Level1"/>
      <w:r>
        <w:rPr>
          <w:rFonts w:ascii="Times New Roman" w:hAnsi="Times New Roman" w:eastAsia="宋体"/>
          <w:color w:val="auto"/>
          <w:sz w:val="36"/>
          <w:szCs w:val="36"/>
          <w:lang w:eastAsia="zh-CN"/>
        </w:rPr>
        <w:t>第五章 投标文件</w:t>
      </w:r>
      <w:bookmarkEnd w:id="329"/>
      <w:bookmarkEnd w:id="330"/>
      <w:bookmarkEnd w:id="331"/>
      <w:bookmarkEnd w:id="332"/>
      <w:bookmarkEnd w:id="333"/>
      <w:bookmarkEnd w:id="334"/>
      <w:bookmarkEnd w:id="335"/>
      <w:bookmarkEnd w:id="336"/>
      <w:bookmarkEnd w:id="337"/>
      <w:r>
        <w:rPr>
          <w:rFonts w:ascii="Times New Roman" w:hAnsi="Times New Roman" w:eastAsia="宋体"/>
          <w:color w:val="auto"/>
          <w:sz w:val="36"/>
          <w:szCs w:val="36"/>
          <w:lang w:eastAsia="zh-CN"/>
        </w:rPr>
        <w:t>格式</w:t>
      </w:r>
      <w:bookmarkEnd w:id="338"/>
      <w:bookmarkEnd w:id="339"/>
      <w:bookmarkEnd w:id="340"/>
      <w:bookmarkEnd w:id="341"/>
      <w:bookmarkEnd w:id="342"/>
      <w:bookmarkEnd w:id="343"/>
      <w:bookmarkEnd w:id="344"/>
    </w:p>
    <w:p w14:paraId="5A5496D0">
      <w:pPr>
        <w:tabs>
          <w:tab w:val="left" w:pos="1950"/>
        </w:tabs>
        <w:jc w:val="center"/>
        <w:rPr>
          <w:rFonts w:hint="default" w:ascii="Times New Roman" w:hAnsi="Times New Roman" w:eastAsia="宋体" w:cs="Times New Roman"/>
          <w:b/>
          <w:bCs/>
          <w:color w:val="auto"/>
          <w:sz w:val="56"/>
          <w:szCs w:val="56"/>
          <w:lang w:val="en" w:eastAsia="zh-CN"/>
        </w:rPr>
      </w:pPr>
      <w:r>
        <w:rPr>
          <w:rFonts w:hint="eastAsia" w:ascii="Times New Roman" w:hAnsi="Times New Roman" w:eastAsia="宋体" w:cs="Times New Roman"/>
          <w:b/>
          <w:bCs/>
          <w:color w:val="auto"/>
          <w:sz w:val="56"/>
          <w:szCs w:val="56"/>
          <w:lang w:val="en" w:eastAsia="zh-CN"/>
        </w:rPr>
        <w:t>河南应用技术职业学院开封校区南院学生宿舍采购空调项目</w:t>
      </w:r>
      <w:r>
        <w:rPr>
          <w:rFonts w:ascii="Times New Roman" w:hAnsi="Times New Roman" w:eastAsia="宋体" w:cs="Times New Roman"/>
          <w:b/>
          <w:bCs/>
          <w:color w:val="auto"/>
          <w:sz w:val="56"/>
          <w:szCs w:val="56"/>
          <w:lang w:val="en" w:eastAsia="zh-CN"/>
        </w:rPr>
        <w:t xml:space="preserve"> </w:t>
      </w:r>
    </w:p>
    <w:p w14:paraId="71621856">
      <w:pPr>
        <w:tabs>
          <w:tab w:val="left" w:pos="1950"/>
        </w:tabs>
        <w:jc w:val="center"/>
        <w:rPr>
          <w:rFonts w:hint="default" w:ascii="Times New Roman" w:hAnsi="Times New Roman" w:eastAsia="宋体" w:cs="Times New Roman"/>
          <w:b/>
          <w:bCs/>
          <w:color w:val="auto"/>
          <w:lang w:val="en-US" w:eastAsia="zh-CN"/>
        </w:rPr>
      </w:pPr>
    </w:p>
    <w:p w14:paraId="6454F6E7">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投标文件</w:t>
      </w:r>
    </w:p>
    <w:p w14:paraId="2321BAAF">
      <w:pPr>
        <w:widowControl w:val="0"/>
        <w:tabs>
          <w:tab w:val="left" w:pos="1950"/>
        </w:tabs>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 w:eastAsia="zh-CN"/>
        </w:rPr>
        <w:t>豫财招标采购-2026-386</w:t>
      </w:r>
    </w:p>
    <w:p w14:paraId="1D869AE4">
      <w:pPr>
        <w:widowControl w:val="0"/>
        <w:tabs>
          <w:tab w:val="left" w:pos="1950"/>
        </w:tabs>
        <w:jc w:val="center"/>
        <w:rPr>
          <w:rFonts w:hint="default" w:ascii="Times New Roman" w:hAnsi="Times New Roman" w:eastAsia="宋体" w:cs="Times New Roman"/>
          <w:b/>
          <w:color w:val="auto"/>
          <w:spacing w:val="20"/>
          <w:w w:val="150"/>
          <w:sz w:val="36"/>
          <w:szCs w:val="36"/>
          <w:lang w:val="en" w:eastAsia="zh-CN"/>
        </w:rPr>
      </w:pPr>
    </w:p>
    <w:p w14:paraId="38FDBF5A">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p>
    <w:p w14:paraId="64B989ED">
      <w:pPr>
        <w:pStyle w:val="68"/>
        <w:rPr>
          <w:lang w:val="en"/>
        </w:rPr>
      </w:pPr>
    </w:p>
    <w:p w14:paraId="73D5B605">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6B3713D6">
      <w:pPr>
        <w:pStyle w:val="160"/>
        <w:ind w:firstLine="0"/>
        <w:rPr>
          <w:rFonts w:hint="default" w:ascii="Times New Roman" w:hAnsi="Times New Roman" w:eastAsia="宋体" w:cs="Times New Roman"/>
          <w:color w:val="auto"/>
          <w:lang w:eastAsia="zh-CN"/>
        </w:rPr>
      </w:pPr>
    </w:p>
    <w:p w14:paraId="7267B7FF">
      <w:pPr>
        <w:pStyle w:val="233"/>
        <w:spacing w:line="360" w:lineRule="auto"/>
        <w:jc w:val="center"/>
        <w:rPr>
          <w:rFonts w:ascii="Times New Roman" w:hAnsi="Times New Roman" w:eastAsia="仿宋_GB2312" w:cs="Times New Roman"/>
          <w:b/>
          <w:bCs/>
          <w:color w:val="auto"/>
          <w:sz w:val="44"/>
          <w:szCs w:val="44"/>
          <w:lang w:val="en"/>
        </w:rPr>
      </w:pPr>
      <w:r>
        <w:rPr>
          <w:rFonts w:ascii="Times New Roman" w:hAnsi="Times New Roman" w:cs="Times New Roman"/>
          <w:color w:val="auto"/>
          <w:sz w:val="28"/>
          <w:szCs w:val="28"/>
        </w:rPr>
        <w:br w:type="page"/>
      </w:r>
      <w:r>
        <w:rPr>
          <w:rFonts w:ascii="Times New Roman" w:hAnsi="Times New Roman" w:eastAsia="仿宋_GB2312" w:cs="Times New Roman"/>
          <w:b/>
          <w:bCs/>
          <w:color w:val="auto"/>
          <w:sz w:val="44"/>
          <w:szCs w:val="44"/>
          <w:lang w:val="en"/>
        </w:rPr>
        <w:t>目  录</w:t>
      </w:r>
    </w:p>
    <w:p w14:paraId="14A0DDC9">
      <w:pPr>
        <w:pStyle w:val="233"/>
        <w:spacing w:line="360" w:lineRule="auto"/>
        <w:rPr>
          <w:rFonts w:ascii="Times New Roman" w:hAnsi="Times New Roman" w:eastAsia="仿宋_GB2312" w:cs="Times New Roman"/>
          <w:color w:val="auto"/>
          <w:sz w:val="28"/>
          <w:szCs w:val="28"/>
          <w:lang w:val="zh-TW"/>
        </w:rPr>
      </w:pPr>
    </w:p>
    <w:p w14:paraId="765999DC">
      <w:pPr>
        <w:pStyle w:val="233"/>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一、投标函</w:t>
      </w:r>
    </w:p>
    <w:p w14:paraId="23C5F51D">
      <w:pPr>
        <w:pStyle w:val="233"/>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二、法定代表人身份证明书</w:t>
      </w:r>
    </w:p>
    <w:p w14:paraId="04615BDA">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三</w:t>
      </w:r>
      <w:r>
        <w:rPr>
          <w:rFonts w:ascii="Times New Roman" w:hAnsi="Times New Roman" w:eastAsia="仿宋_GB2312" w:cs="Times New Roman"/>
          <w:color w:val="auto"/>
          <w:sz w:val="28"/>
          <w:szCs w:val="28"/>
          <w:lang w:val="zh-TW"/>
        </w:rPr>
        <w:t>、投标报价表格</w:t>
      </w:r>
    </w:p>
    <w:p w14:paraId="3BE956F6">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四</w:t>
      </w:r>
      <w:r>
        <w:rPr>
          <w:rFonts w:ascii="Times New Roman" w:hAnsi="Times New Roman" w:eastAsia="仿宋_GB2312" w:cs="Times New Roman"/>
          <w:color w:val="auto"/>
          <w:sz w:val="28"/>
          <w:szCs w:val="28"/>
          <w:lang w:val="zh-TW"/>
        </w:rPr>
        <w:t>、企业声明函</w:t>
      </w:r>
    </w:p>
    <w:p w14:paraId="0FB99BC7">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五</w:t>
      </w:r>
      <w:r>
        <w:rPr>
          <w:rFonts w:ascii="Times New Roman" w:hAnsi="Times New Roman" w:eastAsia="仿宋_GB2312" w:cs="Times New Roman"/>
          <w:color w:val="auto"/>
          <w:sz w:val="28"/>
          <w:szCs w:val="28"/>
          <w:lang w:val="zh-TW"/>
        </w:rPr>
        <w:t>、商务条款偏离表</w:t>
      </w:r>
    </w:p>
    <w:p w14:paraId="442AF207">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六</w:t>
      </w:r>
      <w:r>
        <w:rPr>
          <w:rFonts w:ascii="Times New Roman" w:hAnsi="Times New Roman" w:eastAsia="仿宋_GB2312" w:cs="Times New Roman"/>
          <w:color w:val="auto"/>
          <w:sz w:val="28"/>
          <w:szCs w:val="28"/>
          <w:lang w:val="zh-TW"/>
        </w:rPr>
        <w:t>、技术规格偏离表</w:t>
      </w:r>
    </w:p>
    <w:p w14:paraId="48FB1DB2">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七</w:t>
      </w:r>
      <w:r>
        <w:rPr>
          <w:rFonts w:ascii="Times New Roman" w:hAnsi="Times New Roman" w:eastAsia="仿宋_GB2312" w:cs="Times New Roman"/>
          <w:color w:val="auto"/>
          <w:sz w:val="28"/>
          <w:szCs w:val="28"/>
          <w:lang w:val="zh-TW"/>
        </w:rPr>
        <w:t>、</w:t>
      </w:r>
      <w:r>
        <w:rPr>
          <w:rFonts w:hint="eastAsia" w:ascii="Times New Roman" w:hAnsi="Times New Roman" w:eastAsia="仿宋_GB2312" w:cs="Times New Roman"/>
          <w:color w:val="auto"/>
          <w:sz w:val="28"/>
          <w:szCs w:val="28"/>
          <w:lang w:val="zh-TW"/>
        </w:rPr>
        <w:t>服务规格偏离表</w:t>
      </w:r>
    </w:p>
    <w:p w14:paraId="0072DB2D">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八、</w:t>
      </w:r>
      <w:r>
        <w:rPr>
          <w:rFonts w:ascii="Times New Roman" w:hAnsi="Times New Roman" w:eastAsia="仿宋_GB2312" w:cs="Times New Roman"/>
          <w:color w:val="auto"/>
          <w:sz w:val="28"/>
          <w:szCs w:val="28"/>
          <w:lang w:val="zh-TW"/>
        </w:rPr>
        <w:t>综合证明文件</w:t>
      </w:r>
    </w:p>
    <w:p w14:paraId="2881ADA3">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九、产品适用政府采购政策情况表（节能、环保）</w:t>
      </w:r>
    </w:p>
    <w:p w14:paraId="4D410C08">
      <w:pPr>
        <w:pStyle w:val="233"/>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en"/>
        </w:rPr>
        <w:t>十</w:t>
      </w:r>
      <w:r>
        <w:rPr>
          <w:rFonts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lang w:val="zh-TW"/>
        </w:rPr>
        <w:t>其他文件</w:t>
      </w:r>
    </w:p>
    <w:p w14:paraId="69FA6C4D">
      <w:pPr>
        <w:pStyle w:val="233"/>
        <w:spacing w:line="360" w:lineRule="auto"/>
        <w:rPr>
          <w:rFonts w:ascii="Times New Roman" w:hAnsi="Times New Roman" w:eastAsia="仿宋_GB2312" w:cs="Times New Roman"/>
          <w:color w:val="auto"/>
          <w:sz w:val="28"/>
          <w:szCs w:val="28"/>
          <w:lang w:val="zh-TW"/>
        </w:rPr>
      </w:pPr>
    </w:p>
    <w:p w14:paraId="39D8110D">
      <w:pPr>
        <w:pStyle w:val="233"/>
        <w:spacing w:line="360" w:lineRule="auto"/>
        <w:rPr>
          <w:rFonts w:ascii="Times New Roman" w:hAnsi="Times New Roman" w:eastAsia="仿宋_GB2312" w:cs="Times New Roman"/>
          <w:color w:val="auto"/>
          <w:sz w:val="28"/>
          <w:szCs w:val="28"/>
          <w:lang w:val="zh-TW"/>
        </w:rPr>
      </w:pPr>
    </w:p>
    <w:p w14:paraId="0881E8A7">
      <w:pPr>
        <w:pStyle w:val="3"/>
        <w:spacing w:before="0" w:after="0" w:line="360" w:lineRule="auto"/>
        <w:jc w:val="center"/>
        <w:rPr>
          <w:rFonts w:ascii="Times New Roman" w:hAnsi="Times New Roman" w:eastAsia="方正小标宋_GBK"/>
          <w:b w:val="0"/>
          <w:color w:val="auto"/>
          <w:sz w:val="30"/>
          <w:szCs w:val="30"/>
          <w:lang w:val="en-US" w:eastAsia="zh-CN"/>
        </w:rPr>
      </w:pPr>
      <w:r>
        <w:rPr>
          <w:rFonts w:ascii="Times New Roman" w:hAnsi="Times New Roman"/>
          <w:color w:val="auto"/>
          <w:lang w:eastAsia="zh-CN"/>
        </w:rPr>
        <w:br w:type="page"/>
      </w:r>
      <w:bookmarkStart w:id="345" w:name="_Toc296336852"/>
      <w:bookmarkStart w:id="346" w:name="_Toc1032668283"/>
      <w:bookmarkStart w:id="347" w:name="_Toc653176911"/>
      <w:bookmarkStart w:id="348" w:name="_Toc796765497"/>
      <w:bookmarkStart w:id="349" w:name="_Toc343930138"/>
      <w:bookmarkStart w:id="350" w:name="_Toc1383476989"/>
      <w:bookmarkStart w:id="351" w:name="_Toc520566279"/>
      <w:bookmarkStart w:id="352" w:name="_Toc1166680205"/>
      <w:bookmarkStart w:id="353" w:name="_Toc1004533822"/>
      <w:r>
        <w:rPr>
          <w:rFonts w:ascii="Times New Roman" w:hAnsi="Times New Roman" w:eastAsia="方正小标宋_GBK"/>
          <w:b w:val="0"/>
          <w:color w:val="auto"/>
          <w:sz w:val="30"/>
          <w:szCs w:val="30"/>
          <w:lang w:val="en-US" w:eastAsia="zh-CN"/>
        </w:rPr>
        <w:t>一、</w:t>
      </w:r>
      <w:r>
        <w:rPr>
          <w:rFonts w:ascii="Times New Roman" w:hAnsi="Times New Roman" w:eastAsia="方正小标宋_GBK"/>
          <w:b w:val="0"/>
          <w:color w:val="auto"/>
          <w:sz w:val="30"/>
          <w:szCs w:val="30"/>
          <w:lang w:eastAsia="zh-CN"/>
        </w:rPr>
        <w:t>投标函</w:t>
      </w:r>
      <w:bookmarkEnd w:id="345"/>
      <w:bookmarkEnd w:id="346"/>
      <w:bookmarkEnd w:id="347"/>
      <w:bookmarkEnd w:id="348"/>
      <w:bookmarkEnd w:id="349"/>
      <w:bookmarkEnd w:id="350"/>
      <w:bookmarkEnd w:id="351"/>
      <w:bookmarkEnd w:id="352"/>
      <w:bookmarkEnd w:id="353"/>
    </w:p>
    <w:p w14:paraId="31CF1536">
      <w:pPr>
        <w:spacing w:line="480" w:lineRule="exact"/>
        <w:rPr>
          <w:rFonts w:hint="default" w:ascii="仿宋_GB2312" w:hAnsi="Times New Roman" w:eastAsia="仿宋_GB2312" w:cs="Times New Roman"/>
          <w:color w:val="auto"/>
          <w:sz w:val="28"/>
          <w:szCs w:val="28"/>
          <w:u w:val="single"/>
          <w:lang w:eastAsia="zh-CN"/>
        </w:rPr>
      </w:pPr>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u w:val="single"/>
          <w:lang w:val="en-US" w:eastAsia="zh-CN"/>
        </w:rPr>
        <w:t xml:space="preserve"> </w:t>
      </w:r>
      <w:r>
        <w:rPr>
          <w:rFonts w:hint="eastAsia" w:ascii="仿宋_GB2312" w:hAnsi="Times New Roman" w:eastAsia="仿宋_GB2312" w:cs="Times New Roman"/>
          <w:color w:val="auto"/>
          <w:sz w:val="28"/>
          <w:szCs w:val="28"/>
          <w:u w:val="single"/>
          <w:lang w:val="en" w:eastAsia="zh-CN"/>
        </w:rPr>
        <w:t>河南应用技术职业学院</w:t>
      </w:r>
      <w:r>
        <w:rPr>
          <w:rFonts w:ascii="仿宋_GB2312" w:hAnsi="Times New Roman" w:eastAsia="仿宋_GB2312" w:cs="Times New Roman"/>
          <w:color w:val="auto"/>
          <w:sz w:val="28"/>
          <w:szCs w:val="28"/>
          <w:u w:val="single"/>
          <w:lang w:eastAsia="zh-CN"/>
        </w:rPr>
        <w:t xml:space="preserve"> </w:t>
      </w:r>
    </w:p>
    <w:p w14:paraId="0C8A097D">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我们收到了采购编号为</w:t>
      </w:r>
      <w:r>
        <w:rPr>
          <w:rFonts w:ascii="仿宋_GB2312" w:hAnsi="Times New Roman" w:eastAsia="仿宋_GB2312" w:cs="Times New Roman"/>
          <w:color w:val="auto"/>
          <w:sz w:val="28"/>
          <w:szCs w:val="28"/>
          <w:u w:val="single"/>
          <w:lang w:eastAsia="zh-CN"/>
        </w:rPr>
        <w:t xml:space="preserve"> </w:t>
      </w:r>
      <w:r>
        <w:rPr>
          <w:rFonts w:hint="eastAsia" w:ascii="仿宋_GB2312" w:hAnsi="Times New Roman" w:eastAsia="仿宋_GB2312" w:cs="Times New Roman"/>
          <w:color w:val="auto"/>
          <w:sz w:val="28"/>
          <w:szCs w:val="28"/>
          <w:u w:val="single"/>
          <w:lang w:val="en" w:eastAsia="zh-CN"/>
        </w:rPr>
        <w:t>豫财招标采购-2026-386</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的</w:t>
      </w:r>
      <w:r>
        <w:rPr>
          <w:rFonts w:ascii="仿宋_GB2312" w:hAnsi="Times New Roman" w:eastAsia="仿宋_GB2312" w:cs="Times New Roman"/>
          <w:color w:val="auto"/>
          <w:sz w:val="28"/>
          <w:szCs w:val="28"/>
          <w:u w:val="single"/>
          <w:lang w:val="en-US" w:eastAsia="zh-CN"/>
        </w:rPr>
        <w:t xml:space="preserve"> </w:t>
      </w:r>
      <w:r>
        <w:rPr>
          <w:rFonts w:hint="eastAsia" w:ascii="仿宋_GB2312" w:hAnsi="Times New Roman" w:eastAsia="仿宋_GB2312" w:cs="Times New Roman"/>
          <w:color w:val="auto"/>
          <w:sz w:val="28"/>
          <w:szCs w:val="28"/>
          <w:u w:val="single"/>
          <w:lang w:val="en" w:eastAsia="zh-CN"/>
        </w:rPr>
        <w:t>河南应用技术职业学院开封校区南院学生宿舍采购空调项目</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ascii="仿宋_GB2312" w:hAnsi="Times New Roman" w:eastAsia="仿宋_GB2312" w:cs="Times New Roman"/>
          <w:color w:val="auto"/>
          <w:sz w:val="28"/>
          <w:szCs w:val="28"/>
          <w:lang w:val="en-US" w:eastAsia="zh-CN"/>
        </w:rPr>
        <w:t>:</w:t>
      </w:r>
    </w:p>
    <w:p w14:paraId="63323A32">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(1) </w:t>
      </w:r>
      <w:r>
        <w:rPr>
          <w:rFonts w:ascii="仿宋_GB2312" w:hAnsi="Times New Roman" w:eastAsia="仿宋_GB2312" w:cs="Times New Roman"/>
          <w:color w:val="auto"/>
          <w:sz w:val="28"/>
          <w:szCs w:val="28"/>
          <w:lang w:eastAsia="zh-CN"/>
        </w:rPr>
        <w:t>愿按照采购文件中规定的条款和要求，提供完成采购文件规定的全部工作，投标总报价为（大写）</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元人民币，（小写）￥：</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元），投标有效期</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u w:val="single"/>
          <w:lang w:eastAsia="zh-CN"/>
        </w:rPr>
        <w:t>60</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天。</w:t>
      </w:r>
    </w:p>
    <w:p w14:paraId="6CE263DA">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(2) </w:t>
      </w:r>
      <w:r>
        <w:rPr>
          <w:rFonts w:ascii="仿宋_GB2312" w:hAnsi="Times New Roman" w:eastAsia="仿宋_GB2312" w:cs="Times New Roman"/>
          <w:color w:val="auto"/>
          <w:sz w:val="28"/>
          <w:szCs w:val="28"/>
          <w:lang w:eastAsia="zh-CN"/>
        </w:rPr>
        <w:t>如果我们的投标文件被接受，我们将履行招标文件中规定的各项要求。</w:t>
      </w:r>
    </w:p>
    <w:p w14:paraId="1806DC00">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(3) </w:t>
      </w:r>
      <w:r>
        <w:rPr>
          <w:rFonts w:ascii="仿宋_GB2312" w:hAnsi="Times New Roman" w:eastAsia="仿宋_GB2312" w:cs="Times New Roman"/>
          <w:color w:val="auto"/>
          <w:sz w:val="28"/>
          <w:szCs w:val="28"/>
          <w:lang w:eastAsia="zh-CN"/>
        </w:rPr>
        <w:t>我们同意本招标文件中有关投标有效期的规定。如果中标，有效期延长至合同终止日止。</w:t>
      </w:r>
    </w:p>
    <w:p w14:paraId="6EA44530">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(4) </w:t>
      </w:r>
      <w:r>
        <w:rPr>
          <w:rFonts w:ascii="仿宋_GB2312" w:hAnsi="Times New Roman" w:eastAsia="仿宋_GB2312" w:cs="Times New Roman"/>
          <w:color w:val="auto"/>
          <w:sz w:val="28"/>
          <w:szCs w:val="28"/>
          <w:lang w:eastAsia="zh-CN"/>
        </w:rPr>
        <w:t>我们愿提供招标文件中要求的所有文件资料。</w:t>
      </w:r>
    </w:p>
    <w:p w14:paraId="39E1F027">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(5) </w:t>
      </w:r>
      <w:r>
        <w:rPr>
          <w:rFonts w:ascii="仿宋_GB2312"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3A71B775">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(6) </w:t>
      </w:r>
      <w:r>
        <w:rPr>
          <w:rFonts w:ascii="仿宋_GB2312" w:hAnsi="Times New Roman" w:eastAsia="仿宋_GB2312" w:cs="Times New Roman"/>
          <w:color w:val="auto"/>
          <w:sz w:val="28"/>
          <w:szCs w:val="28"/>
          <w:lang w:eastAsia="zh-CN"/>
        </w:rPr>
        <w:t>我们承诺，与采购人聘请的为此项目提供咨询服务及任何附属机构均无关联，非采购人的附属机构。</w:t>
      </w:r>
    </w:p>
    <w:p w14:paraId="451C9E85">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(7) </w:t>
      </w:r>
      <w:r>
        <w:rPr>
          <w:rFonts w:ascii="仿宋_GB2312"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566EB257">
      <w:pPr>
        <w:spacing w:line="480" w:lineRule="exact"/>
        <w:ind w:firstLine="48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 xml:space="preserve">(8) </w:t>
      </w:r>
      <w:r>
        <w:rPr>
          <w:rFonts w:ascii="仿宋_GB2312" w:hAnsi="Times New Roman" w:eastAsia="仿宋_GB2312" w:cs="Times New Roman"/>
          <w:color w:val="auto"/>
          <w:sz w:val="28"/>
          <w:szCs w:val="28"/>
          <w:lang w:eastAsia="zh-CN"/>
        </w:rPr>
        <w:t>如果我们的投标文件被接受，我们将按招标文件的规定签订并严格履行合同中的责任和义务。</w:t>
      </w:r>
    </w:p>
    <w:p w14:paraId="6D57E6F6">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val="en" w:eastAsia="zh-CN"/>
        </w:rPr>
        <w:t>9</w:t>
      </w: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EE9DF80">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(10)</w:t>
      </w:r>
      <w:r>
        <w:rPr>
          <w:rFonts w:ascii="仿宋_GB2312" w:hAnsi="Times New Roman" w:eastAsia="仿宋_GB2312" w:cs="Times New Roman"/>
          <w:color w:val="auto"/>
          <w:sz w:val="28"/>
          <w:szCs w:val="28"/>
          <w:lang w:eastAsia="zh-CN"/>
        </w:rPr>
        <w:t>我公司独立参加投标，未组成联合体参加投标。</w:t>
      </w:r>
    </w:p>
    <w:p w14:paraId="6379BAB4">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val="en" w:eastAsia="zh-CN"/>
        </w:rPr>
        <w:t>1</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19F7B9F1">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rPr>
        <w:fldChar w:fldCharType="begin"/>
      </w:r>
      <w:r>
        <w:rPr>
          <w:rFonts w:ascii="仿宋_GB2312" w:hAnsi="Times New Roman" w:eastAsia="仿宋_GB2312" w:cs="Times New Roman"/>
          <w:color w:val="auto"/>
          <w:sz w:val="28"/>
          <w:szCs w:val="28"/>
          <w:lang w:eastAsia="zh-CN"/>
        </w:rPr>
        <w:instrText xml:space="preserve"> = 1 \* GB3 \* MERGEFORMAT </w:instrText>
      </w:r>
      <w:r>
        <w:rPr>
          <w:rFonts w:ascii="仿宋_GB2312" w:hAnsi="Times New Roman" w:eastAsia="仿宋_GB2312" w:cs="Times New Roman"/>
          <w:color w:val="auto"/>
          <w:sz w:val="28"/>
          <w:szCs w:val="28"/>
        </w:rPr>
        <w:fldChar w:fldCharType="separate"/>
      </w:r>
      <w:r>
        <w:rPr>
          <w:rFonts w:ascii="仿宋_GB2312" w:hAnsi="Times New Roman" w:eastAsia="仿宋_GB2312" w:cs="Times New Roman"/>
          <w:color w:val="auto"/>
          <w:sz w:val="28"/>
          <w:szCs w:val="28"/>
          <w:lang w:eastAsia="zh-CN"/>
        </w:rPr>
        <w:t>①</w:t>
      </w:r>
      <w:r>
        <w:rPr>
          <w:rFonts w:ascii="仿宋_GB2312" w:hAnsi="Times New Roman" w:eastAsia="仿宋_GB2312" w:cs="Times New Roman"/>
          <w:color w:val="auto"/>
          <w:sz w:val="28"/>
          <w:szCs w:val="28"/>
        </w:rPr>
        <w:fldChar w:fldCharType="end"/>
      </w:r>
      <w:r>
        <w:rPr>
          <w:rFonts w:ascii="仿宋_GB2312" w:hAnsi="Times New Roman" w:eastAsia="仿宋_GB2312" w:cs="Times New Roman"/>
          <w:color w:val="auto"/>
          <w:sz w:val="28"/>
          <w:szCs w:val="28"/>
          <w:lang w:eastAsia="zh-CN"/>
        </w:rPr>
        <w:t>在招标文件规定的投标有效期内实质上修改或撤回投标；</w:t>
      </w:r>
    </w:p>
    <w:p w14:paraId="7AB67E41">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rPr>
        <w:fldChar w:fldCharType="begin"/>
      </w:r>
      <w:r>
        <w:rPr>
          <w:rFonts w:ascii="仿宋_GB2312" w:hAnsi="Times New Roman" w:eastAsia="仿宋_GB2312" w:cs="Times New Roman"/>
          <w:color w:val="auto"/>
          <w:sz w:val="28"/>
          <w:szCs w:val="28"/>
          <w:lang w:eastAsia="zh-CN"/>
        </w:rPr>
        <w:instrText xml:space="preserve"> = 2 \* GB3 \* MERGEFORMAT </w:instrText>
      </w:r>
      <w:r>
        <w:rPr>
          <w:rFonts w:ascii="仿宋_GB2312" w:hAnsi="Times New Roman" w:eastAsia="仿宋_GB2312" w:cs="Times New Roman"/>
          <w:color w:val="auto"/>
          <w:sz w:val="28"/>
          <w:szCs w:val="28"/>
        </w:rPr>
        <w:fldChar w:fldCharType="separate"/>
      </w:r>
      <w:r>
        <w:rPr>
          <w:rFonts w:ascii="仿宋_GB2312" w:hAnsi="Times New Roman" w:eastAsia="仿宋_GB2312" w:cs="Times New Roman"/>
          <w:color w:val="auto"/>
          <w:sz w:val="28"/>
          <w:szCs w:val="28"/>
          <w:lang w:eastAsia="zh-CN"/>
        </w:rPr>
        <w:t>②</w:t>
      </w:r>
      <w:r>
        <w:rPr>
          <w:rFonts w:ascii="仿宋_GB2312" w:hAnsi="Times New Roman" w:eastAsia="仿宋_GB2312" w:cs="Times New Roman"/>
          <w:color w:val="auto"/>
          <w:sz w:val="28"/>
          <w:szCs w:val="28"/>
        </w:rPr>
        <w:fldChar w:fldCharType="end"/>
      </w:r>
      <w:r>
        <w:rPr>
          <w:rFonts w:ascii="仿宋_GB2312" w:hAnsi="Times New Roman" w:eastAsia="仿宋_GB2312" w:cs="Times New Roman"/>
          <w:color w:val="auto"/>
          <w:sz w:val="28"/>
          <w:szCs w:val="28"/>
          <w:lang w:eastAsia="zh-CN"/>
        </w:rPr>
        <w:t>中标后不依法与采购人签订合同；</w:t>
      </w:r>
    </w:p>
    <w:p w14:paraId="6EB587CE">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rPr>
        <w:fldChar w:fldCharType="begin"/>
      </w:r>
      <w:r>
        <w:rPr>
          <w:rFonts w:ascii="仿宋_GB2312" w:hAnsi="Times New Roman" w:eastAsia="仿宋_GB2312" w:cs="Times New Roman"/>
          <w:color w:val="auto"/>
          <w:sz w:val="28"/>
          <w:szCs w:val="28"/>
          <w:lang w:eastAsia="zh-CN"/>
        </w:rPr>
        <w:instrText xml:space="preserve"> = 3 \* GB3 \* MERGEFORMAT </w:instrText>
      </w:r>
      <w:r>
        <w:rPr>
          <w:rFonts w:ascii="仿宋_GB2312" w:hAnsi="Times New Roman" w:eastAsia="仿宋_GB2312" w:cs="Times New Roman"/>
          <w:color w:val="auto"/>
          <w:sz w:val="28"/>
          <w:szCs w:val="28"/>
        </w:rPr>
        <w:fldChar w:fldCharType="separate"/>
      </w:r>
      <w:r>
        <w:rPr>
          <w:rFonts w:ascii="仿宋_GB2312" w:hAnsi="Times New Roman" w:eastAsia="仿宋_GB2312" w:cs="Times New Roman"/>
          <w:color w:val="auto"/>
          <w:sz w:val="28"/>
          <w:szCs w:val="28"/>
          <w:lang w:eastAsia="zh-CN"/>
        </w:rPr>
        <w:t>③</w:t>
      </w:r>
      <w:r>
        <w:rPr>
          <w:rFonts w:ascii="仿宋_GB2312" w:hAnsi="Times New Roman" w:eastAsia="仿宋_GB2312" w:cs="Times New Roman"/>
          <w:color w:val="auto"/>
          <w:sz w:val="28"/>
          <w:szCs w:val="28"/>
        </w:rPr>
        <w:fldChar w:fldCharType="end"/>
      </w:r>
      <w:r>
        <w:rPr>
          <w:rFonts w:ascii="仿宋_GB2312" w:hAnsi="Times New Roman" w:eastAsia="仿宋_GB2312" w:cs="Times New Roman"/>
          <w:color w:val="auto"/>
          <w:sz w:val="28"/>
          <w:szCs w:val="28"/>
          <w:lang w:eastAsia="zh-CN"/>
        </w:rPr>
        <w:t>在投标文件中提供虚假材料。</w:t>
      </w:r>
    </w:p>
    <w:p w14:paraId="53F28929">
      <w:pPr>
        <w:spacing w:line="48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val="en" w:eastAsia="zh-CN"/>
        </w:rPr>
        <w:t>1</w:t>
      </w:r>
      <w:r>
        <w:rPr>
          <w:rFonts w:ascii="仿宋_GB2312" w:hAnsi="Times New Roman" w:eastAsia="仿宋_GB2312" w:cs="Times New Roman"/>
          <w:color w:val="auto"/>
          <w:sz w:val="28"/>
          <w:szCs w:val="28"/>
          <w:lang w:val="en-US" w:eastAsia="zh-CN"/>
        </w:rPr>
        <w:t xml:space="preserve">2) </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（其他补充说明）。</w:t>
      </w:r>
    </w:p>
    <w:p w14:paraId="21D4CB37">
      <w:pPr>
        <w:spacing w:line="420" w:lineRule="exact"/>
        <w:ind w:firstLine="560"/>
        <w:rPr>
          <w:rFonts w:hint="default" w:ascii="仿宋_GB2312" w:hAnsi="Times New Roman" w:eastAsia="仿宋_GB2312" w:cs="Times New Roman"/>
          <w:color w:val="auto"/>
          <w:sz w:val="28"/>
          <w:szCs w:val="28"/>
          <w:lang w:eastAsia="zh-CN"/>
        </w:rPr>
      </w:pPr>
    </w:p>
    <w:p w14:paraId="69EE943F">
      <w:pPr>
        <w:spacing w:line="42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与本投标有关的正式通讯地址：</w:t>
      </w:r>
    </w:p>
    <w:p w14:paraId="67423735">
      <w:pPr>
        <w:spacing w:line="42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地  址：                             邮  编：</w:t>
      </w:r>
    </w:p>
    <w:p w14:paraId="13A160AD">
      <w:pPr>
        <w:spacing w:line="420" w:lineRule="exact"/>
        <w:ind w:firstLine="465"/>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电  话：                             传  真：</w:t>
      </w:r>
    </w:p>
    <w:p w14:paraId="2801AA9F">
      <w:pPr>
        <w:spacing w:line="420" w:lineRule="exact"/>
        <w:ind w:firstLine="465"/>
        <w:rPr>
          <w:rFonts w:hint="default" w:ascii="仿宋_GB2312" w:hAnsi="Times New Roman" w:eastAsia="仿宋_GB2312" w:cs="Times New Roman"/>
          <w:color w:val="auto"/>
          <w:sz w:val="28"/>
          <w:szCs w:val="28"/>
          <w:lang w:eastAsia="zh-CN"/>
        </w:rPr>
      </w:pPr>
    </w:p>
    <w:p w14:paraId="4583FDEA">
      <w:pPr>
        <w:spacing w:line="420" w:lineRule="exact"/>
        <w:ind w:firstLine="465"/>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投标人（企业电子签章）：</w:t>
      </w:r>
    </w:p>
    <w:p w14:paraId="206AF824">
      <w:pPr>
        <w:spacing w:line="420" w:lineRule="exact"/>
        <w:ind w:firstLine="465"/>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 xml:space="preserve">法定代表人（个人电子签章）：       </w:t>
      </w:r>
    </w:p>
    <w:p w14:paraId="338D8A8F">
      <w:pPr>
        <w:pStyle w:val="16"/>
        <w:spacing w:line="420" w:lineRule="exact"/>
        <w:rPr>
          <w:rFonts w:ascii="仿宋_GB2312" w:hAnsi="Times New Roman" w:eastAsia="仿宋_GB2312"/>
          <w:sz w:val="28"/>
          <w:szCs w:val="28"/>
          <w:lang w:eastAsia="zh-CN"/>
        </w:rPr>
      </w:pPr>
    </w:p>
    <w:p w14:paraId="22CAFA70">
      <w:pPr>
        <w:spacing w:line="420" w:lineRule="exact"/>
        <w:rPr>
          <w:rFonts w:hint="default" w:ascii="仿宋_GB2312" w:hAnsi="Times New Roman" w:eastAsia="仿宋_GB2312" w:cs="Times New Roman"/>
          <w:color w:val="auto"/>
          <w:lang w:eastAsia="zh-CN"/>
        </w:rPr>
      </w:pPr>
    </w:p>
    <w:p w14:paraId="2BF07C39">
      <w:pPr>
        <w:spacing w:line="420" w:lineRule="exact"/>
        <w:ind w:firstLine="465"/>
        <w:jc w:val="righ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日期：    年  月  日</w:t>
      </w:r>
    </w:p>
    <w:p w14:paraId="465B39C9">
      <w:pPr>
        <w:pStyle w:val="3"/>
        <w:spacing w:before="0" w:after="0" w:line="360" w:lineRule="auto"/>
        <w:jc w:val="center"/>
        <w:rPr>
          <w:rFonts w:ascii="Times New Roman" w:hAnsi="Times New Roman" w:eastAsia="方正小标宋_GBK"/>
          <w:b w:val="0"/>
          <w:color w:val="auto"/>
          <w:sz w:val="30"/>
          <w:szCs w:val="30"/>
          <w:lang w:val="en-US" w:eastAsia="zh-CN"/>
        </w:rPr>
      </w:pPr>
      <w:bookmarkStart w:id="354" w:name="_Toc74240237"/>
      <w:bookmarkStart w:id="355" w:name="_Toc2582321"/>
      <w:bookmarkStart w:id="356" w:name="_Toc20897"/>
      <w:bookmarkStart w:id="357" w:name="_Toc515647818"/>
      <w:bookmarkStart w:id="358" w:name="_Toc1881"/>
      <w:bookmarkStart w:id="359" w:name="_Toc532473507"/>
      <w:r>
        <w:rPr>
          <w:rFonts w:ascii="Times New Roman" w:hAnsi="Times New Roman" w:eastAsia="黑体"/>
          <w:color w:val="auto"/>
          <w:sz w:val="28"/>
          <w:szCs w:val="28"/>
          <w:lang w:val="en-US" w:eastAsia="zh-CN"/>
        </w:rPr>
        <w:br w:type="page"/>
      </w:r>
      <w:bookmarkStart w:id="360" w:name="_Toc1552610899"/>
      <w:bookmarkStart w:id="361" w:name="_Toc228367634"/>
      <w:bookmarkStart w:id="362" w:name="_Toc2113425695"/>
      <w:bookmarkStart w:id="363" w:name="_Toc1472753336"/>
      <w:bookmarkStart w:id="364" w:name="_Toc942115178"/>
      <w:r>
        <w:rPr>
          <w:rFonts w:ascii="Times New Roman" w:hAnsi="Times New Roman" w:eastAsia="方正小标宋_GBK"/>
          <w:b w:val="0"/>
          <w:color w:val="auto"/>
          <w:sz w:val="30"/>
          <w:szCs w:val="30"/>
          <w:lang w:val="en-US" w:eastAsia="zh-CN"/>
        </w:rPr>
        <w:t>二、</w:t>
      </w:r>
      <w:r>
        <w:rPr>
          <w:rFonts w:ascii="Times New Roman" w:hAnsi="Times New Roman" w:eastAsia="方正小标宋_GBK"/>
          <w:b w:val="0"/>
          <w:color w:val="auto"/>
          <w:sz w:val="30"/>
          <w:szCs w:val="30"/>
          <w:lang w:eastAsia="zh-CN"/>
        </w:rPr>
        <w:t>法定代表人身份证明书</w:t>
      </w:r>
      <w:bookmarkEnd w:id="360"/>
      <w:bookmarkEnd w:id="361"/>
      <w:bookmarkEnd w:id="362"/>
      <w:bookmarkEnd w:id="363"/>
      <w:bookmarkEnd w:id="364"/>
    </w:p>
    <w:p w14:paraId="65D03352">
      <w:pPr>
        <w:spacing w:line="360" w:lineRule="auto"/>
        <w:rPr>
          <w:rFonts w:hint="default" w:ascii="Times New Roman" w:hAnsi="Times New Roman" w:eastAsia="宋体" w:cs="Times New Roman"/>
          <w:color w:val="auto"/>
          <w:sz w:val="28"/>
          <w:szCs w:val="28"/>
          <w:lang w:val="en-US" w:eastAsia="zh-CN"/>
        </w:rPr>
      </w:pPr>
    </w:p>
    <w:p w14:paraId="15121260">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u w:val="single"/>
          <w:lang w:val="en" w:eastAsia="zh-CN"/>
        </w:rPr>
        <w:t xml:space="preserve"> </w:t>
      </w:r>
      <w:r>
        <w:rPr>
          <w:rFonts w:hint="eastAsia" w:ascii="仿宋_GB2312" w:hAnsi="Times New Roman" w:eastAsia="仿宋_GB2312" w:cs="Times New Roman"/>
          <w:color w:val="auto"/>
          <w:sz w:val="28"/>
          <w:szCs w:val="28"/>
          <w:u w:val="single"/>
          <w:lang w:val="en" w:eastAsia="zh-CN"/>
        </w:rPr>
        <w:t>河南应用技术职业学院</w:t>
      </w:r>
      <w:r>
        <w:rPr>
          <w:rFonts w:ascii="仿宋_GB2312" w:hAnsi="Times New Roman" w:eastAsia="仿宋_GB2312" w:cs="Times New Roman"/>
          <w:color w:val="auto"/>
          <w:sz w:val="28"/>
          <w:szCs w:val="28"/>
          <w:u w:val="single"/>
          <w:lang w:val="en-US" w:eastAsia="zh-CN"/>
        </w:rPr>
        <w:t xml:space="preserve"> </w:t>
      </w:r>
    </w:p>
    <w:p w14:paraId="5DF21664">
      <w:pPr>
        <w:spacing w:line="360" w:lineRule="auto"/>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（姓名、性别、年龄、身份证号码）在我单位任</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（董事长、总经理等）职务，是我单位的法定代表人。</w:t>
      </w:r>
    </w:p>
    <w:p w14:paraId="1E1CE033">
      <w:pPr>
        <w:pStyle w:val="68"/>
      </w:pPr>
    </w:p>
    <w:p w14:paraId="5C38F439">
      <w:pPr>
        <w:spacing w:line="360" w:lineRule="auto"/>
        <w:ind w:firstLine="480"/>
        <w:rPr>
          <w:rFonts w:hint="default" w:ascii="仿宋_GB2312" w:hAnsi="Times New Roman" w:eastAsia="仿宋_GB2312" w:cs="Times New Roman"/>
          <w:color w:val="auto"/>
          <w:sz w:val="28"/>
          <w:szCs w:val="28"/>
          <w:lang w:val="en-US" w:eastAsia="zh-CN"/>
        </w:rPr>
      </w:pPr>
    </w:p>
    <w:p w14:paraId="58B4FF18">
      <w:pPr>
        <w:spacing w:line="360" w:lineRule="auto"/>
        <w:ind w:firstLine="48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特此证明。</w:t>
      </w:r>
    </w:p>
    <w:p w14:paraId="46D13398">
      <w:pPr>
        <w:spacing w:line="360" w:lineRule="auto"/>
        <w:ind w:firstLine="480"/>
        <w:rPr>
          <w:rFonts w:hint="default" w:ascii="仿宋_GB2312" w:hAnsi="Times New Roman" w:eastAsia="仿宋_GB2312" w:cs="Times New Roman"/>
          <w:color w:val="auto"/>
          <w:sz w:val="28"/>
          <w:szCs w:val="28"/>
          <w:lang w:val="en-US" w:eastAsia="zh-CN"/>
        </w:rPr>
      </w:pPr>
    </w:p>
    <w:p w14:paraId="36F2B1C9">
      <w:pPr>
        <w:pStyle w:val="233"/>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投标人（企业电子签章）：</w:t>
      </w:r>
      <w:r>
        <w:rPr>
          <w:rFonts w:hint="eastAsia" w:ascii="仿宋_GB2312" w:hAnsi="Times New Roman" w:eastAsia="仿宋_GB2312" w:cs="Times New Roman"/>
          <w:color w:val="auto"/>
          <w:sz w:val="28"/>
          <w:szCs w:val="28"/>
          <w:u w:val="single"/>
        </w:rPr>
        <w:t xml:space="preserve">                             </w:t>
      </w:r>
    </w:p>
    <w:p w14:paraId="1D119238">
      <w:pPr>
        <w:pStyle w:val="233"/>
        <w:tabs>
          <w:tab w:val="left" w:pos="5580"/>
        </w:tabs>
        <w:spacing w:line="360" w:lineRule="auto"/>
        <w:ind w:left="269" w:firstLine="12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详细通讯地址：</w:t>
      </w:r>
      <w:r>
        <w:rPr>
          <w:rFonts w:hint="eastAsia" w:ascii="仿宋_GB2312" w:hAnsi="Times New Roman" w:eastAsia="仿宋_GB2312" w:cs="Times New Roman"/>
          <w:color w:val="auto"/>
          <w:sz w:val="28"/>
          <w:szCs w:val="28"/>
          <w:u w:val="single"/>
        </w:rPr>
        <w:t xml:space="preserve">                                </w:t>
      </w:r>
    </w:p>
    <w:p w14:paraId="4BAECCAE">
      <w:pPr>
        <w:pStyle w:val="233"/>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邮 政 编 码 ：</w:t>
      </w:r>
      <w:r>
        <w:rPr>
          <w:rFonts w:hint="eastAsia" w:ascii="仿宋_GB2312" w:hAnsi="Times New Roman" w:eastAsia="仿宋_GB2312" w:cs="Times New Roman"/>
          <w:color w:val="auto"/>
          <w:sz w:val="28"/>
          <w:szCs w:val="28"/>
          <w:u w:val="single"/>
        </w:rPr>
        <w:t xml:space="preserve">                                </w:t>
      </w:r>
    </w:p>
    <w:p w14:paraId="52CC35F1">
      <w:pPr>
        <w:pStyle w:val="233"/>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传　　　　真：</w:t>
      </w:r>
      <w:r>
        <w:rPr>
          <w:rFonts w:hint="eastAsia" w:ascii="仿宋_GB2312" w:hAnsi="Times New Roman" w:eastAsia="仿宋_GB2312" w:cs="Times New Roman"/>
          <w:color w:val="auto"/>
          <w:sz w:val="28"/>
          <w:szCs w:val="28"/>
          <w:u w:val="single"/>
        </w:rPr>
        <w:t xml:space="preserve">                                </w:t>
      </w:r>
    </w:p>
    <w:p w14:paraId="29FB0D4C">
      <w:pPr>
        <w:pStyle w:val="233"/>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电　　　　话：</w:t>
      </w:r>
      <w:r>
        <w:rPr>
          <w:rFonts w:hint="eastAsia" w:ascii="仿宋_GB2312" w:hAnsi="Times New Roman" w:eastAsia="仿宋_GB2312" w:cs="Times New Roman"/>
          <w:color w:val="auto"/>
          <w:sz w:val="28"/>
          <w:szCs w:val="28"/>
          <w:u w:val="single"/>
        </w:rPr>
        <w:t xml:space="preserve">                                </w:t>
      </w:r>
    </w:p>
    <w:tbl>
      <w:tblPr>
        <w:tblStyle w:val="5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Layout w:type="fixed"/>
        <w:tblCellMar>
          <w:top w:w="0" w:type="dxa"/>
          <w:left w:w="0" w:type="dxa"/>
          <w:bottom w:w="0" w:type="dxa"/>
          <w:right w:w="0" w:type="dxa"/>
        </w:tblCellMar>
      </w:tblPr>
      <w:tblGrid>
        <w:gridCol w:w="4484"/>
        <w:gridCol w:w="4485"/>
      </w:tblGrid>
      <w:tr w14:paraId="2582E6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2F0E59C8">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73FAD19B">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4E35C1FA">
      <w:pPr>
        <w:spacing w:line="360" w:lineRule="auto"/>
        <w:ind w:firstLine="480"/>
        <w:rPr>
          <w:rFonts w:hint="default" w:ascii="Times New Roman" w:hAnsi="Times New Roman" w:eastAsia="仿宋_GB2312" w:cs="Times New Roman"/>
          <w:color w:val="auto"/>
          <w:sz w:val="28"/>
          <w:szCs w:val="28"/>
          <w:lang w:val="en-US" w:eastAsia="zh-CN"/>
        </w:rPr>
      </w:pPr>
    </w:p>
    <w:p w14:paraId="5F5749A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2C1FAE09">
      <w:pPr>
        <w:rPr>
          <w:rFonts w:hint="default" w:ascii="Times New Roman" w:hAnsi="Times New Roman" w:cs="Times New Roman"/>
          <w:color w:val="auto"/>
          <w:lang w:eastAsia="zh-CN"/>
        </w:rPr>
      </w:pPr>
    </w:p>
    <w:p w14:paraId="75188AFD">
      <w:pPr>
        <w:pStyle w:val="38"/>
        <w:ind w:left="840" w:hanging="420"/>
        <w:rPr>
          <w:rFonts w:hint="default" w:cs="Times New Roman"/>
          <w:color w:val="auto"/>
          <w:lang w:eastAsia="zh-CN"/>
        </w:rPr>
        <w:sectPr>
          <w:headerReference r:id="rId7" w:type="default"/>
          <w:pgSz w:w="11906" w:h="16838"/>
          <w:pgMar w:top="1440" w:right="1797" w:bottom="1440" w:left="1797" w:header="851" w:footer="992" w:gutter="0"/>
          <w:cols w:space="720" w:num="1"/>
          <w:docGrid w:linePitch="312" w:charSpace="0"/>
        </w:sectPr>
      </w:pPr>
    </w:p>
    <w:p w14:paraId="2445370A">
      <w:pPr>
        <w:pStyle w:val="3"/>
        <w:spacing w:before="140" w:after="140" w:line="360" w:lineRule="auto"/>
        <w:jc w:val="center"/>
        <w:rPr>
          <w:rFonts w:ascii="Times New Roman" w:hAnsi="Times New Roman" w:eastAsia="方正小标宋_GBK"/>
          <w:b w:val="0"/>
          <w:color w:val="auto"/>
          <w:sz w:val="30"/>
          <w:szCs w:val="30"/>
          <w:lang w:eastAsia="zh-CN"/>
        </w:rPr>
      </w:pPr>
      <w:bookmarkStart w:id="365" w:name="_Toc374312795"/>
      <w:bookmarkStart w:id="366" w:name="_Toc284882205"/>
      <w:bookmarkStart w:id="367" w:name="_Toc1255393211"/>
      <w:bookmarkStart w:id="368" w:name="_Toc1046173163"/>
      <w:bookmarkStart w:id="369" w:name="_Toc320103337"/>
      <w:r>
        <w:rPr>
          <w:rFonts w:hint="eastAsia" w:ascii="Times New Roman" w:hAnsi="Times New Roman" w:eastAsia="方正小标宋_GBK"/>
          <w:b w:val="0"/>
          <w:color w:val="auto"/>
          <w:sz w:val="30"/>
          <w:szCs w:val="30"/>
          <w:lang w:eastAsia="zh-CN"/>
        </w:rPr>
        <w:t>三</w:t>
      </w:r>
      <w:r>
        <w:rPr>
          <w:rFonts w:ascii="Times New Roman" w:hAnsi="Times New Roman" w:eastAsia="方正小标宋_GBK"/>
          <w:b w:val="0"/>
          <w:color w:val="auto"/>
          <w:sz w:val="30"/>
          <w:szCs w:val="30"/>
          <w:lang w:eastAsia="zh-CN"/>
        </w:rPr>
        <w:t>、投标报价表格</w:t>
      </w:r>
      <w:bookmarkEnd w:id="365"/>
      <w:bookmarkEnd w:id="366"/>
      <w:bookmarkEnd w:id="367"/>
      <w:bookmarkEnd w:id="368"/>
      <w:bookmarkEnd w:id="369"/>
    </w:p>
    <w:p w14:paraId="5F912A0D">
      <w:pPr>
        <w:spacing w:after="40" w:line="360" w:lineRule="auto"/>
        <w:jc w:val="center"/>
        <w:outlineLvl w:val="2"/>
        <w:rPr>
          <w:rFonts w:hint="default" w:ascii="Times New Roman" w:hAnsi="Times New Roman" w:eastAsia="黑体" w:cs="Times New Roman"/>
          <w:color w:val="auto"/>
          <w:sz w:val="28"/>
          <w:szCs w:val="28"/>
        </w:rPr>
      </w:pPr>
      <w:bookmarkStart w:id="370" w:name="_Toc55824951"/>
      <w:bookmarkStart w:id="371" w:name="_Toc1289935819"/>
      <w:bookmarkStart w:id="372" w:name="_Toc562840553"/>
      <w:r>
        <w:rPr>
          <w:rFonts w:hint="default" w:ascii="Times New Roman" w:hAnsi="Times New Roman" w:eastAsia="黑体" w:cs="Times New Roman"/>
          <w:color w:val="auto"/>
          <w:sz w:val="28"/>
          <w:szCs w:val="28"/>
        </w:rPr>
        <w:t>1</w:t>
      </w: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投标主要内容汇总表</w:t>
      </w:r>
      <w:bookmarkEnd w:id="370"/>
      <w:bookmarkEnd w:id="371"/>
      <w:bookmarkEnd w:id="372"/>
    </w:p>
    <w:tbl>
      <w:tblPr>
        <w:tblStyle w:val="50"/>
        <w:tblW w:w="0" w:type="auto"/>
        <w:jc w:val="center"/>
        <w:tblLayout w:type="fixed"/>
        <w:tblCellMar>
          <w:top w:w="0" w:type="dxa"/>
          <w:left w:w="108" w:type="dxa"/>
          <w:bottom w:w="0" w:type="dxa"/>
          <w:right w:w="108" w:type="dxa"/>
        </w:tblCellMar>
      </w:tblPr>
      <w:tblGrid>
        <w:gridCol w:w="5887"/>
        <w:gridCol w:w="2888"/>
      </w:tblGrid>
      <w:tr w14:paraId="48E347E3">
        <w:tblPrEx>
          <w:tblCellMar>
            <w:top w:w="0" w:type="dxa"/>
            <w:left w:w="108" w:type="dxa"/>
            <w:bottom w:w="0" w:type="dxa"/>
            <w:right w:w="108" w:type="dxa"/>
          </w:tblCellMar>
        </w:tblPrEx>
        <w:trPr>
          <w:jc w:val="center"/>
        </w:trPr>
        <w:tc>
          <w:tcPr>
            <w:tcW w:w="5887" w:type="dxa"/>
            <w:noWrap w:val="0"/>
            <w:vAlign w:val="top"/>
          </w:tcPr>
          <w:p w14:paraId="7DB12D8A">
            <w:pPr>
              <w:spacing w:line="440" w:lineRule="exact"/>
              <w:rPr>
                <w:rFonts w:hint="default" w:ascii="仿宋_GB2312" w:hAnsi="Times New Roman" w:eastAsia="仿宋_GB2312" w:cs="Times New Roman"/>
                <w:bCs/>
                <w:color w:val="auto"/>
                <w:sz w:val="28"/>
                <w:szCs w:val="28"/>
                <w:lang w:val="en" w:eastAsia="zh-CN"/>
              </w:rPr>
            </w:pPr>
            <w:r>
              <w:rPr>
                <w:rFonts w:ascii="仿宋_GB2312" w:hAnsi="Times New Roman" w:eastAsia="仿宋_GB2312" w:cs="Times New Roman"/>
                <w:bCs/>
                <w:color w:val="auto"/>
                <w:sz w:val="28"/>
                <w:szCs w:val="28"/>
                <w:lang w:eastAsia="zh-CN"/>
              </w:rPr>
              <w:t>采购编号：</w:t>
            </w:r>
            <w:r>
              <w:rPr>
                <w:rFonts w:hint="eastAsia" w:ascii="仿宋_GB2312" w:hAnsi="Times New Roman" w:eastAsia="仿宋_GB2312" w:cs="Times New Roman"/>
                <w:bCs/>
                <w:color w:val="auto"/>
                <w:sz w:val="28"/>
                <w:szCs w:val="28"/>
                <w:lang w:val="en" w:eastAsia="zh-CN"/>
              </w:rPr>
              <w:t>豫财招标采购-2026-386</w:t>
            </w:r>
          </w:p>
        </w:tc>
        <w:tc>
          <w:tcPr>
            <w:tcW w:w="2888" w:type="dxa"/>
            <w:noWrap w:val="0"/>
            <w:vAlign w:val="top"/>
          </w:tcPr>
          <w:p w14:paraId="022CAEB2">
            <w:pPr>
              <w:spacing w:line="440" w:lineRule="exact"/>
              <w:rPr>
                <w:rFonts w:hint="default"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rPr>
              <w:t>金额单位：元人民币</w:t>
            </w:r>
          </w:p>
        </w:tc>
      </w:tr>
    </w:tbl>
    <w:p w14:paraId="4D3AC063">
      <w:pPr>
        <w:pStyle w:val="16"/>
        <w:spacing w:before="0"/>
        <w:rPr>
          <w:rFonts w:ascii="Times New Roman" w:hAnsi="Times New Roman"/>
          <w:sz w:val="2"/>
          <w:szCs w:val="2"/>
        </w:rPr>
      </w:pPr>
    </w:p>
    <w:tbl>
      <w:tblPr>
        <w:tblStyle w:val="50"/>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6850"/>
      </w:tblGrid>
      <w:tr w14:paraId="02844B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8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640A707">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采购项目</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2D9B7FD">
            <w:pPr>
              <w:spacing w:after="0"/>
              <w:ind w:right="210" w:rightChars="100"/>
              <w:jc w:val="left"/>
              <w:rPr>
                <w:rFonts w:hint="default" w:ascii="仿宋_GB2312" w:hAnsi="Times New Roman" w:eastAsia="仿宋_GB2312" w:cs="Times New Roman"/>
                <w:bCs/>
                <w:color w:val="auto"/>
                <w:kern w:val="0"/>
                <w:sz w:val="28"/>
                <w:szCs w:val="28"/>
                <w:lang w:val="en" w:eastAsia="zh-CN"/>
              </w:rPr>
            </w:pPr>
            <w:r>
              <w:rPr>
                <w:rFonts w:hint="eastAsia" w:ascii="仿宋_GB2312" w:hAnsi="Times New Roman" w:eastAsia="仿宋_GB2312" w:cs="Times New Roman"/>
                <w:bCs/>
                <w:color w:val="auto"/>
                <w:kern w:val="0"/>
                <w:sz w:val="28"/>
                <w:szCs w:val="28"/>
                <w:lang w:val="en" w:eastAsia="zh-CN"/>
              </w:rPr>
              <w:t>河南应用技术职业学院开封校区南院学生宿舍采购空调项目</w:t>
            </w:r>
            <w:r>
              <w:rPr>
                <w:rFonts w:hint="default" w:ascii="仿宋_GB2312" w:hAnsi="Times New Roman" w:eastAsia="仿宋_GB2312" w:cs="Times New Roman"/>
                <w:bCs/>
                <w:color w:val="auto"/>
                <w:kern w:val="0"/>
                <w:sz w:val="28"/>
                <w:szCs w:val="28"/>
                <w:lang w:val="en" w:eastAsia="zh-CN"/>
              </w:rPr>
              <w:t xml:space="preserve"> </w:t>
            </w:r>
          </w:p>
        </w:tc>
      </w:tr>
      <w:tr w14:paraId="4ADE3F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B95AFEA">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投标人名称</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8B47783">
            <w:pPr>
              <w:spacing w:after="0"/>
              <w:ind w:left="210" w:leftChars="100" w:right="210" w:rightChars="100"/>
              <w:rPr>
                <w:rFonts w:hint="default" w:ascii="仿宋_GB2312" w:hAnsi="Times New Roman" w:eastAsia="仿宋_GB2312" w:cs="Times New Roman"/>
                <w:bCs/>
                <w:color w:val="auto"/>
                <w:kern w:val="0"/>
                <w:sz w:val="28"/>
                <w:szCs w:val="28"/>
              </w:rPr>
            </w:pPr>
          </w:p>
        </w:tc>
      </w:tr>
      <w:tr w14:paraId="1B6822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6"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8C83240">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投标总报价（大写）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E74454E">
            <w:pPr>
              <w:spacing w:after="0"/>
              <w:ind w:left="210" w:leftChars="100" w:right="210" w:rightChars="100"/>
              <w:jc w:val="center"/>
              <w:rPr>
                <w:rFonts w:hint="default" w:ascii="仿宋_GB2312" w:hAnsi="Times New Roman" w:eastAsia="仿宋_GB2312" w:cs="Times New Roman"/>
                <w:bCs/>
                <w:color w:val="auto"/>
                <w:kern w:val="0"/>
                <w:sz w:val="28"/>
                <w:szCs w:val="28"/>
              </w:rPr>
            </w:pPr>
          </w:p>
        </w:tc>
      </w:tr>
      <w:tr w14:paraId="0A8BFA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357F741">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投标总报价（小写）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2B21FD3">
            <w:pPr>
              <w:spacing w:after="0"/>
              <w:ind w:left="210" w:leftChars="100" w:right="210" w:rightChars="100"/>
              <w:jc w:val="center"/>
              <w:rPr>
                <w:rFonts w:hint="default" w:ascii="仿宋_GB2312" w:hAnsi="Times New Roman" w:eastAsia="仿宋_GB2312" w:cs="Times New Roman"/>
                <w:bCs/>
                <w:color w:val="auto"/>
                <w:kern w:val="0"/>
                <w:sz w:val="28"/>
                <w:szCs w:val="28"/>
              </w:rPr>
            </w:pPr>
          </w:p>
        </w:tc>
      </w:tr>
      <w:tr w14:paraId="68A992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91BD300">
            <w:pPr>
              <w:spacing w:after="0"/>
              <w:jc w:val="center"/>
              <w:rPr>
                <w:rFonts w:hint="default" w:ascii="仿宋_GB2312" w:hAnsi="Times New Roman" w:eastAsia="仿宋_GB2312" w:cs="Times New Roman"/>
                <w:bCs/>
                <w:color w:val="auto"/>
                <w:kern w:val="0"/>
                <w:sz w:val="28"/>
                <w:szCs w:val="28"/>
                <w:lang w:eastAsia="zh-CN"/>
              </w:rPr>
            </w:pPr>
            <w:r>
              <w:rPr>
                <w:rFonts w:ascii="仿宋_GB2312" w:hAnsi="Times New Roman" w:eastAsia="仿宋_GB2312" w:cs="Times New Roman"/>
                <w:bCs/>
                <w:color w:val="auto"/>
                <w:kern w:val="0"/>
                <w:sz w:val="28"/>
                <w:szCs w:val="28"/>
              </w:rPr>
              <w:t>交货期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F9B2BBD">
            <w:pPr>
              <w:spacing w:after="0"/>
              <w:ind w:left="210" w:leftChars="100" w:right="210" w:rightChars="100"/>
              <w:rPr>
                <w:rFonts w:hint="default" w:ascii="仿宋_GB2312" w:hAnsi="Times New Roman" w:eastAsia="仿宋_GB2312" w:cs="Times New Roman"/>
                <w:bCs/>
                <w:color w:val="auto"/>
                <w:kern w:val="0"/>
                <w:sz w:val="28"/>
                <w:szCs w:val="28"/>
                <w:lang w:val="en" w:eastAsia="zh-CN"/>
              </w:rPr>
            </w:pPr>
          </w:p>
        </w:tc>
      </w:tr>
      <w:tr w14:paraId="7E4FD8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5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7AF5C4F">
            <w:pPr>
              <w:spacing w:after="0" w:line="360" w:lineRule="auto"/>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sz w:val="28"/>
                <w:szCs w:val="28"/>
              </w:rPr>
              <w:t>交货地点</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26140E4">
            <w:pPr>
              <w:spacing w:after="0" w:line="360" w:lineRule="auto"/>
              <w:ind w:left="210" w:leftChars="100" w:right="210" w:rightChars="100"/>
              <w:jc w:val="left"/>
              <w:rPr>
                <w:rFonts w:hint="default" w:ascii="仿宋_GB2312" w:hAnsi="Times New Roman" w:eastAsia="仿宋_GB2312" w:cs="Times New Roman"/>
                <w:bCs/>
                <w:color w:val="auto"/>
                <w:kern w:val="0"/>
                <w:sz w:val="28"/>
                <w:szCs w:val="28"/>
                <w:lang w:val="en-US" w:eastAsia="zh-CN"/>
              </w:rPr>
            </w:pPr>
            <w:r>
              <w:rPr>
                <w:rFonts w:ascii="仿宋" w:hAnsi="仿宋" w:eastAsia="仿宋" w:cs="仿宋"/>
                <w:color w:val="auto"/>
                <w:kern w:val="0"/>
                <w:sz w:val="28"/>
                <w:szCs w:val="28"/>
                <w:lang w:val="en" w:eastAsia="zh-CN"/>
              </w:rPr>
              <w:t>河南应用技术职业学院</w:t>
            </w:r>
            <w:r>
              <w:rPr>
                <w:rFonts w:ascii="仿宋" w:hAnsi="仿宋" w:eastAsia="仿宋" w:cs="仿宋"/>
                <w:sz w:val="28"/>
                <w:szCs w:val="28"/>
                <w:lang w:val="en-US" w:eastAsia="zh-CN"/>
              </w:rPr>
              <w:t>开封校区南院</w:t>
            </w:r>
            <w:r>
              <w:rPr>
                <w:rFonts w:hint="eastAsia" w:ascii="仿宋" w:hAnsi="仿宋" w:eastAsia="仿宋" w:cs="仿宋"/>
                <w:sz w:val="28"/>
                <w:szCs w:val="28"/>
                <w:lang w:val="en-US" w:eastAsia="zh-CN"/>
              </w:rPr>
              <w:t>（</w:t>
            </w:r>
            <w:r>
              <w:rPr>
                <w:rFonts w:hint="default" w:ascii="Times New Roman" w:hAnsi="Times New Roman" w:eastAsia="仿宋_GB2312" w:cs="Times New Roman"/>
                <w:color w:val="auto"/>
                <w:sz w:val="28"/>
                <w:szCs w:val="28"/>
                <w:highlight w:val="none"/>
                <w:lang w:val="en-US" w:eastAsia="zh-CN"/>
              </w:rPr>
              <w:t>开封市东京大道与九大街交汇处</w:t>
            </w:r>
            <w:r>
              <w:rPr>
                <w:rFonts w:hint="eastAsia" w:ascii="Times New Roman" w:hAnsi="Times New Roman" w:eastAsia="仿宋_GB2312" w:cs="Times New Roman"/>
                <w:color w:val="auto"/>
                <w:sz w:val="28"/>
                <w:szCs w:val="28"/>
                <w:highlight w:val="none"/>
                <w:lang w:val="en-US" w:eastAsia="zh-CN"/>
              </w:rPr>
              <w:t>）</w:t>
            </w:r>
          </w:p>
        </w:tc>
      </w:tr>
      <w:tr w14:paraId="29B8C9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6"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BB3735C">
            <w:pPr>
              <w:spacing w:after="0" w:line="360" w:lineRule="auto"/>
              <w:jc w:val="center"/>
              <w:rPr>
                <w:rFonts w:hint="default"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rPr>
              <w:t>质量标准</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4AFADFA">
            <w:pPr>
              <w:spacing w:after="0" w:line="360" w:lineRule="auto"/>
              <w:ind w:left="210" w:leftChars="100" w:right="210" w:rightChars="100"/>
              <w:jc w:val="left"/>
              <w:rPr>
                <w:rFonts w:hint="default" w:ascii="仿宋_GB2312" w:hAnsi="Times New Roman" w:eastAsia="仿宋_GB2312" w:cs="Times New Roman"/>
                <w:bCs/>
                <w:color w:val="auto"/>
                <w:kern w:val="0"/>
                <w:sz w:val="28"/>
                <w:szCs w:val="28"/>
              </w:rPr>
            </w:pPr>
          </w:p>
        </w:tc>
      </w:tr>
      <w:tr w14:paraId="1E7D53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158A2C7">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质量保证期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AE8DA4F">
            <w:pPr>
              <w:spacing w:after="0"/>
              <w:ind w:left="210" w:leftChars="100" w:right="210" w:rightChars="100"/>
              <w:rPr>
                <w:rFonts w:hint="default" w:ascii="仿宋_GB2312" w:hAnsi="Times New Roman" w:eastAsia="仿宋_GB2312" w:cs="Times New Roman"/>
                <w:bCs/>
                <w:color w:val="auto"/>
                <w:kern w:val="0"/>
                <w:sz w:val="28"/>
                <w:szCs w:val="28"/>
                <w:lang w:eastAsia="zh-CN"/>
              </w:rPr>
            </w:pPr>
            <w:r>
              <w:rPr>
                <w:rFonts w:ascii="仿宋_GB2312" w:hAnsi="Times New Roman" w:eastAsia="仿宋_GB2312" w:cs="Times New Roman"/>
                <w:color w:val="auto"/>
                <w:sz w:val="28"/>
                <w:szCs w:val="28"/>
                <w:u w:val="single"/>
                <w:lang w:val="en" w:eastAsia="zh-CN"/>
              </w:rPr>
              <w:t xml:space="preserve"> </w:t>
            </w:r>
            <w:r>
              <w:rPr>
                <w:rFonts w:hint="default"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年，从验收合格之日起开始计算</w:t>
            </w:r>
          </w:p>
        </w:tc>
      </w:tr>
      <w:tr w14:paraId="70CBC4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9D1574C">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投标保证金</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33323FB">
            <w:pPr>
              <w:spacing w:after="0"/>
              <w:ind w:left="210" w:leftChars="100" w:right="210" w:rightChars="100"/>
              <w:rPr>
                <w:rFonts w:hint="default" w:ascii="仿宋_GB2312" w:hAnsi="Times New Roman" w:eastAsia="仿宋_GB2312" w:cs="Times New Roman"/>
                <w:bCs/>
                <w:color w:val="auto"/>
                <w:kern w:val="0"/>
                <w:sz w:val="28"/>
                <w:szCs w:val="28"/>
                <w:lang w:eastAsia="zh-CN"/>
              </w:rPr>
            </w:pPr>
            <w:r>
              <w:rPr>
                <w:rFonts w:ascii="仿宋_GB2312" w:hAnsi="Times New Roman" w:eastAsia="仿宋_GB2312" w:cs="Times New Roman"/>
                <w:bCs/>
                <w:color w:val="auto"/>
                <w:kern w:val="0"/>
                <w:sz w:val="28"/>
                <w:szCs w:val="28"/>
              </w:rPr>
              <w:t>0元</w:t>
            </w:r>
          </w:p>
        </w:tc>
      </w:tr>
      <w:tr w14:paraId="7707E3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309DBD6">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投标有效期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4A3E19A">
            <w:pPr>
              <w:spacing w:after="0"/>
              <w:ind w:left="210" w:leftChars="100" w:right="210" w:rightChars="100"/>
              <w:rPr>
                <w:rFonts w:hint="default" w:ascii="仿宋_GB2312" w:hAnsi="Times New Roman" w:eastAsia="仿宋_GB2312" w:cs="Times New Roman"/>
                <w:bCs/>
                <w:color w:val="auto"/>
                <w:kern w:val="0"/>
                <w:sz w:val="28"/>
                <w:szCs w:val="28"/>
                <w:lang w:eastAsia="zh-CN"/>
              </w:rPr>
            </w:pPr>
            <w:r>
              <w:rPr>
                <w:rFonts w:ascii="仿宋_GB2312" w:hAnsi="Times New Roman" w:eastAsia="仿宋_GB2312" w:cs="Times New Roman"/>
                <w:color w:val="auto"/>
                <w:sz w:val="28"/>
                <w:szCs w:val="28"/>
              </w:rPr>
              <w:t>从投标截止之日起60天</w:t>
            </w:r>
          </w:p>
        </w:tc>
      </w:tr>
      <w:tr w14:paraId="0400BC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313DBBF">
            <w:pPr>
              <w:spacing w:after="0" w:line="360" w:lineRule="auto"/>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sz w:val="28"/>
                <w:szCs w:val="28"/>
              </w:rPr>
              <w:t>付款方式</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E604646">
            <w:pPr>
              <w:spacing w:after="0" w:line="360" w:lineRule="auto"/>
              <w:ind w:left="210" w:leftChars="100" w:right="210" w:rightChars="100"/>
              <w:jc w:val="left"/>
              <w:rPr>
                <w:rFonts w:hint="default" w:ascii="仿宋_GB2312" w:hAnsi="Times New Roman" w:eastAsia="仿宋_GB2312" w:cs="Times New Roman"/>
                <w:color w:val="auto"/>
                <w:sz w:val="28"/>
                <w:szCs w:val="28"/>
              </w:rPr>
            </w:pPr>
            <w:r>
              <w:rPr>
                <w:rFonts w:ascii="仿宋_GB2312" w:hAnsi="Times New Roman" w:eastAsia="仿宋_GB2312" w:cs="Times New Roman"/>
                <w:bCs/>
                <w:color w:val="auto"/>
                <w:sz w:val="28"/>
                <w:szCs w:val="28"/>
              </w:rPr>
              <w:t>满足招标文件要求</w:t>
            </w:r>
          </w:p>
        </w:tc>
      </w:tr>
      <w:tr w14:paraId="176DF1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B33F079">
            <w:pPr>
              <w:spacing w:after="0" w:line="360" w:lineRule="auto"/>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sz w:val="28"/>
                <w:szCs w:val="28"/>
              </w:rPr>
              <w:t>合同条款</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C141E59">
            <w:pPr>
              <w:spacing w:after="0" w:line="360" w:lineRule="auto"/>
              <w:ind w:left="210" w:leftChars="100" w:right="210" w:rightChars="100"/>
              <w:jc w:val="left"/>
              <w:rPr>
                <w:rFonts w:hint="default" w:ascii="仿宋_GB2312" w:hAnsi="Times New Roman" w:eastAsia="仿宋_GB2312" w:cs="Times New Roman"/>
                <w:color w:val="auto"/>
                <w:sz w:val="28"/>
                <w:szCs w:val="28"/>
              </w:rPr>
            </w:pPr>
            <w:r>
              <w:rPr>
                <w:rFonts w:ascii="仿宋_GB2312" w:hAnsi="Times New Roman" w:eastAsia="仿宋_GB2312" w:cs="Times New Roman"/>
                <w:bCs/>
                <w:color w:val="auto"/>
                <w:sz w:val="28"/>
                <w:szCs w:val="28"/>
              </w:rPr>
              <w:t>满足招标文件要求</w:t>
            </w:r>
          </w:p>
        </w:tc>
      </w:tr>
      <w:tr w14:paraId="012515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9"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DD1DF65">
            <w:pPr>
              <w:spacing w:after="0"/>
              <w:jc w:val="center"/>
              <w:rPr>
                <w:rFonts w:hint="default" w:ascii="仿宋_GB2312" w:hAnsi="Times New Roman" w:eastAsia="仿宋_GB2312" w:cs="Times New Roman"/>
                <w:bCs/>
                <w:color w:val="auto"/>
                <w:kern w:val="0"/>
                <w:sz w:val="28"/>
                <w:szCs w:val="28"/>
              </w:rPr>
            </w:pPr>
            <w:r>
              <w:rPr>
                <w:rFonts w:ascii="仿宋_GB2312" w:hAnsi="Times New Roman" w:eastAsia="仿宋_GB2312" w:cs="Times New Roman"/>
                <w:bCs/>
                <w:color w:val="auto"/>
                <w:kern w:val="0"/>
                <w:sz w:val="28"/>
                <w:szCs w:val="28"/>
              </w:rPr>
              <w:t>其他声明</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A80FEEF">
            <w:pPr>
              <w:spacing w:after="0"/>
              <w:ind w:left="210" w:leftChars="100" w:right="210" w:rightChars="100"/>
              <w:rPr>
                <w:rFonts w:hint="default" w:ascii="仿宋_GB2312" w:hAnsi="Times New Roman" w:eastAsia="仿宋_GB2312" w:cs="Times New Roman"/>
                <w:bCs/>
                <w:color w:val="auto"/>
                <w:kern w:val="0"/>
                <w:sz w:val="28"/>
                <w:szCs w:val="28"/>
              </w:rPr>
            </w:pPr>
          </w:p>
        </w:tc>
      </w:tr>
    </w:tbl>
    <w:p w14:paraId="36CC9F5D">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68E719C0">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14:paraId="710AA205">
      <w:pPr>
        <w:pStyle w:val="4"/>
        <w:spacing w:before="0" w:after="0" w:line="360" w:lineRule="auto"/>
        <w:jc w:val="center"/>
        <w:rPr>
          <w:rFonts w:ascii="Times New Roman" w:hAnsi="Times New Roman" w:eastAsia="黑体"/>
          <w:color w:val="auto"/>
          <w:kern w:val="2"/>
          <w:sz w:val="28"/>
          <w:szCs w:val="28"/>
          <w:lang w:val="en-US" w:eastAsia="zh-CN"/>
        </w:rPr>
        <w:sectPr>
          <w:headerReference r:id="rId8" w:type="default"/>
          <w:footerReference r:id="rId9" w:type="default"/>
          <w:pgSz w:w="11900" w:h="16840"/>
          <w:pgMar w:top="1440" w:right="1800" w:bottom="1440" w:left="1800" w:header="851" w:footer="992" w:gutter="0"/>
          <w:cols w:space="720" w:num="1"/>
        </w:sectPr>
      </w:pPr>
      <w:bookmarkStart w:id="373" w:name="_Toc1901647701"/>
      <w:bookmarkStart w:id="374" w:name="_Toc1752312956"/>
      <w:bookmarkStart w:id="375" w:name="_Toc1593252031"/>
      <w:bookmarkStart w:id="376" w:name="_Toc145274497"/>
    </w:p>
    <w:p w14:paraId="34E83AAE">
      <w:pPr>
        <w:pStyle w:val="4"/>
        <w:spacing w:before="0" w:after="0" w:line="360" w:lineRule="auto"/>
        <w:jc w:val="center"/>
        <w:rPr>
          <w:rFonts w:ascii="Times New Roman" w:hAnsi="Times New Roman" w:eastAsia="黑体"/>
          <w:color w:val="auto"/>
          <w:kern w:val="2"/>
          <w:sz w:val="28"/>
          <w:szCs w:val="28"/>
        </w:rPr>
      </w:pPr>
      <w:bookmarkStart w:id="377" w:name="_Toc517460750"/>
      <w:bookmarkStart w:id="378" w:name="_Toc842364303"/>
      <w:bookmarkStart w:id="379" w:name="_Toc2036135302"/>
      <w:r>
        <w:rPr>
          <w:rFonts w:ascii="Times New Roman" w:hAnsi="Times New Roman" w:eastAsia="黑体"/>
          <w:color w:val="auto"/>
          <w:kern w:val="2"/>
          <w:sz w:val="28"/>
          <w:szCs w:val="28"/>
          <w:lang w:val="en-US" w:eastAsia="zh-CN"/>
        </w:rPr>
        <w:t>2.</w:t>
      </w:r>
      <w:r>
        <w:rPr>
          <w:rFonts w:ascii="Times New Roman" w:hAnsi="Times New Roman" w:eastAsia="黑体"/>
          <w:color w:val="auto"/>
          <w:kern w:val="2"/>
          <w:sz w:val="28"/>
          <w:szCs w:val="28"/>
          <w:lang w:val="en"/>
        </w:rPr>
        <w:t xml:space="preserve"> </w:t>
      </w:r>
      <w:r>
        <w:rPr>
          <w:rFonts w:ascii="Times New Roman" w:hAnsi="Times New Roman" w:eastAsia="黑体"/>
          <w:color w:val="auto"/>
          <w:kern w:val="2"/>
          <w:sz w:val="28"/>
          <w:szCs w:val="28"/>
        </w:rPr>
        <w:t>投标分项报价表</w:t>
      </w:r>
      <w:bookmarkEnd w:id="354"/>
      <w:bookmarkEnd w:id="355"/>
      <w:bookmarkEnd w:id="373"/>
      <w:bookmarkEnd w:id="374"/>
      <w:bookmarkEnd w:id="375"/>
      <w:bookmarkEnd w:id="376"/>
      <w:bookmarkEnd w:id="377"/>
      <w:bookmarkEnd w:id="378"/>
      <w:bookmarkEnd w:id="379"/>
    </w:p>
    <w:bookmarkEnd w:id="356"/>
    <w:bookmarkEnd w:id="357"/>
    <w:bookmarkEnd w:id="358"/>
    <w:bookmarkEnd w:id="359"/>
    <w:tbl>
      <w:tblPr>
        <w:tblStyle w:val="50"/>
        <w:tblpPr w:leftFromText="180" w:rightFromText="180" w:vertAnchor="text" w:horzAnchor="page" w:tblpX="1655" w:tblpY="566"/>
        <w:tblOverlap w:val="never"/>
        <w:tblW w:w="0" w:type="auto"/>
        <w:tblInd w:w="0" w:type="dxa"/>
        <w:tblLayout w:type="fixed"/>
        <w:tblCellMar>
          <w:top w:w="0" w:type="dxa"/>
          <w:left w:w="108" w:type="dxa"/>
          <w:bottom w:w="0" w:type="dxa"/>
          <w:right w:w="108" w:type="dxa"/>
        </w:tblCellMar>
      </w:tblPr>
      <w:tblGrid>
        <w:gridCol w:w="10762"/>
        <w:gridCol w:w="2963"/>
      </w:tblGrid>
      <w:tr w14:paraId="6A872E33">
        <w:tblPrEx>
          <w:tblCellMar>
            <w:top w:w="0" w:type="dxa"/>
            <w:left w:w="108" w:type="dxa"/>
            <w:bottom w:w="0" w:type="dxa"/>
            <w:right w:w="108" w:type="dxa"/>
          </w:tblCellMar>
        </w:tblPrEx>
        <w:tc>
          <w:tcPr>
            <w:tcW w:w="10762" w:type="dxa"/>
            <w:noWrap w:val="0"/>
            <w:vAlign w:val="top"/>
          </w:tcPr>
          <w:p w14:paraId="605736CE">
            <w:pPr>
              <w:spacing w:line="440" w:lineRule="exact"/>
              <w:rPr>
                <w:rFonts w:hint="default" w:ascii="仿宋_GB2312" w:hAnsi="Times New Roman" w:eastAsia="仿宋_GB2312" w:cs="Times New Roman"/>
                <w:bCs/>
                <w:color w:val="auto"/>
                <w:sz w:val="28"/>
                <w:szCs w:val="28"/>
                <w:lang w:val="en" w:eastAsia="zh-CN"/>
              </w:rPr>
            </w:pPr>
            <w:r>
              <w:rPr>
                <w:rFonts w:ascii="仿宋_GB2312" w:hAnsi="Times New Roman" w:eastAsia="仿宋_GB2312" w:cs="Times New Roman"/>
                <w:bCs/>
                <w:color w:val="auto"/>
                <w:sz w:val="28"/>
                <w:szCs w:val="28"/>
                <w:lang w:eastAsia="zh-CN"/>
              </w:rPr>
              <w:t>采购编号：</w:t>
            </w:r>
            <w:r>
              <w:rPr>
                <w:rFonts w:hint="eastAsia" w:ascii="仿宋_GB2312" w:hAnsi="Times New Roman" w:eastAsia="仿宋_GB2312" w:cs="Times New Roman"/>
                <w:bCs/>
                <w:color w:val="auto"/>
                <w:sz w:val="28"/>
                <w:szCs w:val="28"/>
                <w:lang w:val="en" w:eastAsia="zh-CN"/>
              </w:rPr>
              <w:t>豫财招标采购-2026-386</w:t>
            </w:r>
          </w:p>
        </w:tc>
        <w:tc>
          <w:tcPr>
            <w:tcW w:w="2963" w:type="dxa"/>
            <w:noWrap w:val="0"/>
            <w:vAlign w:val="top"/>
          </w:tcPr>
          <w:p w14:paraId="2362764D">
            <w:pPr>
              <w:spacing w:line="440" w:lineRule="exact"/>
              <w:rPr>
                <w:rFonts w:hint="default"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rPr>
              <w:t>金额单位：元人民币</w:t>
            </w:r>
          </w:p>
        </w:tc>
      </w:tr>
    </w:tbl>
    <w:p w14:paraId="2DF0944F">
      <w:pPr>
        <w:spacing w:after="0"/>
        <w:rPr>
          <w:rFonts w:hint="default"/>
          <w:vanish/>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691"/>
        <w:gridCol w:w="1208"/>
        <w:gridCol w:w="1641"/>
        <w:gridCol w:w="1504"/>
        <w:gridCol w:w="1002"/>
        <w:gridCol w:w="1890"/>
        <w:gridCol w:w="937"/>
        <w:gridCol w:w="1094"/>
        <w:gridCol w:w="1100"/>
      </w:tblGrid>
      <w:tr w14:paraId="58A4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noWrap w:val="0"/>
            <w:vAlign w:val="center"/>
          </w:tcPr>
          <w:p w14:paraId="0BBEBCFE">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序号</w:t>
            </w:r>
          </w:p>
        </w:tc>
        <w:tc>
          <w:tcPr>
            <w:tcW w:w="2691" w:type="dxa"/>
            <w:noWrap w:val="0"/>
            <w:vAlign w:val="center"/>
          </w:tcPr>
          <w:p w14:paraId="1B1887B3">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名称</w:t>
            </w:r>
          </w:p>
        </w:tc>
        <w:tc>
          <w:tcPr>
            <w:tcW w:w="1208" w:type="dxa"/>
            <w:noWrap w:val="0"/>
            <w:vAlign w:val="center"/>
          </w:tcPr>
          <w:p w14:paraId="22714A69">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品牌</w:t>
            </w:r>
          </w:p>
        </w:tc>
        <w:tc>
          <w:tcPr>
            <w:tcW w:w="1641" w:type="dxa"/>
            <w:noWrap w:val="0"/>
            <w:vAlign w:val="center"/>
          </w:tcPr>
          <w:p w14:paraId="18C1B934">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型号和规格</w:t>
            </w:r>
          </w:p>
        </w:tc>
        <w:tc>
          <w:tcPr>
            <w:tcW w:w="1504" w:type="dxa"/>
            <w:noWrap w:val="0"/>
            <w:vAlign w:val="center"/>
          </w:tcPr>
          <w:p w14:paraId="3D5E63B6">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数量</w:t>
            </w:r>
          </w:p>
        </w:tc>
        <w:tc>
          <w:tcPr>
            <w:tcW w:w="1002" w:type="dxa"/>
            <w:noWrap w:val="0"/>
            <w:vAlign w:val="center"/>
          </w:tcPr>
          <w:p w14:paraId="19C32B6E">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原产地</w:t>
            </w:r>
          </w:p>
        </w:tc>
        <w:tc>
          <w:tcPr>
            <w:tcW w:w="1890" w:type="dxa"/>
            <w:noWrap w:val="0"/>
            <w:vAlign w:val="center"/>
          </w:tcPr>
          <w:p w14:paraId="1F244791">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制造商（服务商）名称</w:t>
            </w:r>
          </w:p>
        </w:tc>
        <w:tc>
          <w:tcPr>
            <w:tcW w:w="937" w:type="dxa"/>
            <w:noWrap w:val="0"/>
            <w:vAlign w:val="center"/>
          </w:tcPr>
          <w:p w14:paraId="04F89DA6">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单价</w:t>
            </w:r>
          </w:p>
        </w:tc>
        <w:tc>
          <w:tcPr>
            <w:tcW w:w="1094" w:type="dxa"/>
            <w:noWrap w:val="0"/>
            <w:vAlign w:val="center"/>
          </w:tcPr>
          <w:p w14:paraId="257AF1BA">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总价</w:t>
            </w:r>
          </w:p>
        </w:tc>
        <w:tc>
          <w:tcPr>
            <w:tcW w:w="1100" w:type="dxa"/>
            <w:noWrap w:val="0"/>
            <w:vAlign w:val="center"/>
          </w:tcPr>
          <w:p w14:paraId="7976955D">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备注</w:t>
            </w:r>
          </w:p>
        </w:tc>
      </w:tr>
      <w:tr w14:paraId="0DD7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14:paraId="6C59E862">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1</w:t>
            </w:r>
          </w:p>
        </w:tc>
        <w:tc>
          <w:tcPr>
            <w:tcW w:w="2691" w:type="dxa"/>
            <w:noWrap w:val="0"/>
            <w:vAlign w:val="center"/>
          </w:tcPr>
          <w:p w14:paraId="2A0BF50A">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货物名称</w:t>
            </w:r>
          </w:p>
        </w:tc>
        <w:tc>
          <w:tcPr>
            <w:tcW w:w="1208" w:type="dxa"/>
            <w:noWrap w:val="0"/>
            <w:vAlign w:val="top"/>
          </w:tcPr>
          <w:p w14:paraId="714018A7">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00C21464">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615DF1AA">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7B9837B0">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118DF670">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314FD59E">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372AE0DF">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6147631F">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r>
      <w:tr w14:paraId="21FD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120A2A46">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2</w:t>
            </w:r>
          </w:p>
        </w:tc>
        <w:tc>
          <w:tcPr>
            <w:tcW w:w="2691" w:type="dxa"/>
            <w:noWrap w:val="0"/>
            <w:vAlign w:val="center"/>
          </w:tcPr>
          <w:p w14:paraId="0B347A76">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备品备件</w:t>
            </w:r>
          </w:p>
        </w:tc>
        <w:tc>
          <w:tcPr>
            <w:tcW w:w="1208" w:type="dxa"/>
            <w:noWrap w:val="0"/>
            <w:vAlign w:val="top"/>
          </w:tcPr>
          <w:p w14:paraId="3EA6F05B">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6926E3A4">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53CC657C">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5699C83C">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1BA15C03">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3F8095DB">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12A2AB04">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642E01EC">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r>
      <w:tr w14:paraId="2326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noWrap w:val="0"/>
            <w:vAlign w:val="center"/>
          </w:tcPr>
          <w:p w14:paraId="30011EDC">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3</w:t>
            </w:r>
          </w:p>
        </w:tc>
        <w:tc>
          <w:tcPr>
            <w:tcW w:w="2691" w:type="dxa"/>
            <w:noWrap w:val="0"/>
            <w:vAlign w:val="center"/>
          </w:tcPr>
          <w:p w14:paraId="62973671">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专用工具</w:t>
            </w:r>
          </w:p>
        </w:tc>
        <w:tc>
          <w:tcPr>
            <w:tcW w:w="1208" w:type="dxa"/>
            <w:noWrap w:val="0"/>
            <w:vAlign w:val="top"/>
          </w:tcPr>
          <w:p w14:paraId="1395D1DE">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4BE4C9CB">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4F9D6126">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0FB4B8D3">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5DFD5950">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6F3B388A">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475D1D12">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7F8045C1">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r>
      <w:tr w14:paraId="38EB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037CEF0A">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4</w:t>
            </w:r>
          </w:p>
        </w:tc>
        <w:tc>
          <w:tcPr>
            <w:tcW w:w="2691" w:type="dxa"/>
            <w:noWrap w:val="0"/>
            <w:vAlign w:val="center"/>
          </w:tcPr>
          <w:p w14:paraId="6163EF48">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运输（含保险）</w:t>
            </w:r>
          </w:p>
        </w:tc>
        <w:tc>
          <w:tcPr>
            <w:tcW w:w="1208" w:type="dxa"/>
            <w:noWrap w:val="0"/>
            <w:vAlign w:val="top"/>
          </w:tcPr>
          <w:p w14:paraId="46B60F81">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297D7ECF">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0A719778">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7CB49370">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3BC82A71">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4E8CE0FE">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52D0E0C4">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52651C34">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r>
      <w:tr w14:paraId="7AFC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2553CB37">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5</w:t>
            </w:r>
          </w:p>
        </w:tc>
        <w:tc>
          <w:tcPr>
            <w:tcW w:w="2691" w:type="dxa"/>
            <w:noWrap w:val="0"/>
            <w:vAlign w:val="center"/>
          </w:tcPr>
          <w:p w14:paraId="104E077A">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安装、调试、检验</w:t>
            </w:r>
          </w:p>
        </w:tc>
        <w:tc>
          <w:tcPr>
            <w:tcW w:w="1208" w:type="dxa"/>
            <w:noWrap w:val="0"/>
            <w:vAlign w:val="top"/>
          </w:tcPr>
          <w:p w14:paraId="43885585">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0FD776B2">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065B9F3C">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6423FE56">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745F9DF2">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354C2294">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5502A889">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3F7B5009">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r>
      <w:tr w14:paraId="32D7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noWrap w:val="0"/>
            <w:vAlign w:val="center"/>
          </w:tcPr>
          <w:p w14:paraId="416A8108">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6</w:t>
            </w:r>
          </w:p>
        </w:tc>
        <w:tc>
          <w:tcPr>
            <w:tcW w:w="2691" w:type="dxa"/>
            <w:noWrap w:val="0"/>
            <w:vAlign w:val="center"/>
          </w:tcPr>
          <w:p w14:paraId="4C929781">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培训</w:t>
            </w:r>
          </w:p>
        </w:tc>
        <w:tc>
          <w:tcPr>
            <w:tcW w:w="1208" w:type="dxa"/>
            <w:noWrap w:val="0"/>
            <w:vAlign w:val="top"/>
          </w:tcPr>
          <w:p w14:paraId="00B93515">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6D08289C">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4D5C3902">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1E64184E">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236AF3A5">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0AC99D02">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1CFD9516">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34FD95FC">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r>
      <w:tr w14:paraId="7AEF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0782D7C4">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7</w:t>
            </w:r>
          </w:p>
        </w:tc>
        <w:tc>
          <w:tcPr>
            <w:tcW w:w="2691" w:type="dxa"/>
            <w:noWrap w:val="0"/>
            <w:vAlign w:val="center"/>
          </w:tcPr>
          <w:p w14:paraId="70462A65">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技术服务</w:t>
            </w:r>
          </w:p>
        </w:tc>
        <w:tc>
          <w:tcPr>
            <w:tcW w:w="1208" w:type="dxa"/>
            <w:noWrap w:val="0"/>
            <w:vAlign w:val="top"/>
          </w:tcPr>
          <w:p w14:paraId="3F2EF406">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453D9927">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03EECE71">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49CB62B4">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5B1D5A88">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4E06E826">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24739AE4">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3766A7AD">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r>
      <w:tr w14:paraId="2571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3C3810A7">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8</w:t>
            </w:r>
          </w:p>
        </w:tc>
        <w:tc>
          <w:tcPr>
            <w:tcW w:w="2691" w:type="dxa"/>
            <w:noWrap w:val="0"/>
            <w:vAlign w:val="center"/>
          </w:tcPr>
          <w:p w14:paraId="08887226">
            <w:pPr>
              <w:pStyle w:val="23"/>
              <w:spacing w:after="0" w:line="240" w:lineRule="auto"/>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w:t>
            </w:r>
          </w:p>
        </w:tc>
        <w:tc>
          <w:tcPr>
            <w:tcW w:w="1208" w:type="dxa"/>
            <w:noWrap w:val="0"/>
            <w:vAlign w:val="top"/>
          </w:tcPr>
          <w:p w14:paraId="2A96DE05">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641" w:type="dxa"/>
            <w:noWrap w:val="0"/>
            <w:vAlign w:val="center"/>
          </w:tcPr>
          <w:p w14:paraId="63794942">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504" w:type="dxa"/>
            <w:noWrap w:val="0"/>
            <w:vAlign w:val="center"/>
          </w:tcPr>
          <w:p w14:paraId="3CB175DB">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02" w:type="dxa"/>
            <w:noWrap w:val="0"/>
            <w:vAlign w:val="center"/>
          </w:tcPr>
          <w:p w14:paraId="634B39F3">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890" w:type="dxa"/>
            <w:noWrap w:val="0"/>
            <w:vAlign w:val="center"/>
          </w:tcPr>
          <w:p w14:paraId="5DE218D2">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937" w:type="dxa"/>
            <w:noWrap w:val="0"/>
            <w:vAlign w:val="center"/>
          </w:tcPr>
          <w:p w14:paraId="60EF356B">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094" w:type="dxa"/>
            <w:noWrap w:val="0"/>
            <w:vAlign w:val="center"/>
          </w:tcPr>
          <w:p w14:paraId="0E88FB14">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c>
          <w:tcPr>
            <w:tcW w:w="1100" w:type="dxa"/>
            <w:noWrap w:val="0"/>
            <w:vAlign w:val="center"/>
          </w:tcPr>
          <w:p w14:paraId="51AD14E2">
            <w:pPr>
              <w:pStyle w:val="23"/>
              <w:spacing w:after="0" w:line="240" w:lineRule="auto"/>
              <w:ind w:left="540" w:leftChars="257" w:firstLine="480"/>
              <w:jc w:val="center"/>
              <w:rPr>
                <w:rFonts w:ascii="仿宋_GB2312" w:hAnsi="Times New Roman" w:eastAsia="仿宋_GB2312"/>
                <w:kern w:val="2"/>
                <w:sz w:val="28"/>
                <w:szCs w:val="28"/>
                <w:lang w:val="en-US" w:eastAsia="zh-CN"/>
              </w:rPr>
            </w:pPr>
          </w:p>
        </w:tc>
      </w:tr>
      <w:tr w14:paraId="3F54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noWrap w:val="0"/>
            <w:vAlign w:val="center"/>
          </w:tcPr>
          <w:p w14:paraId="25A49600">
            <w:pPr>
              <w:pStyle w:val="23"/>
              <w:spacing w:after="0" w:line="240" w:lineRule="auto"/>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总价：</w:t>
            </w:r>
          </w:p>
        </w:tc>
      </w:tr>
    </w:tbl>
    <w:p w14:paraId="5470338F">
      <w:pPr>
        <w:pStyle w:val="23"/>
        <w:tabs>
          <w:tab w:val="left" w:pos="5580"/>
        </w:tabs>
        <w:spacing w:line="360" w:lineRule="auto"/>
        <w:rPr>
          <w:rFonts w:ascii="仿宋_GB2312" w:hAnsi="Times New Roman" w:eastAsia="仿宋_GB2312"/>
          <w:sz w:val="28"/>
          <w:szCs w:val="28"/>
          <w:lang w:eastAsia="zh-CN"/>
        </w:rPr>
      </w:pPr>
      <w:r>
        <w:rPr>
          <w:rFonts w:ascii="Times New Roman" w:hAnsi="Times New Roman"/>
          <w:sz w:val="24"/>
          <w:szCs w:val="24"/>
          <w:lang w:eastAsia="zh-CN"/>
        </w:rPr>
        <w:t xml:space="preserve">       </w:t>
      </w:r>
      <w:r>
        <w:rPr>
          <w:rFonts w:hint="eastAsia" w:ascii="仿宋_GB2312" w:hAnsi="Times New Roman" w:eastAsia="仿宋_GB2312"/>
          <w:sz w:val="28"/>
          <w:szCs w:val="28"/>
          <w:lang w:eastAsia="zh-CN"/>
        </w:rPr>
        <w:t xml:space="preserve"> 法定代表人（个人电子签章）：                  </w:t>
      </w:r>
    </w:p>
    <w:p w14:paraId="42779929">
      <w:pPr>
        <w:pStyle w:val="23"/>
        <w:tabs>
          <w:tab w:val="left" w:pos="5580"/>
        </w:tabs>
        <w:spacing w:line="360" w:lineRule="auto"/>
        <w:ind w:firstLine="1120" w:firstLineChars="400"/>
        <w:rPr>
          <w:rFonts w:ascii="仿宋_GB2312" w:hAnsi="Times New Roman" w:eastAsia="仿宋_GB2312"/>
          <w:sz w:val="28"/>
          <w:szCs w:val="28"/>
          <w:lang w:eastAsia="zh-CN"/>
        </w:rPr>
      </w:pPr>
      <w:r>
        <w:rPr>
          <w:rFonts w:hint="eastAsia" w:ascii="仿宋_GB2312" w:hAnsi="Times New Roman" w:eastAsia="仿宋_GB2312"/>
          <w:sz w:val="28"/>
          <w:szCs w:val="28"/>
          <w:lang w:eastAsia="zh-CN"/>
        </w:rPr>
        <w:t xml:space="preserve">投标人（企业电子签章）：                 </w:t>
      </w:r>
    </w:p>
    <w:p w14:paraId="430E9468">
      <w:pPr>
        <w:pStyle w:val="23"/>
        <w:tabs>
          <w:tab w:val="left" w:pos="5580"/>
        </w:tabs>
        <w:spacing w:line="360" w:lineRule="auto"/>
        <w:ind w:firstLine="1120" w:firstLineChars="400"/>
        <w:rPr>
          <w:rFonts w:ascii="Times New Roman" w:hAnsi="Times New Roman"/>
          <w:szCs w:val="21"/>
          <w:lang w:eastAsia="zh-CN"/>
        </w:rPr>
      </w:pPr>
      <w:r>
        <w:rPr>
          <w:rFonts w:hint="eastAsia" w:ascii="仿宋_GB2312" w:hAnsi="Times New Roman" w:eastAsia="仿宋_GB2312"/>
          <w:sz w:val="28"/>
          <w:szCs w:val="28"/>
          <w:lang w:eastAsia="zh-CN"/>
        </w:rPr>
        <w:t>注:</w:t>
      </w:r>
      <w:r>
        <w:rPr>
          <w:rFonts w:hint="eastAsia" w:ascii="仿宋_GB2312" w:hAnsi="Times New Roman" w:eastAsia="仿宋_GB2312"/>
          <w:sz w:val="28"/>
          <w:szCs w:val="28"/>
          <w:lang w:val="en-US" w:eastAsia="zh-CN"/>
        </w:rPr>
        <w:t xml:space="preserve">  </w:t>
      </w:r>
      <w:r>
        <w:rPr>
          <w:rFonts w:hint="eastAsia" w:ascii="仿宋_GB2312" w:hAnsi="Times New Roman" w:eastAsia="仿宋_GB2312"/>
          <w:sz w:val="28"/>
          <w:szCs w:val="28"/>
          <w:lang w:eastAsia="zh-CN"/>
        </w:rPr>
        <w:t>格式可自拟。</w:t>
      </w:r>
      <w:bookmarkStart w:id="380" w:name="_Toc893708091"/>
      <w:bookmarkStart w:id="381" w:name="_Toc585133884"/>
      <w:bookmarkStart w:id="382" w:name="_Toc1973880807"/>
      <w:bookmarkStart w:id="383" w:name="_Toc74240239"/>
      <w:bookmarkStart w:id="384" w:name="_Toc2582323"/>
      <w:bookmarkStart w:id="385" w:name="_Toc643738620"/>
      <w:bookmarkStart w:id="386" w:name="_Toc299604904"/>
    </w:p>
    <w:p w14:paraId="2ED709F3">
      <w:pPr>
        <w:pStyle w:val="23"/>
        <w:ind w:left="540" w:leftChars="257" w:firstLine="480"/>
        <w:rPr>
          <w:rFonts w:ascii="Times New Roman" w:hAnsi="Times New Roman"/>
          <w:szCs w:val="21"/>
          <w:lang w:val="en-US" w:eastAsia="zh-CN"/>
        </w:rPr>
        <w:sectPr>
          <w:pgSz w:w="16840" w:h="11900" w:orient="landscape"/>
          <w:pgMar w:top="1800" w:right="1440" w:bottom="1800" w:left="1440" w:header="851" w:footer="992" w:gutter="0"/>
          <w:cols w:space="720" w:num="1"/>
        </w:sectPr>
      </w:pPr>
    </w:p>
    <w:p w14:paraId="40E661E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87" w:name="_Toc2024909766"/>
      <w:bookmarkStart w:id="388" w:name="_Toc1528107318"/>
      <w:bookmarkStart w:id="389" w:name="_Toc1846317276"/>
      <w:bookmarkStart w:id="390" w:name="_Toc98955996"/>
      <w:bookmarkStart w:id="391" w:name="_Toc1360147113"/>
      <w:bookmarkStart w:id="392" w:name="_Toc131578556"/>
      <w:bookmarkStart w:id="393" w:name="_Toc1251267079"/>
      <w:bookmarkStart w:id="394" w:name="_Toc821511257"/>
      <w:bookmarkStart w:id="395" w:name="_Toc1221324939"/>
      <w:r>
        <w:rPr>
          <w:rFonts w:ascii="Times New Roman" w:hAnsi="Times New Roman" w:eastAsia="方正小标宋_GBK" w:cs="Times New Roman"/>
          <w:bCs/>
          <w:color w:val="auto"/>
          <w:kern w:val="0"/>
          <w:sz w:val="30"/>
          <w:szCs w:val="30"/>
          <w:lang w:val="en-US" w:eastAsia="zh-CN"/>
        </w:rPr>
        <w:t>四</w:t>
      </w:r>
      <w:r>
        <w:rPr>
          <w:rFonts w:hint="default" w:ascii="Times New Roman" w:hAnsi="Times New Roman" w:eastAsia="方正小标宋_GBK" w:cs="Times New Roman"/>
          <w:bCs/>
          <w:color w:val="auto"/>
          <w:kern w:val="0"/>
          <w:sz w:val="30"/>
          <w:szCs w:val="30"/>
          <w:lang w:val="en-US" w:eastAsia="zh-CN"/>
        </w:rPr>
        <w:t>、</w:t>
      </w:r>
      <w:bookmarkEnd w:id="387"/>
      <w:bookmarkEnd w:id="388"/>
      <w:bookmarkEnd w:id="389"/>
      <w:r>
        <w:rPr>
          <w:rFonts w:hint="default" w:ascii="Times New Roman" w:hAnsi="Times New Roman" w:eastAsia="方正小标宋_GBK" w:cs="Times New Roman"/>
          <w:bCs/>
          <w:color w:val="auto"/>
          <w:kern w:val="0"/>
          <w:sz w:val="30"/>
          <w:szCs w:val="30"/>
          <w:lang w:val="en-US" w:eastAsia="zh-CN"/>
        </w:rPr>
        <w:t>企业声明函</w:t>
      </w:r>
      <w:bookmarkEnd w:id="390"/>
    </w:p>
    <w:p w14:paraId="76D2FE3A">
      <w:pPr>
        <w:jc w:val="center"/>
        <w:outlineLvl w:val="3"/>
        <w:rPr>
          <w:rFonts w:hint="default" w:ascii="Times New Roman" w:hAnsi="Times New Roman" w:eastAsia="CESI楷体-GB2312" w:cs="Times New Roman"/>
          <w:b/>
          <w:bCs/>
          <w:color w:val="auto"/>
          <w:sz w:val="32"/>
          <w:szCs w:val="32"/>
          <w:lang w:val="en-US" w:eastAsia="zh-CN"/>
        </w:rPr>
      </w:pPr>
      <w:r>
        <w:rPr>
          <w:rFonts w:hint="default" w:ascii="Times New Roman" w:hAnsi="Times New Roman" w:eastAsia="CESI楷体-GB2312" w:cs="Times New Roman"/>
          <w:b/>
          <w:bCs/>
          <w:color w:val="auto"/>
          <w:sz w:val="32"/>
          <w:szCs w:val="32"/>
          <w:lang w:val="en-US" w:eastAsia="zh-CN"/>
        </w:rPr>
        <w:t>中小企业声明函（货物）</w:t>
      </w:r>
    </w:p>
    <w:p w14:paraId="797B304A">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（属于小型</w:t>
      </w:r>
      <w:r>
        <w:rPr>
          <w:rFonts w:hint="eastAsia" w:ascii="Times New Roman" w:hAnsi="Times New Roman" w:eastAsia="仿宋_GB2312" w:cs="Times New Roman"/>
          <w:color w:val="auto"/>
          <w:kern w:val="0"/>
          <w:sz w:val="24"/>
          <w:szCs w:val="24"/>
          <w:lang w:val="en-US" w:eastAsia="zh-CN"/>
        </w:rPr>
        <w:t>、</w:t>
      </w:r>
      <w:r>
        <w:rPr>
          <w:rFonts w:hint="default" w:ascii="Times New Roman" w:hAnsi="Times New Roman" w:eastAsia="仿宋_GB2312" w:cs="Times New Roman"/>
          <w:color w:val="auto"/>
          <w:kern w:val="0"/>
          <w:sz w:val="24"/>
          <w:szCs w:val="24"/>
          <w:lang w:val="en-US" w:eastAsia="zh-CN"/>
        </w:rPr>
        <w:t>微</w:t>
      </w:r>
      <w:r>
        <w:rPr>
          <w:rFonts w:hint="eastAsia" w:ascii="Times New Roman" w:hAnsi="Times New Roman" w:eastAsia="仿宋_GB2312" w:cs="Times New Roman"/>
          <w:color w:val="auto"/>
          <w:kern w:val="0"/>
          <w:sz w:val="24"/>
          <w:szCs w:val="24"/>
          <w:lang w:val="en-US" w:eastAsia="zh-CN"/>
        </w:rPr>
        <w:t>型</w:t>
      </w:r>
      <w:r>
        <w:rPr>
          <w:rFonts w:hint="default" w:ascii="Times New Roman" w:hAnsi="Times New Roman" w:eastAsia="仿宋_GB2312" w:cs="Times New Roman"/>
          <w:color w:val="auto"/>
          <w:kern w:val="0"/>
          <w:sz w:val="24"/>
          <w:szCs w:val="24"/>
          <w:lang w:val="en-US" w:eastAsia="zh-CN"/>
        </w:rPr>
        <w:t>企业的填写，不属于的无需填写或不提供此项内容）</w:t>
      </w:r>
    </w:p>
    <w:p w14:paraId="340AA657">
      <w:pPr>
        <w:spacing w:before="100" w:after="100" w:line="420" w:lineRule="exact"/>
        <w:ind w:firstLine="560" w:firstLineChars="20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本公司（联合体）郑重声明，根据《政府采购促进中小企业发展管理办法》（财库（2020〕46 号）的规定，本公司（联合体）参加_</w:t>
      </w:r>
      <w:r>
        <w:rPr>
          <w:rFonts w:hint="eastAsia" w:ascii="仿宋_GB2312" w:hAnsi="Times New Roman" w:eastAsia="仿宋_GB2312" w:cs="Times New Roman"/>
          <w:color w:val="auto"/>
          <w:kern w:val="0"/>
          <w:sz w:val="28"/>
          <w:szCs w:val="28"/>
          <w:u w:val="single"/>
          <w:lang w:val="en" w:eastAsia="zh-CN"/>
        </w:rPr>
        <w:t>河南应用技术职业学院</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的</w:t>
      </w:r>
      <w:r>
        <w:rPr>
          <w:rFonts w:ascii="仿宋_GB2312" w:hAnsi="Times New Roman" w:eastAsia="仿宋_GB2312" w:cs="Times New Roman"/>
          <w:color w:val="auto"/>
          <w:kern w:val="0"/>
          <w:sz w:val="28"/>
          <w:szCs w:val="28"/>
          <w:u w:val="single"/>
          <w:lang w:val="en-US" w:eastAsia="zh-CN"/>
        </w:rPr>
        <w:t xml:space="preserve">  </w:t>
      </w:r>
      <w:r>
        <w:rPr>
          <w:rFonts w:hint="eastAsia" w:ascii="仿宋_GB2312" w:hAnsi="Times New Roman" w:eastAsia="仿宋_GB2312" w:cs="Times New Roman"/>
          <w:color w:val="auto"/>
          <w:sz w:val="28"/>
          <w:szCs w:val="28"/>
          <w:u w:val="single"/>
          <w:lang w:val="en" w:eastAsia="zh-CN"/>
        </w:rPr>
        <w:t>河南应用技术职业学院开封校区南院学生宿舍采购空调项目</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采购活动，提供的货物全部由符合政策要求的中小企业制造。相关企业（含联合体中的中小企业、签订分包意向协议的中小企业）的具体情况如下∶</w:t>
      </w:r>
    </w:p>
    <w:p w14:paraId="7F3FEC5E">
      <w:pPr>
        <w:spacing w:before="100" w:after="100" w:line="420" w:lineRule="exact"/>
        <w:ind w:firstLine="560" w:firstLineChars="20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1.</w:t>
      </w:r>
      <w:r>
        <w:rPr>
          <w:rFonts w:ascii="仿宋_GB2312" w:hAnsi="Times New Roman" w:eastAsia="仿宋_GB2312" w:cs="Times New Roman"/>
          <w:i/>
          <w:iCs/>
          <w:color w:val="auto"/>
          <w:kern w:val="0"/>
          <w:sz w:val="28"/>
          <w:szCs w:val="28"/>
          <w:u w:val="single"/>
          <w:lang w:val="en-US" w:eastAsia="zh-CN"/>
        </w:rPr>
        <w:t>（标的名称）</w:t>
      </w:r>
      <w:r>
        <w:rPr>
          <w:rFonts w:ascii="仿宋_GB2312" w:hAnsi="Times New Roman" w:eastAsia="仿宋_GB2312" w:cs="Times New Roman"/>
          <w:color w:val="auto"/>
          <w:kern w:val="0"/>
          <w:sz w:val="28"/>
          <w:szCs w:val="28"/>
          <w:lang w:val="en-US" w:eastAsia="zh-CN"/>
        </w:rPr>
        <w:t>，属于</w:t>
      </w:r>
      <w:r>
        <w:rPr>
          <w:rFonts w:ascii="仿宋_GB2312" w:hAnsi="Times New Roman" w:eastAsia="仿宋_GB2312" w:cs="Times New Roman"/>
          <w:color w:val="auto"/>
          <w:kern w:val="0"/>
          <w:sz w:val="28"/>
          <w:szCs w:val="28"/>
          <w:u w:val="single"/>
          <w:lang w:val="en-US" w:eastAsia="zh-CN"/>
        </w:rPr>
        <w:t>（采购文件中明确的所属行业）</w:t>
      </w:r>
      <w:r>
        <w:rPr>
          <w:rFonts w:ascii="仿宋_GB2312" w:hAnsi="Times New Roman" w:eastAsia="仿宋_GB2312" w:cs="Times New Roman"/>
          <w:color w:val="auto"/>
          <w:kern w:val="0"/>
          <w:sz w:val="28"/>
          <w:szCs w:val="28"/>
          <w:lang w:val="en-US" w:eastAsia="zh-CN"/>
        </w:rPr>
        <w:t>行业;制造商为</w:t>
      </w:r>
      <w:r>
        <w:rPr>
          <w:rFonts w:ascii="仿宋_GB2312" w:hAnsi="Times New Roman" w:eastAsia="仿宋_GB2312" w:cs="Times New Roman"/>
          <w:i/>
          <w:iCs/>
          <w:color w:val="auto"/>
          <w:kern w:val="0"/>
          <w:sz w:val="28"/>
          <w:szCs w:val="28"/>
          <w:u w:val="single"/>
          <w:lang w:val="en-US" w:eastAsia="zh-CN"/>
        </w:rPr>
        <w:t>（企业名称）</w:t>
      </w:r>
      <w:r>
        <w:rPr>
          <w:rFonts w:ascii="仿宋_GB2312" w:hAnsi="Times New Roman" w:eastAsia="仿宋_GB2312" w:cs="Times New Roman"/>
          <w:color w:val="auto"/>
          <w:kern w:val="0"/>
          <w:sz w:val="28"/>
          <w:szCs w:val="28"/>
          <w:lang w:val="en-US" w:eastAsia="zh-CN"/>
        </w:rPr>
        <w:t>，从业人员</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人，营业入为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万元，资产总额为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万元，属于</w:t>
      </w:r>
      <w:r>
        <w:rPr>
          <w:rFonts w:ascii="仿宋_GB2312" w:hAnsi="Times New Roman" w:eastAsia="仿宋_GB2312" w:cs="Times New Roman"/>
          <w:i/>
          <w:iCs/>
          <w:color w:val="auto"/>
          <w:kern w:val="0"/>
          <w:sz w:val="28"/>
          <w:szCs w:val="28"/>
          <w:u w:val="single"/>
          <w:lang w:val="en-US" w:eastAsia="zh-CN"/>
        </w:rPr>
        <w:t>（中型企业、小型企业、微型企业）</w:t>
      </w:r>
      <w:r>
        <w:rPr>
          <w:rFonts w:ascii="仿宋_GB2312" w:hAnsi="Times New Roman" w:eastAsia="仿宋_GB2312" w:cs="Times New Roman"/>
          <w:color w:val="auto"/>
          <w:kern w:val="0"/>
          <w:sz w:val="28"/>
          <w:szCs w:val="28"/>
          <w:lang w:val="en-US" w:eastAsia="zh-CN"/>
        </w:rPr>
        <w:t>;</w:t>
      </w:r>
    </w:p>
    <w:p w14:paraId="1D661429">
      <w:pPr>
        <w:spacing w:before="100" w:after="100" w:line="420" w:lineRule="exact"/>
        <w:ind w:firstLine="48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2.</w:t>
      </w:r>
      <w:r>
        <w:rPr>
          <w:rFonts w:ascii="仿宋_GB2312" w:hAnsi="Times New Roman" w:eastAsia="仿宋_GB2312" w:cs="Times New Roman"/>
          <w:i/>
          <w:iCs/>
          <w:color w:val="auto"/>
          <w:kern w:val="0"/>
          <w:sz w:val="28"/>
          <w:szCs w:val="28"/>
          <w:u w:val="single"/>
          <w:lang w:val="en-US" w:eastAsia="zh-CN"/>
        </w:rPr>
        <w:t>（标的名称）</w:t>
      </w:r>
      <w:r>
        <w:rPr>
          <w:rFonts w:ascii="仿宋_GB2312" w:hAnsi="Times New Roman" w:eastAsia="仿宋_GB2312" w:cs="Times New Roman"/>
          <w:color w:val="auto"/>
          <w:kern w:val="0"/>
          <w:sz w:val="28"/>
          <w:szCs w:val="28"/>
          <w:lang w:val="en-US" w:eastAsia="zh-CN"/>
        </w:rPr>
        <w:t>，属于</w:t>
      </w:r>
      <w:r>
        <w:rPr>
          <w:rFonts w:ascii="仿宋_GB2312" w:hAnsi="Times New Roman" w:eastAsia="仿宋_GB2312" w:cs="Times New Roman"/>
          <w:i/>
          <w:iCs/>
          <w:color w:val="auto"/>
          <w:kern w:val="0"/>
          <w:sz w:val="28"/>
          <w:szCs w:val="28"/>
          <w:u w:val="single"/>
          <w:lang w:val="en-US" w:eastAsia="zh-CN"/>
        </w:rPr>
        <w:t>（采购文件中明确的所属行业）</w:t>
      </w:r>
      <w:r>
        <w:rPr>
          <w:rFonts w:ascii="仿宋_GB2312" w:hAnsi="Times New Roman" w:eastAsia="仿宋_GB2312" w:cs="Times New Roman"/>
          <w:color w:val="auto"/>
          <w:kern w:val="0"/>
          <w:sz w:val="28"/>
          <w:szCs w:val="28"/>
          <w:lang w:val="en-US" w:eastAsia="zh-CN"/>
        </w:rPr>
        <w:t>行业;制造商为</w:t>
      </w:r>
      <w:r>
        <w:rPr>
          <w:rFonts w:ascii="仿宋_GB2312" w:hAnsi="Times New Roman" w:eastAsia="仿宋_GB2312" w:cs="Times New Roman"/>
          <w:i/>
          <w:iCs/>
          <w:color w:val="auto"/>
          <w:kern w:val="0"/>
          <w:sz w:val="28"/>
          <w:szCs w:val="28"/>
          <w:u w:val="single"/>
          <w:lang w:val="en-US" w:eastAsia="zh-CN"/>
        </w:rPr>
        <w:t>（企业名称）</w:t>
      </w:r>
      <w:r>
        <w:rPr>
          <w:rFonts w:ascii="仿宋_GB2312" w:hAnsi="Times New Roman" w:eastAsia="仿宋_GB2312" w:cs="Times New Roman"/>
          <w:color w:val="auto"/>
          <w:kern w:val="0"/>
          <w:sz w:val="28"/>
          <w:szCs w:val="28"/>
          <w:lang w:val="en-US" w:eastAsia="zh-CN"/>
        </w:rPr>
        <w:t>，从业人员</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人，营业收入为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万元，资产总额为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万元，属于</w:t>
      </w:r>
      <w:r>
        <w:rPr>
          <w:rFonts w:ascii="仿宋_GB2312" w:hAnsi="Times New Roman" w:eastAsia="仿宋_GB2312" w:cs="Times New Roman"/>
          <w:i/>
          <w:iCs/>
          <w:color w:val="auto"/>
          <w:kern w:val="0"/>
          <w:sz w:val="28"/>
          <w:szCs w:val="28"/>
          <w:u w:val="single"/>
          <w:lang w:val="en-US" w:eastAsia="zh-CN"/>
        </w:rPr>
        <w:t>（中型企业、小型企业、微型企业）</w:t>
      </w:r>
      <w:r>
        <w:rPr>
          <w:rFonts w:ascii="仿宋_GB2312" w:hAnsi="Times New Roman" w:eastAsia="仿宋_GB2312" w:cs="Times New Roman"/>
          <w:color w:val="auto"/>
          <w:kern w:val="0"/>
          <w:sz w:val="28"/>
          <w:szCs w:val="28"/>
          <w:lang w:val="en-US" w:eastAsia="zh-CN"/>
        </w:rPr>
        <w:t>。</w:t>
      </w:r>
    </w:p>
    <w:p w14:paraId="49BBB60E">
      <w:pPr>
        <w:spacing w:before="100" w:after="100" w:line="420" w:lineRule="exact"/>
        <w:ind w:firstLine="48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w:t>
      </w:r>
    </w:p>
    <w:p w14:paraId="6005D0E1">
      <w:pPr>
        <w:spacing w:before="100" w:after="100" w:line="420" w:lineRule="exact"/>
        <w:ind w:firstLine="48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以上企业，不属于大企业的分支机构，不存在控股股东为大企业的情形，也不存在与大企业的负责人为同一人的情形。</w:t>
      </w:r>
    </w:p>
    <w:p w14:paraId="16335460">
      <w:pPr>
        <w:spacing w:before="100" w:after="100" w:line="420" w:lineRule="exact"/>
        <w:ind w:firstLine="48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val="en-US" w:eastAsia="zh-CN"/>
        </w:rPr>
        <w:t>本企业对上述声明内容的真实性负责。如有虚假，将依法承担相应责任。</w:t>
      </w:r>
    </w:p>
    <w:p w14:paraId="026D937F">
      <w:pPr>
        <w:spacing w:before="100" w:after="100" w:line="360" w:lineRule="auto"/>
        <w:ind w:firstLine="396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投标人（企业电子签章）：</w:t>
      </w:r>
      <w:r>
        <w:rPr>
          <w:rFonts w:ascii="仿宋_GB2312" w:hAnsi="Times New Roman" w:eastAsia="仿宋_GB2312" w:cs="Times New Roman"/>
          <w:color w:val="auto"/>
          <w:kern w:val="0"/>
          <w:sz w:val="28"/>
          <w:szCs w:val="28"/>
          <w:u w:val="single"/>
          <w:lang w:val="en-US" w:eastAsia="zh-CN"/>
        </w:rPr>
        <w:t xml:space="preserve">             </w:t>
      </w:r>
    </w:p>
    <w:p w14:paraId="2B1FDC4A">
      <w:pPr>
        <w:spacing w:before="100" w:after="100" w:line="360" w:lineRule="auto"/>
        <w:ind w:firstLine="3720"/>
        <w:jc w:val="left"/>
        <w:rPr>
          <w:rFonts w:hint="default" w:ascii="仿宋_GB2312" w:hAnsi="Times New Roman" w:eastAsia="仿宋_GB2312" w:cs="Times New Roman"/>
          <w:color w:val="auto"/>
          <w:kern w:val="0"/>
          <w:sz w:val="28"/>
          <w:szCs w:val="28"/>
          <w:u w:val="single"/>
          <w:lang w:val="en-US" w:eastAsia="zh-CN"/>
        </w:rPr>
      </w:pPr>
      <w:r>
        <w:rPr>
          <w:rFonts w:ascii="仿宋_GB2312" w:hAnsi="Times New Roman" w:eastAsia="仿宋_GB2312" w:cs="Times New Roman"/>
          <w:color w:val="auto"/>
          <w:kern w:val="0"/>
          <w:sz w:val="28"/>
          <w:szCs w:val="28"/>
          <w:lang w:eastAsia="zh-CN"/>
        </w:rPr>
        <w:t>　日　期：</w:t>
      </w:r>
      <w:r>
        <w:rPr>
          <w:rFonts w:ascii="仿宋_GB2312" w:hAnsi="Times New Roman" w:eastAsia="仿宋_GB2312" w:cs="Times New Roman"/>
          <w:color w:val="auto"/>
          <w:kern w:val="0"/>
          <w:sz w:val="28"/>
          <w:szCs w:val="28"/>
          <w:u w:val="single"/>
          <w:lang w:val="en-US" w:eastAsia="zh-CN"/>
        </w:rPr>
        <w:t xml:space="preserve">             </w:t>
      </w:r>
    </w:p>
    <w:p w14:paraId="44936624">
      <w:pPr>
        <w:pStyle w:val="170"/>
        <w:pBdr>
          <w:bottom w:val="double" w:color="auto" w:sz="4" w:space="0"/>
        </w:pBdr>
        <w:rPr>
          <w:rFonts w:ascii="Times New Roman" w:hAnsi="Times New Roman" w:eastAsia="仿宋_GB2312"/>
          <w:kern w:val="0"/>
          <w:sz w:val="28"/>
          <w:szCs w:val="28"/>
          <w:u w:val="single"/>
        </w:rPr>
      </w:pPr>
    </w:p>
    <w:p w14:paraId="4147AADE">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751393A9">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p>
    <w:p w14:paraId="1BB3C32B">
      <w:pPr>
        <w:widowControl w:val="0"/>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中小企业划型标准见文件末附件。</w:t>
      </w:r>
    </w:p>
    <w:p w14:paraId="1293E682">
      <w:pPr>
        <w:jc w:val="center"/>
        <w:outlineLvl w:val="9"/>
        <w:rPr>
          <w:rFonts w:ascii="方正小标宋简体" w:hAnsi="Times New Roman" w:eastAsia="方正小标宋简体"/>
          <w:b w:val="0"/>
          <w:bCs w:val="0"/>
          <w:color w:val="auto"/>
          <w:lang w:eastAsia="zh-CN"/>
        </w:rPr>
      </w:pPr>
      <w:r>
        <w:rPr>
          <w:rFonts w:ascii="Times New Roman" w:hAnsi="Times New Roman"/>
          <w:color w:val="auto"/>
          <w:lang w:eastAsia="zh-CN"/>
        </w:rPr>
        <w:br w:type="page"/>
      </w:r>
      <w:bookmarkStart w:id="396" w:name="_Toc1555514676"/>
      <w:bookmarkStart w:id="397" w:name="_Toc596959550"/>
      <w:bookmarkStart w:id="398" w:name="_Toc430357775"/>
      <w:bookmarkStart w:id="399" w:name="_Toc71543331"/>
      <w:bookmarkStart w:id="400" w:name="_Toc709139859_WPSOffice_Level2"/>
      <w:bookmarkStart w:id="401" w:name="_Toc1376471950"/>
      <w:r>
        <w:rPr>
          <w:rFonts w:hint="eastAsia" w:ascii="方正小标宋简体" w:hAnsi="Times New Roman" w:eastAsia="方正小标宋简体"/>
          <w:b w:val="0"/>
          <w:bCs w:val="0"/>
          <w:color w:val="auto"/>
          <w:sz w:val="28"/>
          <w:szCs w:val="28"/>
          <w:lang w:eastAsia="zh-CN"/>
        </w:rPr>
        <w:t>投标人监狱企业声明函</w:t>
      </w:r>
      <w:bookmarkEnd w:id="396"/>
      <w:bookmarkEnd w:id="397"/>
      <w:bookmarkEnd w:id="398"/>
      <w:bookmarkEnd w:id="399"/>
      <w:bookmarkEnd w:id="400"/>
      <w:bookmarkEnd w:id="401"/>
    </w:p>
    <w:p w14:paraId="54AB8F9D">
      <w:pPr>
        <w:spacing w:line="360" w:lineRule="auto"/>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1BDCCF03">
      <w:pPr>
        <w:pStyle w:val="68"/>
        <w:rPr>
          <w:rFonts w:ascii="Times New Roman" w:hAnsi="Times New Roman" w:cs="Times New Roman"/>
          <w:color w:val="auto"/>
        </w:rPr>
      </w:pPr>
    </w:p>
    <w:p w14:paraId="7CDEA169">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77D60A25">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6B7CCF7D">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42FBE230">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49D70331">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7F0819E2">
      <w:pPr>
        <w:spacing w:line="360" w:lineRule="auto"/>
        <w:rPr>
          <w:rFonts w:hint="default" w:ascii="Times New Roman" w:hAnsi="Times New Roman" w:eastAsia="仿宋_GB2312" w:cs="Times New Roman"/>
          <w:b/>
          <w:bCs/>
          <w:color w:val="auto"/>
          <w:sz w:val="28"/>
          <w:szCs w:val="28"/>
          <w:lang w:val="en-US" w:eastAsia="zh-CN"/>
        </w:rPr>
      </w:pPr>
    </w:p>
    <w:p w14:paraId="29E055B7">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77B57793">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3559F312">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color w:val="auto"/>
          <w:lang w:eastAsia="zh-CN"/>
        </w:rPr>
        <w:br w:type="page"/>
      </w:r>
      <w:r>
        <w:rPr>
          <w:rFonts w:hint="default" w:ascii="Times New Roman" w:hAnsi="Times New Roman" w:eastAsia="宋体" w:cs="Times New Roman"/>
          <w:b/>
          <w:bCs/>
          <w:color w:val="auto"/>
          <w:sz w:val="28"/>
          <w:szCs w:val="28"/>
          <w:lang w:eastAsia="zh-CN"/>
        </w:rPr>
        <w:t>残疾人福利性单位声明函（投标人）</w:t>
      </w:r>
    </w:p>
    <w:p w14:paraId="2761D24C">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23056249">
      <w:pPr>
        <w:spacing w:line="360" w:lineRule="auto"/>
        <w:rPr>
          <w:rFonts w:hint="default" w:ascii="Times New Roman" w:hAnsi="Times New Roman" w:eastAsia="仿宋_GB2312" w:cs="Times New Roman"/>
          <w:b/>
          <w:color w:val="auto"/>
          <w:spacing w:val="6"/>
          <w:lang w:eastAsia="zh-CN"/>
        </w:rPr>
      </w:pPr>
    </w:p>
    <w:p w14:paraId="4FACE7AB">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ascii="仿宋_GB2312" w:hAnsi="Times New Roman" w:eastAsia="仿宋_GB2312" w:cs="Times New Roman"/>
          <w:color w:val="auto"/>
          <w:sz w:val="28"/>
          <w:szCs w:val="28"/>
          <w:lang w:eastAsia="zh-CN"/>
        </w:rPr>
        <w:t>〔2017〕 141</w:t>
      </w:r>
      <w:r>
        <w:rPr>
          <w:rFonts w:ascii="仿宋_GB2312" w:hAnsi="Times New Roman" w:eastAsia="仿宋_GB2312" w:cs="Times New Roman"/>
          <w:color w:val="auto"/>
          <w:spacing w:val="6"/>
          <w:sz w:val="28"/>
          <w:szCs w:val="28"/>
          <w:lang w:eastAsia="zh-CN"/>
        </w:rPr>
        <w:t>号）的规定，本单位为符合条件的残疾人福利性单位，本单位为</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pacing w:val="6"/>
          <w:sz w:val="28"/>
          <w:szCs w:val="28"/>
          <w:lang w:eastAsia="zh-CN"/>
        </w:rPr>
        <w:t>项目采购活动提供本单位制造的货物（不包括使用非残疾人福利性单位注册商标的货物）。</w:t>
      </w:r>
    </w:p>
    <w:p w14:paraId="508505EE">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本单位对上述声明的真实性负责。如有虚假，将依法承担相应责任。</w:t>
      </w:r>
    </w:p>
    <w:p w14:paraId="70B0CB80">
      <w:pPr>
        <w:spacing w:line="360" w:lineRule="auto"/>
        <w:ind w:firstLine="444" w:firstLineChars="200"/>
        <w:rPr>
          <w:rFonts w:hint="default" w:ascii="仿宋_GB2312" w:hAnsi="Times New Roman" w:eastAsia="仿宋_GB2312" w:cs="Times New Roman"/>
          <w:color w:val="auto"/>
          <w:spacing w:val="6"/>
          <w:lang w:eastAsia="zh-CN"/>
        </w:rPr>
      </w:pPr>
    </w:p>
    <w:p w14:paraId="202DE6F1">
      <w:pPr>
        <w:spacing w:line="360" w:lineRule="auto"/>
        <w:ind w:firstLine="444" w:firstLineChars="200"/>
        <w:rPr>
          <w:rFonts w:hint="default" w:ascii="仿宋_GB2312" w:hAnsi="Times New Roman" w:eastAsia="仿宋_GB2312" w:cs="Times New Roman"/>
          <w:color w:val="auto"/>
          <w:spacing w:val="6"/>
          <w:lang w:eastAsia="zh-CN"/>
        </w:rPr>
      </w:pPr>
    </w:p>
    <w:p w14:paraId="6C53E944">
      <w:pPr>
        <w:spacing w:before="100" w:after="100" w:line="360" w:lineRule="auto"/>
        <w:ind w:firstLine="396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投标人（企业电子签章）：</w:t>
      </w:r>
      <w:r>
        <w:rPr>
          <w:rFonts w:ascii="仿宋_GB2312" w:hAnsi="Times New Roman" w:eastAsia="仿宋_GB2312" w:cs="Times New Roman"/>
          <w:color w:val="auto"/>
          <w:kern w:val="0"/>
          <w:sz w:val="28"/>
          <w:szCs w:val="28"/>
          <w:u w:val="single"/>
          <w:lang w:val="en-US" w:eastAsia="zh-CN"/>
        </w:rPr>
        <w:t xml:space="preserve">             </w:t>
      </w:r>
    </w:p>
    <w:p w14:paraId="79DF8099">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ascii="仿宋_GB2312" w:hAnsi="Times New Roman" w:eastAsia="仿宋_GB2312" w:cs="Times New Roman"/>
          <w:color w:val="auto"/>
          <w:kern w:val="0"/>
          <w:sz w:val="28"/>
          <w:szCs w:val="28"/>
          <w:lang w:eastAsia="zh-CN"/>
        </w:rPr>
        <w:t>日　期：</w:t>
      </w:r>
      <w:r>
        <w:rPr>
          <w:rFonts w:ascii="仿宋_GB2312" w:hAnsi="Times New Roman" w:eastAsia="仿宋_GB2312" w:cs="Times New Roman"/>
          <w:color w:val="auto"/>
          <w:kern w:val="0"/>
          <w:sz w:val="28"/>
          <w:szCs w:val="28"/>
          <w:u w:val="single"/>
          <w:lang w:val="en-US" w:eastAsia="zh-CN"/>
        </w:rPr>
        <w:t xml:space="preserve">             </w:t>
      </w:r>
    </w:p>
    <w:p w14:paraId="01C93F3B">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648D5821">
      <w:pPr>
        <w:pStyle w:val="170"/>
        <w:pBdr>
          <w:bottom w:val="double" w:color="auto" w:sz="4" w:space="0"/>
        </w:pBdr>
        <w:rPr>
          <w:rFonts w:ascii="Times New Roman" w:hAnsi="Times New Roman" w:eastAsia="仿宋_GB2312"/>
          <w:kern w:val="0"/>
          <w:sz w:val="28"/>
          <w:szCs w:val="28"/>
          <w:u w:val="single"/>
        </w:rPr>
      </w:pPr>
    </w:p>
    <w:p w14:paraId="42D2F07B">
      <w:pPr>
        <w:pStyle w:val="170"/>
        <w:pBdr>
          <w:bottom w:val="double" w:color="auto" w:sz="4" w:space="0"/>
        </w:pBdr>
        <w:rPr>
          <w:rFonts w:ascii="Times New Roman" w:hAnsi="Times New Roman" w:eastAsia="仿宋_GB2312"/>
          <w:kern w:val="0"/>
          <w:sz w:val="28"/>
          <w:szCs w:val="28"/>
          <w:u w:val="single"/>
        </w:rPr>
      </w:pPr>
    </w:p>
    <w:p w14:paraId="0C81FD0A">
      <w:pPr>
        <w:pStyle w:val="170"/>
        <w:pBdr>
          <w:bottom w:val="double" w:color="auto" w:sz="4" w:space="0"/>
        </w:pBdr>
        <w:rPr>
          <w:rFonts w:ascii="Times New Roman" w:hAnsi="Times New Roman" w:eastAsia="仿宋_GB2312"/>
          <w:kern w:val="0"/>
          <w:sz w:val="28"/>
          <w:szCs w:val="28"/>
          <w:u w:val="single"/>
        </w:rPr>
      </w:pPr>
    </w:p>
    <w:p w14:paraId="1473B86B">
      <w:pPr>
        <w:pStyle w:val="170"/>
        <w:pBdr>
          <w:bottom w:val="double" w:color="auto" w:sz="4" w:space="0"/>
        </w:pBdr>
        <w:rPr>
          <w:rFonts w:ascii="Times New Roman" w:hAnsi="Times New Roman" w:eastAsia="仿宋_GB2312"/>
          <w:kern w:val="0"/>
          <w:sz w:val="28"/>
          <w:szCs w:val="28"/>
          <w:u w:val="single"/>
        </w:rPr>
      </w:pPr>
    </w:p>
    <w:p w14:paraId="2AFAF158">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0A3A53DA">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52977C51">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2、中标人提供的《残疾人福利性单位声明函》与事实不符的，依照《政府采购法》第七十七条第一款的规定追究法律责任。</w:t>
      </w:r>
    </w:p>
    <w:p w14:paraId="7D252254">
      <w:pPr>
        <w:jc w:val="left"/>
        <w:rPr>
          <w:rFonts w:hint="default" w:ascii="Times New Roman" w:hAnsi="Times New Roman" w:cs="Times New Roman"/>
          <w:b/>
          <w:color w:val="auto"/>
          <w:sz w:val="28"/>
          <w:szCs w:val="28"/>
          <w:lang w:eastAsia="zh-CN"/>
        </w:rPr>
      </w:pPr>
      <w:r>
        <w:rPr>
          <w:rFonts w:hint="default" w:ascii="Times New Roman" w:hAnsi="Times New Roman" w:cs="Times New Roman"/>
          <w:b/>
          <w:color w:val="auto"/>
          <w:sz w:val="28"/>
          <w:szCs w:val="28"/>
          <w:lang w:eastAsia="zh-CN"/>
        </w:rPr>
        <w:br w:type="page"/>
      </w:r>
    </w:p>
    <w:p w14:paraId="708FD2FF">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残疾人福利性单位声明函（制造商）</w:t>
      </w:r>
    </w:p>
    <w:p w14:paraId="558D7CB7">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（制造商属于残疾人福利性单位的填写，不属于的无需填写或不提供此项内容）</w:t>
      </w:r>
    </w:p>
    <w:p w14:paraId="13ADBF75">
      <w:pPr>
        <w:spacing w:line="360" w:lineRule="auto"/>
        <w:rPr>
          <w:rFonts w:hint="default" w:ascii="Times New Roman" w:hAnsi="Times New Roman" w:eastAsia="仿宋_GB2312" w:cs="Times New Roman"/>
          <w:b/>
          <w:color w:val="auto"/>
          <w:spacing w:val="6"/>
          <w:lang w:eastAsia="zh-CN"/>
        </w:rPr>
      </w:pPr>
    </w:p>
    <w:p w14:paraId="6AFF3CD3">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ascii="仿宋_GB2312" w:hAnsi="Times New Roman" w:eastAsia="仿宋_GB2312" w:cs="Times New Roman"/>
          <w:color w:val="auto"/>
          <w:sz w:val="28"/>
          <w:szCs w:val="28"/>
          <w:lang w:eastAsia="zh-CN"/>
        </w:rPr>
        <w:t>〔2017〕 141</w:t>
      </w:r>
      <w:r>
        <w:rPr>
          <w:rFonts w:ascii="仿宋_GB2312" w:hAnsi="Times New Roman" w:eastAsia="仿宋_GB2312" w:cs="Times New Roman"/>
          <w:color w:val="auto"/>
          <w:spacing w:val="6"/>
          <w:sz w:val="28"/>
          <w:szCs w:val="28"/>
          <w:lang w:eastAsia="zh-CN"/>
        </w:rPr>
        <w:t>号）的规定，本单位为符合条件的残疾人福利性单位，本单位为______项目采购活动提供本单位制造的货物（不包括使用非残疾人福利性单位注册商标的货物）。</w:t>
      </w:r>
    </w:p>
    <w:p w14:paraId="7EAA6B9B">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本单位对上述声明的真实性负责。如有虚假，将依法承担相应责任。</w:t>
      </w:r>
    </w:p>
    <w:p w14:paraId="470ACD1C">
      <w:pPr>
        <w:spacing w:line="360" w:lineRule="auto"/>
        <w:ind w:firstLine="444" w:firstLineChars="200"/>
        <w:rPr>
          <w:rFonts w:hint="default" w:ascii="仿宋_GB2312" w:hAnsi="Times New Roman" w:eastAsia="仿宋_GB2312" w:cs="Times New Roman"/>
          <w:color w:val="auto"/>
          <w:spacing w:val="6"/>
          <w:lang w:eastAsia="zh-CN"/>
        </w:rPr>
      </w:pPr>
    </w:p>
    <w:p w14:paraId="5F361FE7">
      <w:pPr>
        <w:spacing w:line="360" w:lineRule="auto"/>
        <w:ind w:firstLine="444" w:firstLineChars="200"/>
        <w:rPr>
          <w:rFonts w:hint="default" w:ascii="仿宋_GB2312" w:hAnsi="Times New Roman" w:eastAsia="仿宋_GB2312" w:cs="Times New Roman"/>
          <w:color w:val="auto"/>
          <w:spacing w:val="6"/>
          <w:lang w:eastAsia="zh-CN"/>
        </w:rPr>
      </w:pPr>
    </w:p>
    <w:p w14:paraId="5386A6AB">
      <w:pPr>
        <w:spacing w:before="100" w:after="100" w:line="360" w:lineRule="auto"/>
        <w:ind w:firstLine="396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制造商（企业电子签章）：</w:t>
      </w:r>
      <w:r>
        <w:rPr>
          <w:rFonts w:ascii="仿宋_GB2312" w:hAnsi="Times New Roman" w:eastAsia="仿宋_GB2312" w:cs="Times New Roman"/>
          <w:color w:val="auto"/>
          <w:kern w:val="0"/>
          <w:sz w:val="28"/>
          <w:szCs w:val="28"/>
          <w:u w:val="single"/>
          <w:lang w:val="en-US" w:eastAsia="zh-CN"/>
        </w:rPr>
        <w:t xml:space="preserve">             </w:t>
      </w:r>
    </w:p>
    <w:p w14:paraId="09A0195C">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ascii="仿宋_GB2312" w:hAnsi="Times New Roman" w:eastAsia="仿宋_GB2312" w:cs="Times New Roman"/>
          <w:color w:val="auto"/>
          <w:kern w:val="0"/>
          <w:sz w:val="28"/>
          <w:szCs w:val="28"/>
          <w:lang w:eastAsia="zh-CN"/>
        </w:rPr>
        <w:t>日　期：</w:t>
      </w:r>
      <w:r>
        <w:rPr>
          <w:rFonts w:ascii="仿宋_GB2312" w:hAnsi="Times New Roman" w:eastAsia="仿宋_GB2312" w:cs="Times New Roman"/>
          <w:color w:val="auto"/>
          <w:kern w:val="0"/>
          <w:sz w:val="28"/>
          <w:szCs w:val="28"/>
          <w:u w:val="single"/>
          <w:lang w:val="en-US" w:eastAsia="zh-CN"/>
        </w:rPr>
        <w:t xml:space="preserve">             </w:t>
      </w:r>
    </w:p>
    <w:p w14:paraId="56117C86">
      <w:pPr>
        <w:pStyle w:val="170"/>
        <w:pBdr>
          <w:bottom w:val="double" w:color="auto" w:sz="4" w:space="0"/>
        </w:pBdr>
        <w:rPr>
          <w:rFonts w:ascii="Times New Roman" w:hAnsi="Times New Roman" w:eastAsia="仿宋_GB2312"/>
          <w:kern w:val="0"/>
          <w:sz w:val="28"/>
          <w:szCs w:val="28"/>
          <w:u w:val="single"/>
        </w:rPr>
      </w:pPr>
    </w:p>
    <w:p w14:paraId="5F5D58C2">
      <w:pPr>
        <w:pStyle w:val="170"/>
        <w:pBdr>
          <w:bottom w:val="double" w:color="auto" w:sz="4" w:space="0"/>
        </w:pBdr>
        <w:rPr>
          <w:rFonts w:ascii="Times New Roman" w:hAnsi="Times New Roman" w:eastAsia="仿宋_GB2312"/>
          <w:kern w:val="0"/>
          <w:sz w:val="28"/>
          <w:szCs w:val="28"/>
          <w:u w:val="single"/>
        </w:rPr>
      </w:pPr>
    </w:p>
    <w:p w14:paraId="36D58A6B">
      <w:pPr>
        <w:pStyle w:val="170"/>
        <w:pBdr>
          <w:bottom w:val="double" w:color="auto" w:sz="4" w:space="0"/>
        </w:pBdr>
        <w:rPr>
          <w:rFonts w:ascii="Times New Roman" w:hAnsi="Times New Roman" w:eastAsia="仿宋_GB2312"/>
          <w:kern w:val="0"/>
          <w:sz w:val="28"/>
          <w:szCs w:val="28"/>
          <w:u w:val="single"/>
        </w:rPr>
      </w:pPr>
    </w:p>
    <w:p w14:paraId="5998D64A">
      <w:pPr>
        <w:pStyle w:val="170"/>
        <w:pBdr>
          <w:bottom w:val="double" w:color="auto" w:sz="4" w:space="0"/>
        </w:pBdr>
        <w:rPr>
          <w:rFonts w:ascii="Times New Roman" w:hAnsi="Times New Roman" w:eastAsia="仿宋_GB2312"/>
          <w:kern w:val="0"/>
          <w:sz w:val="28"/>
          <w:szCs w:val="28"/>
          <w:u w:val="single"/>
        </w:rPr>
      </w:pPr>
    </w:p>
    <w:p w14:paraId="1CD417B2">
      <w:pPr>
        <w:pStyle w:val="170"/>
        <w:pBdr>
          <w:bottom w:val="double" w:color="auto" w:sz="4" w:space="0"/>
        </w:pBdr>
        <w:rPr>
          <w:rFonts w:ascii="Times New Roman" w:hAnsi="Times New Roman" w:eastAsia="仿宋_GB2312"/>
          <w:kern w:val="0"/>
          <w:sz w:val="28"/>
          <w:szCs w:val="28"/>
          <w:u w:val="single"/>
        </w:rPr>
      </w:pPr>
    </w:p>
    <w:p w14:paraId="61DF650D">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3979BC9C">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39E1030A">
      <w:pPr>
        <w:ind w:firstLine="420" w:firstLineChars="200"/>
        <w:rPr>
          <w:rFonts w:hint="default" w:ascii="Times New Roman" w:hAnsi="Times New Roman" w:cs="Times New Roman"/>
          <w:b/>
          <w:color w:val="auto"/>
          <w:sz w:val="32"/>
          <w:szCs w:val="20"/>
          <w:lang w:eastAsia="zh-CN"/>
        </w:rPr>
      </w:pPr>
      <w:r>
        <w:rPr>
          <w:rFonts w:hint="default" w:ascii="Times New Roman" w:hAnsi="Times New Roman" w:eastAsia="宋体" w:cs="Times New Roman"/>
          <w:color w:val="auto"/>
          <w:lang w:val="en-US" w:eastAsia="zh-CN"/>
        </w:rPr>
        <w:t>2、</w:t>
      </w:r>
      <w:r>
        <w:rPr>
          <w:rFonts w:ascii="Times New Roman" w:hAnsi="Times New Roman" w:eastAsia="宋体" w:cs="Times New Roman"/>
          <w:color w:val="auto"/>
          <w:lang w:val="en-US" w:eastAsia="zh-CN"/>
        </w:rPr>
        <w:t>投标人</w:t>
      </w:r>
      <w:r>
        <w:rPr>
          <w:rFonts w:hint="default" w:ascii="Times New Roman" w:hAnsi="Times New Roman" w:eastAsia="宋体" w:cs="Times New Roman"/>
          <w:color w:val="auto"/>
          <w:lang w:val="en-US" w:eastAsia="zh-CN"/>
        </w:rPr>
        <w:t>提供的《残疾人福利性单位声明函》与事实不符的，依照《政府采购法》第七十七条第一款的规定追究法律责任。</w:t>
      </w:r>
      <w:r>
        <w:rPr>
          <w:rFonts w:hint="default" w:ascii="Times New Roman" w:hAnsi="Times New Roman" w:cs="Times New Roman"/>
          <w:b/>
          <w:color w:val="auto"/>
          <w:sz w:val="32"/>
          <w:szCs w:val="20"/>
          <w:lang w:eastAsia="zh-CN"/>
        </w:rPr>
        <w:br w:type="page"/>
      </w:r>
    </w:p>
    <w:p w14:paraId="332D6BA5">
      <w:pPr>
        <w:spacing w:line="360" w:lineRule="auto"/>
        <w:jc w:val="center"/>
        <w:outlineLvl w:val="3"/>
        <w:rPr>
          <w:rFonts w:hint="default" w:ascii="微软雅黑" w:hAnsi="微软雅黑" w:eastAsia="微软雅黑" w:cs="微软雅黑"/>
          <w:bCs/>
          <w:color w:val="333333"/>
          <w:sz w:val="24"/>
          <w:szCs w:val="24"/>
          <w:lang w:eastAsia="zh-CN"/>
        </w:rPr>
      </w:pPr>
      <w:r>
        <w:rPr>
          <w:rFonts w:ascii="微软雅黑" w:hAnsi="微软雅黑" w:eastAsia="微软雅黑" w:cs="微软雅黑"/>
          <w:bCs/>
          <w:color w:val="auto"/>
          <w:sz w:val="32"/>
          <w:szCs w:val="32"/>
          <w:lang w:eastAsia="zh-CN"/>
        </w:rPr>
        <w:t>关于符合本国产品标准的声明函</w:t>
      </w:r>
    </w:p>
    <w:p w14:paraId="22F20FA4">
      <w:pPr>
        <w:spacing w:after="0" w:line="360" w:lineRule="auto"/>
        <w:jc w:val="center"/>
        <w:rPr>
          <w:rFonts w:hint="default" w:ascii="Times New Roman" w:hAnsi="Times New Roman" w:eastAsia="仿宋_GB2312" w:cs="Times New Roman"/>
          <w:bCs/>
          <w:kern w:val="0"/>
          <w:sz w:val="24"/>
          <w:szCs w:val="24"/>
          <w:lang w:eastAsia="zh-CN" w:bidi="zh-TW"/>
        </w:rPr>
      </w:pPr>
      <w:r>
        <w:rPr>
          <w:rFonts w:ascii="仿宋_GB2312" w:hAnsi="仿宋_GB2312" w:eastAsia="仿宋_GB2312" w:cs="仿宋_GB2312"/>
          <w:bCs/>
          <w:sz w:val="28"/>
          <w:szCs w:val="28"/>
          <w:lang w:val="en-US" w:eastAsia="zh-CN"/>
        </w:rPr>
        <w:t xml:space="preserve"> </w:t>
      </w:r>
      <w:r>
        <w:rPr>
          <w:rFonts w:hint="default" w:ascii="Times New Roman" w:hAnsi="Times New Roman" w:eastAsia="仿宋_GB2312" w:cs="Times New Roman"/>
          <w:bCs/>
          <w:kern w:val="0"/>
          <w:sz w:val="24"/>
          <w:szCs w:val="24"/>
          <w:lang w:eastAsia="zh-CN" w:bidi="zh-TW"/>
        </w:rPr>
        <w:t>（</w:t>
      </w:r>
      <w:r>
        <w:rPr>
          <w:rFonts w:ascii="Times New Roman" w:hAnsi="Times New Roman" w:eastAsia="仿宋_GB2312" w:cs="Times New Roman"/>
          <w:bCs/>
          <w:kern w:val="0"/>
          <w:sz w:val="24"/>
          <w:szCs w:val="24"/>
          <w:lang w:eastAsia="zh-CN" w:bidi="zh-TW"/>
        </w:rPr>
        <w:t>投标人</w:t>
      </w:r>
      <w:r>
        <w:rPr>
          <w:rFonts w:hint="default" w:ascii="Times New Roman" w:hAnsi="Times New Roman" w:eastAsia="仿宋_GB2312" w:cs="Times New Roman"/>
          <w:bCs/>
          <w:kern w:val="0"/>
          <w:sz w:val="24"/>
          <w:szCs w:val="24"/>
          <w:lang w:eastAsia="zh-CN" w:bidi="zh-TW"/>
        </w:rPr>
        <w:t>提供本国产品的填写，未提供本国产品的无需填写或不提供此项内容）</w:t>
      </w:r>
    </w:p>
    <w:p w14:paraId="4BB31C21">
      <w:pPr>
        <w:pStyle w:val="44"/>
        <w:shd w:val="clear" w:color="auto" w:fill="FFFFFF"/>
        <w:spacing w:before="30" w:beforeAutospacing="0" w:after="30" w:afterAutospacing="0" w:line="460" w:lineRule="exact"/>
        <w:ind w:firstLine="420"/>
        <w:rPr>
          <w:rFonts w:ascii="仿宋_GB2312" w:hAnsi="仿宋_GB2312" w:eastAsia="仿宋_GB2312" w:cs="仿宋_GB2312"/>
          <w:bCs/>
          <w:kern w:val="2"/>
          <w:sz w:val="28"/>
          <w:szCs w:val="28"/>
          <w:lang w:val="zh-TW"/>
        </w:rPr>
      </w:pPr>
      <w:r>
        <w:rPr>
          <w:rFonts w:hint="eastAsia" w:ascii="仿宋_GB2312" w:hAnsi="仿宋_GB2312" w:eastAsia="仿宋_GB2312" w:cs="仿宋_GB2312"/>
          <w:bCs/>
          <w:kern w:val="2"/>
          <w:sz w:val="28"/>
          <w:szCs w:val="28"/>
          <w:lang w:val="zh-TW"/>
        </w:rPr>
        <w:t>本公司（单位）郑重声明，根据《国务院办公厅关于在政府采购中实施本国产品标准及相关政策的通知》（国办发〔2025〕34号）的规定，本公司（单位）提供的以下产品属于本国产品。具体情况如下：</w:t>
      </w:r>
    </w:p>
    <w:p w14:paraId="71618EE0">
      <w:pPr>
        <w:pStyle w:val="44"/>
        <w:shd w:val="clear" w:color="auto" w:fill="FFFFFF"/>
        <w:spacing w:before="30" w:beforeAutospacing="0" w:after="30" w:afterAutospacing="0" w:line="460" w:lineRule="exact"/>
        <w:rPr>
          <w:rFonts w:ascii="仿宋_GB2312" w:hAnsi="仿宋_GB2312" w:eastAsia="仿宋_GB2312" w:cs="仿宋_GB2312"/>
          <w:bCs/>
          <w:kern w:val="2"/>
          <w:sz w:val="28"/>
          <w:szCs w:val="28"/>
          <w:lang w:val="zh-TW"/>
        </w:rPr>
      </w:pPr>
      <w:r>
        <w:rPr>
          <w:rFonts w:hint="eastAsia" w:ascii="仿宋_GB2312" w:hAnsi="仿宋_GB2312" w:eastAsia="仿宋_GB2312" w:cs="仿宋_GB2312"/>
          <w:bCs/>
          <w:kern w:val="2"/>
          <w:sz w:val="28"/>
          <w:szCs w:val="28"/>
        </w:rPr>
        <w:t xml:space="preserve">    1.</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（产品名称1）</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，生产厂为</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（厂名）</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，厂址为</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（生产厂址）</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（产品名称1）</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的中国境内生产的组件成本占比≥</w:t>
      </w:r>
      <w:r>
        <w:rPr>
          <w:rFonts w:hint="eastAsia" w:ascii="仿宋_GB2312" w:hAnsi="仿宋_GB2312" w:eastAsia="仿宋_GB2312" w:cs="仿宋_GB2312"/>
          <w:bCs/>
          <w:kern w:val="2"/>
          <w:sz w:val="28"/>
          <w:szCs w:val="28"/>
          <w:u w:val="single"/>
          <w:lang w:val="zh-TW"/>
        </w:rPr>
        <w:t>（规定比例）</w:t>
      </w:r>
      <w:r>
        <w:rPr>
          <w:rFonts w:hint="eastAsia" w:ascii="仿宋_GB2312" w:hAnsi="仿宋_GB2312" w:eastAsia="仿宋_GB2312" w:cs="仿宋_GB2312"/>
          <w:bCs/>
          <w:kern w:val="2"/>
          <w:sz w:val="28"/>
          <w:szCs w:val="28"/>
          <w:lang w:val="zh-TW"/>
        </w:rPr>
        <w:t>。</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（产品名称1）</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的</w:t>
      </w:r>
      <w:r>
        <w:rPr>
          <w:rFonts w:hint="eastAsia" w:ascii="仿宋_GB2312" w:hAnsi="仿宋_GB2312" w:eastAsia="仿宋_GB2312" w:cs="仿宋_GB2312"/>
          <w:bCs/>
          <w:kern w:val="2"/>
          <w:sz w:val="28"/>
          <w:szCs w:val="28"/>
        </w:rPr>
        <w:t xml:space="preserve">  </w:t>
      </w:r>
      <w:r>
        <w:rPr>
          <w:rFonts w:hint="eastAsia" w:ascii="仿宋_GB2312" w:hAnsi="仿宋_GB2312" w:eastAsia="仿宋_GB2312" w:cs="仿宋_GB2312"/>
          <w:bCs/>
          <w:kern w:val="2"/>
          <w:sz w:val="28"/>
          <w:szCs w:val="28"/>
          <w:u w:val="single"/>
          <w:lang w:val="zh-TW"/>
        </w:rPr>
        <w:t>（关键组件）</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在中国境内生产。</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（产品名称1）</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的</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（关键工序）</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在中国境内完成。</w:t>
      </w:r>
    </w:p>
    <w:p w14:paraId="2186FFCE">
      <w:pPr>
        <w:pStyle w:val="44"/>
        <w:shd w:val="clear" w:color="auto" w:fill="FFFFFF"/>
        <w:spacing w:before="30" w:beforeAutospacing="0" w:after="30" w:afterAutospacing="0" w:line="460" w:lineRule="exact"/>
        <w:ind w:firstLine="420"/>
        <w:rPr>
          <w:rFonts w:ascii="仿宋_GB2312" w:hAnsi="仿宋_GB2312" w:eastAsia="仿宋_GB2312" w:cs="仿宋_GB2312"/>
          <w:bCs/>
          <w:kern w:val="2"/>
          <w:sz w:val="28"/>
          <w:szCs w:val="28"/>
          <w:lang w:val="zh-TW"/>
        </w:rPr>
      </w:pPr>
      <w:r>
        <w:rPr>
          <w:rFonts w:hint="eastAsia" w:ascii="仿宋_GB2312" w:hAnsi="仿宋_GB2312" w:eastAsia="仿宋_GB2312" w:cs="仿宋_GB2312"/>
          <w:bCs/>
          <w:kern w:val="2"/>
          <w:sz w:val="28"/>
          <w:szCs w:val="28"/>
        </w:rPr>
        <w:t xml:space="preserve"> 2.</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（产品名称</w:t>
      </w:r>
      <w:r>
        <w:rPr>
          <w:rFonts w:hint="eastAsia" w:ascii="仿宋_GB2312" w:hAnsi="仿宋_GB2312" w:eastAsia="仿宋_GB2312" w:cs="仿宋_GB2312"/>
          <w:bCs/>
          <w:kern w:val="2"/>
          <w:sz w:val="28"/>
          <w:szCs w:val="28"/>
          <w:u w:val="single"/>
        </w:rPr>
        <w:t>2</w:t>
      </w:r>
      <w:r>
        <w:rPr>
          <w:rFonts w:hint="eastAsia" w:ascii="仿宋_GB2312" w:hAnsi="仿宋_GB2312" w:eastAsia="仿宋_GB2312" w:cs="仿宋_GB2312"/>
          <w:bCs/>
          <w:kern w:val="2"/>
          <w:sz w:val="28"/>
          <w:szCs w:val="28"/>
          <w:u w:val="single"/>
          <w:lang w:val="zh-TW"/>
        </w:rPr>
        <w:t>）</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，生产厂为</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（厂名）</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，厂址为</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（生产厂址）</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（产品名称</w:t>
      </w:r>
      <w:r>
        <w:rPr>
          <w:rFonts w:hint="eastAsia" w:ascii="仿宋_GB2312" w:hAnsi="仿宋_GB2312" w:eastAsia="仿宋_GB2312" w:cs="仿宋_GB2312"/>
          <w:bCs/>
          <w:kern w:val="2"/>
          <w:sz w:val="28"/>
          <w:szCs w:val="28"/>
          <w:u w:val="single"/>
        </w:rPr>
        <w:t>2</w:t>
      </w:r>
      <w:r>
        <w:rPr>
          <w:rFonts w:hint="eastAsia" w:ascii="仿宋_GB2312" w:hAnsi="仿宋_GB2312" w:eastAsia="仿宋_GB2312" w:cs="仿宋_GB2312"/>
          <w:bCs/>
          <w:kern w:val="2"/>
          <w:sz w:val="28"/>
          <w:szCs w:val="28"/>
          <w:u w:val="single"/>
          <w:lang w:val="zh-TW"/>
        </w:rPr>
        <w:t>）</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的中国境内生产的组件成本占比≥</w:t>
      </w:r>
      <w:r>
        <w:rPr>
          <w:rFonts w:hint="eastAsia" w:ascii="仿宋_GB2312" w:hAnsi="仿宋_GB2312" w:eastAsia="仿宋_GB2312" w:cs="仿宋_GB2312"/>
          <w:bCs/>
          <w:kern w:val="2"/>
          <w:sz w:val="28"/>
          <w:szCs w:val="28"/>
          <w:u w:val="single"/>
          <w:lang w:val="zh-TW"/>
        </w:rPr>
        <w:t>（规定比例）</w:t>
      </w:r>
      <w:r>
        <w:rPr>
          <w:rFonts w:hint="eastAsia" w:ascii="仿宋_GB2312" w:hAnsi="仿宋_GB2312" w:eastAsia="仿宋_GB2312" w:cs="仿宋_GB2312"/>
          <w:bCs/>
          <w:kern w:val="2"/>
          <w:sz w:val="28"/>
          <w:szCs w:val="28"/>
          <w:lang w:val="zh-TW"/>
        </w:rPr>
        <w:t>。</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（产品名称</w:t>
      </w:r>
      <w:r>
        <w:rPr>
          <w:rFonts w:hint="eastAsia" w:ascii="仿宋_GB2312" w:hAnsi="仿宋_GB2312" w:eastAsia="仿宋_GB2312" w:cs="仿宋_GB2312"/>
          <w:bCs/>
          <w:kern w:val="2"/>
          <w:sz w:val="28"/>
          <w:szCs w:val="28"/>
          <w:u w:val="single"/>
        </w:rPr>
        <w:t>2</w:t>
      </w:r>
      <w:r>
        <w:rPr>
          <w:rFonts w:hint="eastAsia" w:ascii="仿宋_GB2312" w:hAnsi="仿宋_GB2312" w:eastAsia="仿宋_GB2312" w:cs="仿宋_GB2312"/>
          <w:bCs/>
          <w:kern w:val="2"/>
          <w:sz w:val="28"/>
          <w:szCs w:val="28"/>
          <w:u w:val="single"/>
          <w:lang w:val="zh-TW"/>
        </w:rPr>
        <w:t>）</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的</w:t>
      </w:r>
      <w:r>
        <w:rPr>
          <w:rFonts w:hint="eastAsia" w:ascii="仿宋_GB2312" w:hAnsi="仿宋_GB2312" w:eastAsia="仿宋_GB2312" w:cs="仿宋_GB2312"/>
          <w:bCs/>
          <w:kern w:val="2"/>
          <w:sz w:val="28"/>
          <w:szCs w:val="28"/>
        </w:rPr>
        <w:t xml:space="preserve">  </w:t>
      </w:r>
      <w:r>
        <w:rPr>
          <w:rFonts w:hint="eastAsia" w:ascii="仿宋_GB2312" w:hAnsi="仿宋_GB2312" w:eastAsia="仿宋_GB2312" w:cs="仿宋_GB2312"/>
          <w:bCs/>
          <w:kern w:val="2"/>
          <w:sz w:val="28"/>
          <w:szCs w:val="28"/>
          <w:u w:val="single"/>
          <w:lang w:val="zh-TW"/>
        </w:rPr>
        <w:t>（关键组件）</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在中国境内生产。</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（产品名称</w:t>
      </w:r>
      <w:r>
        <w:rPr>
          <w:rFonts w:hint="eastAsia" w:ascii="仿宋_GB2312" w:hAnsi="仿宋_GB2312" w:eastAsia="仿宋_GB2312" w:cs="仿宋_GB2312"/>
          <w:bCs/>
          <w:kern w:val="2"/>
          <w:sz w:val="28"/>
          <w:szCs w:val="28"/>
          <w:u w:val="single"/>
        </w:rPr>
        <w:t>2</w:t>
      </w:r>
      <w:r>
        <w:rPr>
          <w:rFonts w:hint="eastAsia" w:ascii="仿宋_GB2312" w:hAnsi="仿宋_GB2312" w:eastAsia="仿宋_GB2312" w:cs="仿宋_GB2312"/>
          <w:bCs/>
          <w:kern w:val="2"/>
          <w:sz w:val="28"/>
          <w:szCs w:val="28"/>
          <w:u w:val="single"/>
          <w:lang w:val="zh-TW"/>
        </w:rPr>
        <w:t>）</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的</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u w:val="single"/>
          <w:lang w:val="zh-TW"/>
        </w:rPr>
        <w:t>（关键工序）</w:t>
      </w:r>
      <w:r>
        <w:rPr>
          <w:rFonts w:hint="eastAsia" w:ascii="仿宋_GB2312" w:hAnsi="仿宋_GB2312" w:eastAsia="仿宋_GB2312" w:cs="仿宋_GB2312"/>
          <w:bCs/>
          <w:kern w:val="2"/>
          <w:sz w:val="28"/>
          <w:szCs w:val="28"/>
          <w:u w:val="single"/>
        </w:rPr>
        <w:t xml:space="preserve"> </w:t>
      </w:r>
      <w:r>
        <w:rPr>
          <w:rFonts w:hint="eastAsia" w:ascii="仿宋_GB2312" w:hAnsi="仿宋_GB2312" w:eastAsia="仿宋_GB2312" w:cs="仿宋_GB2312"/>
          <w:bCs/>
          <w:kern w:val="2"/>
          <w:sz w:val="28"/>
          <w:szCs w:val="28"/>
          <w:lang w:val="zh-TW"/>
        </w:rPr>
        <w:t>在中国境内完成。</w:t>
      </w:r>
    </w:p>
    <w:p w14:paraId="36652726">
      <w:pPr>
        <w:pStyle w:val="44"/>
        <w:shd w:val="clear" w:color="auto" w:fill="FFFFFF"/>
        <w:spacing w:before="30" w:beforeAutospacing="0" w:after="30" w:afterAutospacing="0" w:line="460" w:lineRule="exact"/>
        <w:ind w:firstLine="420"/>
        <w:rPr>
          <w:rFonts w:ascii="仿宋_GB2312" w:hAnsi="仿宋_GB2312" w:eastAsia="仿宋_GB2312" w:cs="仿宋_GB2312"/>
          <w:bCs/>
          <w:kern w:val="2"/>
          <w:sz w:val="28"/>
          <w:szCs w:val="28"/>
          <w:lang w:val="zh-TW"/>
        </w:rPr>
      </w:pPr>
      <w:r>
        <w:rPr>
          <w:rFonts w:hint="eastAsia" w:ascii="仿宋_GB2312" w:hAnsi="仿宋_GB2312" w:eastAsia="仿宋_GB2312" w:cs="仿宋_GB2312"/>
          <w:bCs/>
          <w:kern w:val="2"/>
          <w:sz w:val="28"/>
          <w:szCs w:val="28"/>
          <w:lang w:val="zh-TW"/>
        </w:rPr>
        <w:t>……</w:t>
      </w:r>
    </w:p>
    <w:p w14:paraId="0FEBB495">
      <w:pPr>
        <w:pStyle w:val="44"/>
        <w:shd w:val="clear" w:color="auto" w:fill="FFFFFF"/>
        <w:spacing w:before="30" w:beforeAutospacing="0" w:after="30" w:afterAutospacing="0" w:line="460" w:lineRule="exact"/>
        <w:ind w:firstLine="420"/>
        <w:rPr>
          <w:rFonts w:ascii="仿宋_GB2312" w:hAnsi="仿宋_GB2312" w:eastAsia="仿宋_GB2312" w:cs="仿宋_GB2312"/>
          <w:bCs/>
          <w:kern w:val="2"/>
          <w:sz w:val="28"/>
          <w:szCs w:val="28"/>
          <w:lang w:val="zh-TW"/>
        </w:rPr>
      </w:pPr>
      <w:r>
        <w:rPr>
          <w:rFonts w:hint="eastAsia" w:ascii="仿宋_GB2312" w:hAnsi="仿宋_GB2312" w:eastAsia="仿宋_GB2312" w:cs="仿宋_GB2312"/>
          <w:bCs/>
          <w:kern w:val="2"/>
          <w:sz w:val="28"/>
          <w:szCs w:val="28"/>
          <w:lang w:val="zh-TW"/>
        </w:rPr>
        <w:t>本公司（单位）对上述声明内容的真实性负责。如有虚假，愿承担相应法律责任。</w:t>
      </w:r>
    </w:p>
    <w:p w14:paraId="4DFF1CAF">
      <w:pPr>
        <w:pStyle w:val="44"/>
        <w:shd w:val="clear" w:color="auto" w:fill="FFFFFF"/>
        <w:spacing w:before="30" w:beforeAutospacing="0" w:after="30" w:afterAutospacing="0" w:line="460" w:lineRule="exact"/>
        <w:ind w:firstLine="420"/>
        <w:jc w:val="right"/>
        <w:rPr>
          <w:rFonts w:ascii="仿宋_GB2312" w:hAnsi="仿宋_GB2312" w:eastAsia="仿宋_GB2312" w:cs="仿宋_GB2312"/>
          <w:bCs/>
          <w:kern w:val="2"/>
          <w:sz w:val="28"/>
          <w:szCs w:val="28"/>
          <w:lang w:val="zh-TW"/>
        </w:rPr>
      </w:pPr>
      <w:r>
        <w:rPr>
          <w:rFonts w:hint="eastAsia" w:ascii="仿宋_GB2312" w:hAnsi="仿宋_GB2312" w:eastAsia="仿宋_GB2312" w:cs="仿宋_GB2312"/>
          <w:bCs/>
          <w:kern w:val="2"/>
          <w:sz w:val="28"/>
          <w:szCs w:val="28"/>
          <w:lang w:val="zh-TW"/>
        </w:rPr>
        <w:t>公司（单位）名称（盖章）：      </w:t>
      </w:r>
    </w:p>
    <w:p w14:paraId="1DFF1EB0">
      <w:pPr>
        <w:pStyle w:val="44"/>
        <w:shd w:val="clear" w:color="auto" w:fill="FFFFFF"/>
        <w:spacing w:before="30" w:beforeAutospacing="0" w:after="30" w:afterAutospacing="0" w:line="460" w:lineRule="exact"/>
        <w:ind w:firstLine="420"/>
        <w:jc w:val="right"/>
        <w:rPr>
          <w:bCs/>
          <w:lang w:eastAsia="zh-TW"/>
        </w:rPr>
      </w:pPr>
      <w:r>
        <w:rPr>
          <w:rFonts w:hint="eastAsia" w:ascii="仿宋_GB2312" w:hAnsi="仿宋_GB2312" w:eastAsia="仿宋_GB2312" w:cs="仿宋_GB2312"/>
          <w:bCs/>
          <w:kern w:val="2"/>
          <w:sz w:val="28"/>
          <w:szCs w:val="28"/>
          <w:lang w:val="zh-TW" w:eastAsia="zh-TW"/>
        </w:rPr>
        <w:t>日期：　　　　　年　　月　日 </w:t>
      </w:r>
      <w:r>
        <w:rPr>
          <w:rFonts w:hint="eastAsia" w:ascii="仿宋_GB2312" w:hAnsi="仿宋_GB2312" w:eastAsia="仿宋_GB2312" w:cs="仿宋_GB2312"/>
          <w:bCs/>
          <w:sz w:val="28"/>
          <w:szCs w:val="28"/>
          <w:shd w:val="clear" w:color="auto" w:fill="FFFFFF"/>
        </w:rPr>
        <w:t> </w:t>
      </w:r>
      <w:r>
        <w:rPr>
          <w:rFonts w:hint="eastAsia"/>
          <w:bCs/>
          <w:shd w:val="clear" w:color="auto" w:fill="FFFFFF"/>
          <w:lang w:eastAsia="zh-TW"/>
        </w:rPr>
        <w:t>  </w:t>
      </w:r>
    </w:p>
    <w:p w14:paraId="07797700">
      <w:pPr>
        <w:pStyle w:val="44"/>
        <w:shd w:val="clear" w:color="auto" w:fill="FFFFFF"/>
        <w:spacing w:before="30" w:beforeAutospacing="0" w:after="30" w:afterAutospacing="0" w:line="280" w:lineRule="exact"/>
        <w:rPr>
          <w:bCs/>
          <w:shd w:val="clear" w:color="auto" w:fill="FFFFFF"/>
        </w:rPr>
      </w:pPr>
      <w:r>
        <w:rPr>
          <w:rFonts w:hint="eastAsia"/>
          <w:bCs/>
          <w:shd w:val="clear" w:color="auto" w:fill="FFFFFF"/>
        </w:rPr>
        <w:t xml:space="preserve">____________________________________________________________________    </w:t>
      </w:r>
    </w:p>
    <w:p w14:paraId="42757AD5">
      <w:pPr>
        <w:pStyle w:val="44"/>
        <w:shd w:val="clear" w:color="auto" w:fill="FFFFFF"/>
        <w:spacing w:before="30" w:beforeAutospacing="0" w:after="30" w:afterAutospacing="0" w:line="280" w:lineRule="exact"/>
        <w:rPr>
          <w:rFonts w:ascii="楷体" w:hAnsi="楷体" w:eastAsia="楷体" w:cs="楷体"/>
          <w:bCs/>
          <w:shd w:val="clear" w:color="auto" w:fill="FFFFFF"/>
        </w:rPr>
      </w:pPr>
      <w:r>
        <w:rPr>
          <w:rFonts w:hint="eastAsia"/>
          <w:bCs/>
          <w:shd w:val="clear" w:color="auto" w:fill="FFFFFF"/>
        </w:rPr>
        <w:t xml:space="preserve">   </w:t>
      </w:r>
      <w:r>
        <w:rPr>
          <w:rFonts w:ascii="楷体" w:hAnsi="楷体" w:eastAsia="楷体" w:cs="楷体"/>
          <w:bCs/>
          <w:shd w:val="clear" w:color="auto" w:fill="FFFFFF"/>
        </w:rPr>
        <w:t>1.</w:t>
      </w:r>
      <w:r>
        <w:rPr>
          <w:rFonts w:hint="eastAsia" w:ascii="楷体" w:hAnsi="楷体" w:eastAsia="楷体" w:cs="楷体"/>
          <w:bCs/>
          <w:shd w:val="clear" w:color="auto" w:fill="FFFFFF"/>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8CFD7F">
      <w:pPr>
        <w:pStyle w:val="44"/>
        <w:shd w:val="clear" w:color="auto" w:fill="FFFFFF"/>
        <w:spacing w:before="30" w:beforeAutospacing="0" w:after="30" w:afterAutospacing="0" w:line="280" w:lineRule="exact"/>
        <w:ind w:firstLine="420"/>
        <w:rPr>
          <w:rFonts w:ascii="楷体" w:hAnsi="楷体" w:eastAsia="楷体" w:cs="楷体"/>
          <w:bCs/>
          <w:shd w:val="clear" w:color="auto" w:fill="FFFFFF"/>
        </w:rPr>
      </w:pPr>
      <w:r>
        <w:rPr>
          <w:rFonts w:hint="eastAsia" w:ascii="楷体" w:hAnsi="楷体" w:eastAsia="楷体" w:cs="楷体"/>
          <w:bCs/>
          <w:shd w:val="clear" w:color="auto" w:fill="FFFFFF"/>
        </w:rPr>
        <w:t>2.中国境内生产的组件成本核算基本规则见《国务院办公厅关于在政府采购中实施本国产品标准及相关政策的通知》（国办发〔2025〕34号）。</w:t>
      </w:r>
    </w:p>
    <w:p w14:paraId="27621F11">
      <w:pPr>
        <w:pStyle w:val="44"/>
        <w:shd w:val="clear" w:color="auto" w:fill="FFFFFF"/>
        <w:spacing w:before="30" w:beforeAutospacing="0" w:after="30" w:afterAutospacing="0" w:line="280" w:lineRule="exact"/>
        <w:ind w:firstLine="420"/>
        <w:rPr>
          <w:rFonts w:ascii="楷体" w:hAnsi="楷体" w:eastAsia="楷体" w:cs="楷体"/>
          <w:bCs/>
          <w:shd w:val="clear" w:color="auto" w:fill="FFFFFF"/>
        </w:rPr>
      </w:pPr>
      <w:r>
        <w:rPr>
          <w:rFonts w:hint="eastAsia" w:ascii="楷体" w:hAnsi="楷体" w:eastAsia="楷体" w:cs="楷体"/>
          <w:bCs/>
          <w:shd w:val="clear" w:color="auto" w:fill="FFFFFF"/>
        </w:rPr>
        <w:t>3.产品如有型号，请在“产品名称”栏一并填写。</w:t>
      </w:r>
    </w:p>
    <w:p w14:paraId="7CCBC300">
      <w:pPr>
        <w:pStyle w:val="44"/>
        <w:shd w:val="clear" w:color="auto" w:fill="FFFFFF"/>
        <w:spacing w:before="30" w:beforeAutospacing="0" w:after="30" w:afterAutospacing="0" w:line="280" w:lineRule="exact"/>
        <w:ind w:firstLine="420"/>
        <w:rPr>
          <w:rFonts w:ascii="楷体" w:hAnsi="楷体" w:eastAsia="楷体" w:cs="楷体"/>
          <w:bCs/>
          <w:shd w:val="clear" w:color="auto" w:fill="FFFFFF"/>
        </w:rPr>
      </w:pPr>
      <w:r>
        <w:rPr>
          <w:rFonts w:hint="eastAsia" w:ascii="楷体" w:hAnsi="楷体" w:eastAsia="楷体" w:cs="楷体"/>
          <w:bCs/>
          <w:shd w:val="clear" w:color="auto" w:fill="FFFFFF"/>
        </w:rPr>
        <w:t>4.生产厂名与厂址应与生产厂营业执照载明的相关信息保持一致。</w:t>
      </w:r>
    </w:p>
    <w:p w14:paraId="56DC2C44">
      <w:pPr>
        <w:pStyle w:val="44"/>
        <w:shd w:val="clear" w:color="auto" w:fill="FFFFFF"/>
        <w:spacing w:before="30" w:beforeAutospacing="0" w:after="30" w:afterAutospacing="0" w:line="280" w:lineRule="exact"/>
        <w:ind w:firstLine="420"/>
        <w:rPr>
          <w:rFonts w:ascii="楷体" w:hAnsi="楷体" w:eastAsia="楷体" w:cs="楷体"/>
          <w:bCs/>
          <w:shd w:val="clear" w:color="auto" w:fill="FFFFFF"/>
        </w:rPr>
      </w:pPr>
      <w:r>
        <w:rPr>
          <w:rFonts w:hint="eastAsia" w:ascii="楷体" w:hAnsi="楷体" w:eastAsia="楷体" w:cs="楷体"/>
          <w:bCs/>
          <w:shd w:val="clear" w:color="auto" w:fill="FFFFFF"/>
        </w:rPr>
        <w:t>5.该产品的中国境内生产的组件成本占比相关要求实施前，“规定比例”栏可不填。</w:t>
      </w:r>
    </w:p>
    <w:p w14:paraId="77D66975">
      <w:pPr>
        <w:pStyle w:val="44"/>
        <w:shd w:val="clear" w:color="auto" w:fill="FFFFFF"/>
        <w:spacing w:before="30" w:beforeAutospacing="0" w:after="30" w:afterAutospacing="0" w:line="280" w:lineRule="exact"/>
        <w:ind w:firstLine="420"/>
        <w:rPr>
          <w:rFonts w:ascii="楷体" w:hAnsi="楷体" w:eastAsia="楷体" w:cs="楷体"/>
          <w:bCs/>
          <w:shd w:val="clear" w:color="auto" w:fill="FFFFFF"/>
        </w:rPr>
      </w:pPr>
      <w:r>
        <w:rPr>
          <w:rFonts w:hint="eastAsia" w:ascii="楷体" w:hAnsi="楷体" w:eastAsia="楷体" w:cs="楷体"/>
          <w:bCs/>
          <w:shd w:val="clear" w:color="auto" w:fill="FFFFFF"/>
        </w:rPr>
        <w:t>6.该产品的关键组件要求实施前，“关键组件”栏可不填。</w:t>
      </w:r>
    </w:p>
    <w:p w14:paraId="3BC98A27">
      <w:pPr>
        <w:pStyle w:val="44"/>
        <w:shd w:val="clear" w:color="auto" w:fill="FFFFFF"/>
        <w:spacing w:before="30" w:beforeAutospacing="0" w:after="30" w:afterAutospacing="0" w:line="280" w:lineRule="exact"/>
        <w:ind w:firstLine="420"/>
        <w:rPr>
          <w:rFonts w:ascii="楷体" w:hAnsi="楷体" w:eastAsia="楷体" w:cs="楷体"/>
          <w:bCs/>
          <w:shd w:val="clear" w:color="auto" w:fill="FFFFFF"/>
        </w:rPr>
      </w:pPr>
      <w:r>
        <w:rPr>
          <w:rFonts w:hint="eastAsia" w:ascii="楷体" w:hAnsi="楷体" w:eastAsia="楷体" w:cs="楷体"/>
          <w:bCs/>
          <w:shd w:val="clear" w:color="auto" w:fill="FFFFFF"/>
        </w:rPr>
        <w:t>7.该产品的关键工序要求实施前，“关键工序”栏可不填。</w:t>
      </w:r>
    </w:p>
    <w:p w14:paraId="0995D71B">
      <w:pPr>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eastAsia="方正小标宋_GBK" w:cs="Times New Roman"/>
          <w:bCs/>
          <w:color w:val="auto"/>
          <w:kern w:val="0"/>
          <w:sz w:val="30"/>
          <w:szCs w:val="30"/>
          <w:lang w:eastAsia="zh-CN"/>
        </w:rPr>
        <w:br w:type="page"/>
      </w:r>
    </w:p>
    <w:p w14:paraId="75BDC276">
      <w:pPr>
        <w:spacing w:line="360" w:lineRule="auto"/>
        <w:jc w:val="center"/>
        <w:outlineLvl w:val="3"/>
        <w:rPr>
          <w:rFonts w:hint="default" w:ascii="Times New Roman" w:hAnsi="Times New Roman" w:eastAsia="宋体" w:cs="Times New Roman"/>
          <w:b/>
          <w:bCs/>
          <w:color w:val="auto"/>
          <w:sz w:val="28"/>
          <w:szCs w:val="28"/>
          <w:lang w:eastAsia="zh-CN"/>
        </w:rPr>
      </w:pPr>
      <w:r>
        <w:rPr>
          <w:rFonts w:ascii="Times New Roman" w:hAnsi="Times New Roman" w:eastAsia="宋体" w:cs="Times New Roman"/>
          <w:b/>
          <w:bCs/>
          <w:color w:val="auto"/>
          <w:sz w:val="28"/>
          <w:szCs w:val="28"/>
          <w:lang w:eastAsia="zh-CN"/>
        </w:rPr>
        <w:t>商品包装和快递包装承诺书</w:t>
      </w:r>
    </w:p>
    <w:p w14:paraId="52E7EDD9">
      <w:pPr>
        <w:spacing w:line="360" w:lineRule="auto"/>
        <w:rPr>
          <w:rFonts w:hint="default" w:ascii="Times New Roman" w:hAnsi="Times New Roman" w:eastAsia="仿宋_GB2312" w:cs="Times New Roman"/>
          <w:color w:val="auto"/>
          <w:sz w:val="28"/>
          <w:szCs w:val="28"/>
          <w:lang w:eastAsia="zh-CN"/>
        </w:rPr>
      </w:pPr>
    </w:p>
    <w:p w14:paraId="49485DF6">
      <w:pPr>
        <w:spacing w:line="360" w:lineRule="auto"/>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eastAsia="zh-CN"/>
        </w:rPr>
        <w:t>致：</w:t>
      </w:r>
      <w:r>
        <w:rPr>
          <w:rFonts w:hint="eastAsia" w:ascii="仿宋_GB2312" w:hAnsi="Times New Roman" w:eastAsia="仿宋_GB2312" w:cs="Times New Roman"/>
          <w:color w:val="auto"/>
          <w:sz w:val="28"/>
          <w:szCs w:val="28"/>
          <w:u w:val="single"/>
          <w:lang w:val="en" w:eastAsia="zh-CN"/>
        </w:rPr>
        <w:t>河南应用技术职业学院</w:t>
      </w:r>
    </w:p>
    <w:p w14:paraId="2AF7056C">
      <w:pPr>
        <w:spacing w:line="360" w:lineRule="auto"/>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我（单位/本人，以下统称我单位）自愿参加采购项目编号为</w:t>
      </w:r>
      <w:r>
        <w:rPr>
          <w:rFonts w:hint="eastAsia" w:ascii="仿宋_GB2312" w:hAnsi="Times New Roman" w:eastAsia="仿宋_GB2312" w:cs="Times New Roman"/>
          <w:color w:val="auto"/>
          <w:sz w:val="28"/>
          <w:szCs w:val="28"/>
          <w:u w:val="single"/>
          <w:lang w:val="en" w:eastAsia="zh-CN"/>
        </w:rPr>
        <w:t>豫财招标采购-2026-386</w:t>
      </w:r>
      <w:r>
        <w:rPr>
          <w:rFonts w:ascii="仿宋_GB2312" w:hAnsi="Times New Roman" w:eastAsia="仿宋_GB2312" w:cs="Times New Roman"/>
          <w:color w:val="auto"/>
          <w:sz w:val="28"/>
          <w:szCs w:val="28"/>
          <w:u w:val="none"/>
          <w:lang w:val="en-US" w:eastAsia="zh-CN"/>
        </w:rPr>
        <w:t xml:space="preserve"> </w:t>
      </w:r>
      <w:r>
        <w:rPr>
          <w:rFonts w:hint="eastAsia" w:ascii="仿宋_GB2312" w:hAnsi="Times New Roman" w:eastAsia="仿宋_GB2312" w:cs="Times New Roman"/>
          <w:color w:val="auto"/>
          <w:sz w:val="28"/>
          <w:szCs w:val="28"/>
          <w:u w:val="none"/>
          <w:lang w:val="en-US" w:eastAsia="zh-CN"/>
        </w:rPr>
        <w:t>的</w:t>
      </w:r>
      <w:r>
        <w:rPr>
          <w:rFonts w:hint="eastAsia" w:ascii="仿宋_GB2312" w:hAnsi="Times New Roman" w:eastAsia="仿宋_GB2312" w:cs="Times New Roman"/>
          <w:color w:val="auto"/>
          <w:sz w:val="28"/>
          <w:szCs w:val="28"/>
          <w:u w:val="single"/>
          <w:lang w:val="en" w:eastAsia="zh-CN"/>
        </w:rPr>
        <w:t>河南应用技术职业学院开封校区南院学生宿舍采购空调项目</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的投标,并做出如下承诺：</w:t>
      </w:r>
    </w:p>
    <w:p w14:paraId="55C9E616">
      <w:pPr>
        <w:spacing w:line="520" w:lineRule="exact"/>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为助力打好污染防治攻坚战，推广使用绿色包装，我公司响应《财政部等三部门联合印发商品包装和快递包装政府采购需求标准》（试行）(财办库〔2020〕123号文)的有关规定。承诺严格按照《商品包装政府采购需求标准（试行）》、《快递包装政府采购需求标准（试行）》的条款执行。</w:t>
      </w:r>
    </w:p>
    <w:p w14:paraId="4762449E">
      <w:pPr>
        <w:spacing w:line="520" w:lineRule="exact"/>
        <w:ind w:firstLine="560" w:firstLineChars="200"/>
        <w:rPr>
          <w:rFonts w:hint="default" w:ascii="仿宋_GB2312" w:hAnsi="仿宋_GB2312" w:eastAsia="仿宋_GB2312" w:cs="仿宋_GB2312"/>
          <w:color w:val="auto"/>
          <w:sz w:val="28"/>
          <w:szCs w:val="28"/>
          <w:lang w:val="en" w:eastAsia="zh-CN"/>
        </w:rPr>
      </w:pPr>
      <w:r>
        <w:rPr>
          <w:rFonts w:ascii="仿宋_GB2312" w:hAnsi="仿宋_GB2312" w:eastAsia="仿宋_GB2312" w:cs="仿宋_GB2312"/>
          <w:color w:val="auto"/>
          <w:sz w:val="28"/>
          <w:szCs w:val="28"/>
          <w:lang w:eastAsia="zh-CN"/>
        </w:rPr>
        <w:t>我公司对以上承诺书内容的真实性负责，并承担相应的法律责任。</w:t>
      </w:r>
      <w:r>
        <w:rPr>
          <w:rFonts w:hint="default" w:ascii="仿宋_GB2312" w:hAnsi="仿宋_GB2312" w:eastAsia="仿宋_GB2312" w:cs="仿宋_GB2312"/>
          <w:color w:val="auto"/>
          <w:sz w:val="28"/>
          <w:szCs w:val="28"/>
          <w:lang w:val="en" w:eastAsia="zh-CN"/>
        </w:rPr>
        <w:t xml:space="preserve">                    </w:t>
      </w:r>
    </w:p>
    <w:p w14:paraId="2D835897">
      <w:pPr>
        <w:pStyle w:val="68"/>
        <w:rPr>
          <w:rFonts w:ascii="仿宋_GB2312" w:hAnsi="仿宋_GB2312" w:eastAsia="仿宋_GB2312" w:cs="仿宋_GB2312"/>
          <w:color w:val="auto"/>
          <w:kern w:val="2"/>
          <w:sz w:val="28"/>
          <w:szCs w:val="28"/>
          <w:lang w:val="en"/>
        </w:rPr>
      </w:pPr>
    </w:p>
    <w:p w14:paraId="068FA034">
      <w:pPr>
        <w:pStyle w:val="38"/>
        <w:ind w:left="980" w:hanging="560"/>
        <w:rPr>
          <w:rFonts w:hint="default" w:ascii="仿宋_GB2312" w:hAnsi="仿宋_GB2312" w:eastAsia="仿宋_GB2312" w:cs="仿宋_GB2312"/>
          <w:color w:val="auto"/>
          <w:sz w:val="28"/>
          <w:szCs w:val="28"/>
          <w:lang w:val="en" w:eastAsia="zh-CN"/>
        </w:rPr>
      </w:pPr>
    </w:p>
    <w:p w14:paraId="656005AC">
      <w:pPr>
        <w:rPr>
          <w:rFonts w:hint="default"/>
          <w:color w:val="auto"/>
          <w:lang w:val="en" w:eastAsia="zh-CN"/>
        </w:rPr>
      </w:pPr>
    </w:p>
    <w:p w14:paraId="61EAA61A">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399EBE78">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67D6FC66">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35B496AB">
      <w:pPr>
        <w:ind w:firstLine="420" w:firstLineChars="200"/>
        <w:rPr>
          <w:rFonts w:hint="default" w:ascii="Times New Roman" w:hAnsi="Times New Roman" w:eastAsia="宋体" w:cs="Times New Roman"/>
          <w:color w:val="auto"/>
          <w:lang w:val="en-US" w:eastAsia="zh-CN"/>
        </w:rPr>
      </w:pPr>
    </w:p>
    <w:p w14:paraId="55BCFA5F">
      <w:pPr>
        <w:ind w:firstLine="420" w:firstLineChars="200"/>
        <w:rPr>
          <w:rFonts w:hint="default" w:ascii="Times New Roman" w:hAnsi="Times New Roman" w:eastAsia="宋体" w:cs="Times New Roman"/>
          <w:color w:val="auto"/>
          <w:lang w:val="en-US" w:eastAsia="zh-CN"/>
        </w:rPr>
      </w:pPr>
    </w:p>
    <w:p w14:paraId="35C8B76C">
      <w:pPr>
        <w:spacing w:line="360" w:lineRule="auto"/>
        <w:jc w:val="center"/>
        <w:outlineLvl w:val="1"/>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cs="Times New Roman"/>
          <w:b/>
          <w:color w:val="auto"/>
          <w:sz w:val="32"/>
          <w:szCs w:val="20"/>
          <w:lang w:eastAsia="zh-CN"/>
        </w:rPr>
        <w:br w:type="page"/>
      </w:r>
      <w:r>
        <w:rPr>
          <w:rFonts w:ascii="Times New Roman" w:hAnsi="Times New Roman" w:eastAsia="方正小标宋_GBK" w:cs="Times New Roman"/>
          <w:bCs/>
          <w:color w:val="auto"/>
          <w:kern w:val="0"/>
          <w:sz w:val="30"/>
          <w:szCs w:val="30"/>
          <w:lang w:val="en-US" w:eastAsia="zh-CN"/>
        </w:rPr>
        <w:t>五</w:t>
      </w:r>
      <w:r>
        <w:rPr>
          <w:rFonts w:hint="default" w:ascii="Times New Roman" w:hAnsi="Times New Roman" w:eastAsia="方正小标宋_GBK" w:cs="Times New Roman"/>
          <w:bCs/>
          <w:color w:val="auto"/>
          <w:kern w:val="0"/>
          <w:sz w:val="30"/>
          <w:szCs w:val="30"/>
          <w:lang w:val="en-US" w:eastAsia="zh-CN"/>
        </w:rPr>
        <w:t>、</w:t>
      </w:r>
      <w:r>
        <w:rPr>
          <w:rFonts w:hint="default" w:ascii="Times New Roman" w:hAnsi="Times New Roman" w:eastAsia="方正小标宋_GBK" w:cs="Times New Roman"/>
          <w:bCs/>
          <w:color w:val="auto"/>
          <w:kern w:val="0"/>
          <w:sz w:val="30"/>
          <w:szCs w:val="30"/>
          <w:lang w:eastAsia="zh-CN"/>
        </w:rPr>
        <w:t>商务条款偏离表</w:t>
      </w:r>
      <w:bookmarkEnd w:id="380"/>
      <w:bookmarkEnd w:id="381"/>
      <w:bookmarkEnd w:id="391"/>
      <w:bookmarkEnd w:id="392"/>
      <w:bookmarkEnd w:id="393"/>
      <w:bookmarkEnd w:id="394"/>
      <w:bookmarkEnd w:id="395"/>
    </w:p>
    <w:p w14:paraId="66A28FE7">
      <w:pPr>
        <w:pStyle w:val="23"/>
        <w:spacing w:line="360" w:lineRule="auto"/>
        <w:ind w:left="269" w:leftChars="128"/>
        <w:rPr>
          <w:rFonts w:ascii="Times New Roman" w:hAnsi="Times New Roman"/>
          <w:sz w:val="24"/>
          <w:szCs w:val="24"/>
          <w:lang w:eastAsia="zh-CN"/>
        </w:rPr>
      </w:pPr>
      <w:r>
        <w:rPr>
          <w:rFonts w:ascii="Times New Roman" w:hAnsi="Times New Roman"/>
          <w:sz w:val="24"/>
          <w:szCs w:val="24"/>
          <w:lang w:eastAsia="zh-CN"/>
        </w:rPr>
        <w:t xml:space="preserve">  </w:t>
      </w:r>
    </w:p>
    <w:tbl>
      <w:tblPr>
        <w:tblStyle w:val="50"/>
        <w:tblW w:w="0" w:type="auto"/>
        <w:tblInd w:w="-10" w:type="dxa"/>
        <w:tblLayout w:type="fixed"/>
        <w:tblCellMar>
          <w:top w:w="0" w:type="dxa"/>
          <w:left w:w="108" w:type="dxa"/>
          <w:bottom w:w="0" w:type="dxa"/>
          <w:right w:w="108" w:type="dxa"/>
        </w:tblCellMar>
      </w:tblPr>
      <w:tblGrid>
        <w:gridCol w:w="5775"/>
        <w:gridCol w:w="2738"/>
      </w:tblGrid>
      <w:tr w14:paraId="6B737766">
        <w:tblPrEx>
          <w:tblCellMar>
            <w:top w:w="0" w:type="dxa"/>
            <w:left w:w="108" w:type="dxa"/>
            <w:bottom w:w="0" w:type="dxa"/>
            <w:right w:w="108" w:type="dxa"/>
          </w:tblCellMar>
        </w:tblPrEx>
        <w:tc>
          <w:tcPr>
            <w:tcW w:w="5775" w:type="dxa"/>
            <w:noWrap w:val="0"/>
            <w:vAlign w:val="top"/>
          </w:tcPr>
          <w:p w14:paraId="1C9660A9">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hint="eastAsia" w:ascii="Times New Roman" w:hAnsi="Times New Roman" w:eastAsia="仿宋_GB2312" w:cs="Times New Roman"/>
                <w:bCs/>
                <w:color w:val="auto"/>
                <w:sz w:val="28"/>
                <w:szCs w:val="28"/>
                <w:lang w:val="en" w:eastAsia="zh-CN"/>
              </w:rPr>
              <w:t>豫财招标采购-2026-386</w:t>
            </w:r>
          </w:p>
        </w:tc>
        <w:tc>
          <w:tcPr>
            <w:tcW w:w="2738" w:type="dxa"/>
            <w:noWrap w:val="0"/>
            <w:vAlign w:val="top"/>
          </w:tcPr>
          <w:p w14:paraId="415B8A43">
            <w:pPr>
              <w:spacing w:line="440" w:lineRule="exact"/>
              <w:rPr>
                <w:rFonts w:hint="default" w:ascii="Times New Roman" w:hAnsi="Times New Roman" w:eastAsia="仿宋_GB2312" w:cs="Times New Roman"/>
                <w:bCs/>
                <w:color w:val="auto"/>
                <w:sz w:val="28"/>
                <w:szCs w:val="28"/>
              </w:rPr>
            </w:pPr>
          </w:p>
        </w:tc>
      </w:tr>
    </w:tbl>
    <w:p w14:paraId="7DAB3CD8">
      <w:pPr>
        <w:pStyle w:val="23"/>
        <w:spacing w:line="360" w:lineRule="auto"/>
        <w:ind w:left="269" w:leftChars="128"/>
        <w:rPr>
          <w:rFonts w:ascii="Times New Roman" w:hAnsi="Times New Roman"/>
          <w:sz w:val="2"/>
          <w:szCs w:val="2"/>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09"/>
        <w:gridCol w:w="3109"/>
        <w:gridCol w:w="1110"/>
      </w:tblGrid>
      <w:tr w14:paraId="65C2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69" w:type="dxa"/>
            <w:noWrap w:val="0"/>
            <w:vAlign w:val="center"/>
          </w:tcPr>
          <w:p w14:paraId="6E1B36A6">
            <w:pPr>
              <w:pStyle w:val="23"/>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序号</w:t>
            </w:r>
          </w:p>
        </w:tc>
        <w:tc>
          <w:tcPr>
            <w:tcW w:w="3109" w:type="dxa"/>
            <w:noWrap w:val="0"/>
            <w:vAlign w:val="center"/>
          </w:tcPr>
          <w:p w14:paraId="55AE3F25">
            <w:pPr>
              <w:pStyle w:val="23"/>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招标文件的商务条款</w:t>
            </w:r>
          </w:p>
        </w:tc>
        <w:tc>
          <w:tcPr>
            <w:tcW w:w="3109" w:type="dxa"/>
            <w:noWrap w:val="0"/>
            <w:vAlign w:val="center"/>
          </w:tcPr>
          <w:p w14:paraId="0E4AAE6B">
            <w:pPr>
              <w:pStyle w:val="23"/>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投标文件的商务条款</w:t>
            </w:r>
          </w:p>
        </w:tc>
        <w:tc>
          <w:tcPr>
            <w:tcW w:w="1110" w:type="dxa"/>
            <w:noWrap w:val="0"/>
            <w:vAlign w:val="center"/>
          </w:tcPr>
          <w:p w14:paraId="13CFC62F">
            <w:pPr>
              <w:pStyle w:val="23"/>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说明</w:t>
            </w:r>
          </w:p>
        </w:tc>
      </w:tr>
      <w:tr w14:paraId="4B6E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17D110EB">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567945D7">
            <w:pPr>
              <w:pStyle w:val="23"/>
              <w:spacing w:line="360" w:lineRule="auto"/>
              <w:ind w:left="540" w:leftChars="257" w:firstLine="480"/>
              <w:jc w:val="center"/>
              <w:rPr>
                <w:rFonts w:ascii="仿宋_GB2312" w:hAnsi="Times New Roman" w:eastAsia="仿宋_GB2312"/>
                <w:kern w:val="2"/>
                <w:sz w:val="28"/>
                <w:szCs w:val="28"/>
                <w:lang w:val="en-US" w:eastAsia="zh-CN"/>
              </w:rPr>
            </w:pPr>
          </w:p>
        </w:tc>
        <w:tc>
          <w:tcPr>
            <w:tcW w:w="3109" w:type="dxa"/>
            <w:noWrap w:val="0"/>
            <w:vAlign w:val="top"/>
          </w:tcPr>
          <w:p w14:paraId="0B1FF9AB">
            <w:pPr>
              <w:pStyle w:val="23"/>
              <w:spacing w:line="360" w:lineRule="auto"/>
              <w:ind w:left="540" w:leftChars="257" w:firstLine="480"/>
              <w:jc w:val="center"/>
              <w:rPr>
                <w:rFonts w:ascii="仿宋_GB2312" w:hAnsi="Times New Roman" w:eastAsia="仿宋_GB2312"/>
                <w:kern w:val="2"/>
                <w:sz w:val="28"/>
                <w:szCs w:val="28"/>
                <w:lang w:val="en-US" w:eastAsia="zh-CN"/>
              </w:rPr>
            </w:pPr>
          </w:p>
        </w:tc>
        <w:tc>
          <w:tcPr>
            <w:tcW w:w="1110" w:type="dxa"/>
            <w:noWrap w:val="0"/>
            <w:vAlign w:val="top"/>
          </w:tcPr>
          <w:p w14:paraId="12489904">
            <w:pPr>
              <w:pStyle w:val="23"/>
              <w:spacing w:line="360" w:lineRule="auto"/>
              <w:ind w:left="540" w:leftChars="257" w:firstLine="480"/>
              <w:rPr>
                <w:rFonts w:ascii="仿宋_GB2312" w:hAnsi="Times New Roman" w:eastAsia="仿宋_GB2312"/>
                <w:kern w:val="2"/>
                <w:sz w:val="28"/>
                <w:szCs w:val="28"/>
                <w:lang w:val="en-US" w:eastAsia="zh-CN"/>
              </w:rPr>
            </w:pPr>
          </w:p>
        </w:tc>
      </w:tr>
      <w:tr w14:paraId="0D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20BF981D">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1D155C65">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3B44207A">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083031E8">
            <w:pPr>
              <w:pStyle w:val="23"/>
              <w:spacing w:line="360" w:lineRule="auto"/>
              <w:ind w:left="540" w:leftChars="257" w:firstLine="480"/>
              <w:rPr>
                <w:rFonts w:ascii="仿宋_GB2312" w:hAnsi="Times New Roman" w:eastAsia="仿宋_GB2312"/>
                <w:kern w:val="2"/>
                <w:sz w:val="28"/>
                <w:szCs w:val="28"/>
                <w:lang w:val="en-US" w:eastAsia="zh-CN"/>
              </w:rPr>
            </w:pPr>
          </w:p>
        </w:tc>
      </w:tr>
      <w:tr w14:paraId="4DAF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17455060">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66D4A69E">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22548350">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3CAA0984">
            <w:pPr>
              <w:pStyle w:val="23"/>
              <w:spacing w:line="360" w:lineRule="auto"/>
              <w:ind w:left="540" w:leftChars="257" w:firstLine="480"/>
              <w:rPr>
                <w:rFonts w:ascii="仿宋_GB2312" w:hAnsi="Times New Roman" w:eastAsia="仿宋_GB2312"/>
                <w:kern w:val="2"/>
                <w:sz w:val="28"/>
                <w:szCs w:val="28"/>
                <w:lang w:val="en-US" w:eastAsia="zh-CN"/>
              </w:rPr>
            </w:pPr>
          </w:p>
        </w:tc>
      </w:tr>
      <w:tr w14:paraId="489C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7FA4ED1D">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07516763">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36A66D50">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24674F7C">
            <w:pPr>
              <w:pStyle w:val="23"/>
              <w:spacing w:line="360" w:lineRule="auto"/>
              <w:ind w:left="540" w:leftChars="257" w:firstLine="480"/>
              <w:rPr>
                <w:rFonts w:ascii="仿宋_GB2312" w:hAnsi="Times New Roman" w:eastAsia="仿宋_GB2312"/>
                <w:kern w:val="2"/>
                <w:sz w:val="28"/>
                <w:szCs w:val="28"/>
                <w:lang w:val="en-US" w:eastAsia="zh-CN"/>
              </w:rPr>
            </w:pPr>
          </w:p>
        </w:tc>
      </w:tr>
      <w:tr w14:paraId="70AD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724CC896">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6ADBBA70">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04922383">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54740A70">
            <w:pPr>
              <w:pStyle w:val="23"/>
              <w:spacing w:line="360" w:lineRule="auto"/>
              <w:ind w:left="540" w:leftChars="257" w:firstLine="480"/>
              <w:rPr>
                <w:rFonts w:ascii="仿宋_GB2312" w:hAnsi="Times New Roman" w:eastAsia="仿宋_GB2312"/>
                <w:kern w:val="2"/>
                <w:sz w:val="28"/>
                <w:szCs w:val="28"/>
                <w:lang w:val="en-US" w:eastAsia="zh-CN"/>
              </w:rPr>
            </w:pPr>
          </w:p>
        </w:tc>
      </w:tr>
      <w:tr w14:paraId="79ED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0F542333">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756FCD27">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179F9D4F">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254A7918">
            <w:pPr>
              <w:pStyle w:val="23"/>
              <w:spacing w:line="360" w:lineRule="auto"/>
              <w:ind w:left="540" w:leftChars="257" w:firstLine="480"/>
              <w:rPr>
                <w:rFonts w:ascii="仿宋_GB2312" w:hAnsi="Times New Roman" w:eastAsia="仿宋_GB2312"/>
                <w:kern w:val="2"/>
                <w:sz w:val="28"/>
                <w:szCs w:val="28"/>
                <w:lang w:val="en-US" w:eastAsia="zh-CN"/>
              </w:rPr>
            </w:pPr>
          </w:p>
        </w:tc>
      </w:tr>
      <w:tr w14:paraId="4A3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0CD5D0E6">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27ED05CF">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32C4AD1C">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308B3B94">
            <w:pPr>
              <w:pStyle w:val="23"/>
              <w:spacing w:line="360" w:lineRule="auto"/>
              <w:ind w:left="540" w:leftChars="257" w:firstLine="480"/>
              <w:rPr>
                <w:rFonts w:ascii="仿宋_GB2312" w:hAnsi="Times New Roman" w:eastAsia="仿宋_GB2312"/>
                <w:kern w:val="2"/>
                <w:sz w:val="28"/>
                <w:szCs w:val="28"/>
                <w:lang w:val="en-US" w:eastAsia="zh-CN"/>
              </w:rPr>
            </w:pPr>
          </w:p>
        </w:tc>
      </w:tr>
      <w:tr w14:paraId="0B07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6D76ABDC">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4CEE9582">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58B7755D">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059B4671">
            <w:pPr>
              <w:pStyle w:val="23"/>
              <w:spacing w:line="360" w:lineRule="auto"/>
              <w:ind w:left="540" w:leftChars="257" w:firstLine="480"/>
              <w:rPr>
                <w:rFonts w:ascii="仿宋_GB2312" w:hAnsi="Times New Roman" w:eastAsia="仿宋_GB2312"/>
                <w:kern w:val="2"/>
                <w:sz w:val="28"/>
                <w:szCs w:val="28"/>
                <w:lang w:val="en-US" w:eastAsia="zh-CN"/>
              </w:rPr>
            </w:pPr>
          </w:p>
        </w:tc>
      </w:tr>
      <w:tr w14:paraId="4FB0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23D3B5B9">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7263082F">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68533E35">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7C198CEE">
            <w:pPr>
              <w:pStyle w:val="23"/>
              <w:spacing w:line="360" w:lineRule="auto"/>
              <w:ind w:left="540" w:leftChars="257" w:firstLine="480"/>
              <w:rPr>
                <w:rFonts w:ascii="仿宋_GB2312" w:hAnsi="Times New Roman" w:eastAsia="仿宋_GB2312"/>
                <w:kern w:val="2"/>
                <w:sz w:val="28"/>
                <w:szCs w:val="28"/>
                <w:lang w:val="en-US" w:eastAsia="zh-CN"/>
              </w:rPr>
            </w:pPr>
          </w:p>
        </w:tc>
      </w:tr>
      <w:tr w14:paraId="582D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7D8F2C31">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73FB72F8">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794080E8">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66BDE392">
            <w:pPr>
              <w:pStyle w:val="23"/>
              <w:spacing w:line="360" w:lineRule="auto"/>
              <w:ind w:left="540" w:leftChars="257" w:firstLine="480"/>
              <w:rPr>
                <w:rFonts w:ascii="仿宋_GB2312" w:hAnsi="Times New Roman" w:eastAsia="仿宋_GB2312"/>
                <w:kern w:val="2"/>
                <w:sz w:val="28"/>
                <w:szCs w:val="28"/>
                <w:lang w:val="en-US" w:eastAsia="zh-CN"/>
              </w:rPr>
            </w:pPr>
          </w:p>
        </w:tc>
      </w:tr>
      <w:tr w14:paraId="78AB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9" w:type="dxa"/>
            <w:noWrap w:val="0"/>
            <w:vAlign w:val="top"/>
          </w:tcPr>
          <w:p w14:paraId="704681F3">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54B4010B">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noWrap w:val="0"/>
            <w:vAlign w:val="top"/>
          </w:tcPr>
          <w:p w14:paraId="1D271F06">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noWrap w:val="0"/>
            <w:vAlign w:val="top"/>
          </w:tcPr>
          <w:p w14:paraId="52A6B031">
            <w:pPr>
              <w:pStyle w:val="23"/>
              <w:spacing w:line="360" w:lineRule="auto"/>
              <w:ind w:left="540" w:leftChars="257" w:firstLine="480"/>
              <w:rPr>
                <w:rFonts w:ascii="仿宋_GB2312" w:hAnsi="Times New Roman" w:eastAsia="仿宋_GB2312"/>
                <w:kern w:val="2"/>
                <w:sz w:val="28"/>
                <w:szCs w:val="28"/>
                <w:lang w:val="en-US" w:eastAsia="zh-CN"/>
              </w:rPr>
            </w:pPr>
          </w:p>
        </w:tc>
      </w:tr>
    </w:tbl>
    <w:p w14:paraId="6DB59526">
      <w:pPr>
        <w:pStyle w:val="23"/>
        <w:spacing w:line="360" w:lineRule="auto"/>
        <w:rPr>
          <w:rFonts w:ascii="Times New Roman" w:hAnsi="Times New Roman"/>
          <w:sz w:val="24"/>
          <w:szCs w:val="24"/>
        </w:rPr>
      </w:pPr>
    </w:p>
    <w:p w14:paraId="0332F4B7">
      <w:pPr>
        <w:pStyle w:val="23"/>
        <w:spacing w:line="360" w:lineRule="auto"/>
        <w:rPr>
          <w:rFonts w:ascii="Times New Roman" w:hAnsi="Times New Roman"/>
          <w:sz w:val="24"/>
          <w:szCs w:val="24"/>
          <w:lang w:eastAsia="zh-CN"/>
        </w:rPr>
      </w:pPr>
      <w:r>
        <w:rPr>
          <w:rFonts w:ascii="Times New Roman" w:hAnsi="Times New Roman"/>
          <w:sz w:val="24"/>
          <w:szCs w:val="24"/>
          <w:lang w:eastAsia="zh-CN"/>
        </w:rPr>
        <w:t>投标人（企业电子签章）：</w:t>
      </w:r>
      <w:r>
        <w:rPr>
          <w:rFonts w:ascii="Times New Roman" w:hAnsi="Times New Roman"/>
          <w:sz w:val="24"/>
          <w:szCs w:val="24"/>
          <w:u w:val="single"/>
          <w:lang w:eastAsia="zh-CN"/>
        </w:rPr>
        <w:t xml:space="preserve">                 </w:t>
      </w:r>
    </w:p>
    <w:p w14:paraId="01AF972A">
      <w:pPr>
        <w:pStyle w:val="3"/>
        <w:spacing w:before="0" w:after="0" w:line="360" w:lineRule="auto"/>
        <w:jc w:val="center"/>
        <w:rPr>
          <w:rFonts w:ascii="Times New Roman" w:hAnsi="Times New Roman" w:eastAsia="方正小标宋_GBK"/>
          <w:b w:val="0"/>
          <w:color w:val="auto"/>
          <w:sz w:val="30"/>
          <w:szCs w:val="30"/>
        </w:rPr>
      </w:pPr>
      <w:bookmarkStart w:id="402" w:name="_Hlt520273711"/>
      <w:bookmarkEnd w:id="402"/>
      <w:bookmarkStart w:id="403" w:name="_Hlt520350918"/>
      <w:bookmarkEnd w:id="403"/>
      <w:bookmarkStart w:id="404" w:name="_Hlt520274407"/>
      <w:bookmarkEnd w:id="404"/>
      <w:bookmarkStart w:id="405" w:name="_Hlt520271212"/>
      <w:bookmarkEnd w:id="405"/>
      <w:bookmarkStart w:id="406" w:name="_Hlt520274393"/>
      <w:bookmarkEnd w:id="406"/>
      <w:bookmarkStart w:id="407" w:name="_Hlt520343000"/>
      <w:bookmarkEnd w:id="407"/>
      <w:bookmarkStart w:id="408" w:name="_Hlt520350957"/>
      <w:bookmarkEnd w:id="408"/>
      <w:bookmarkStart w:id="409" w:name="_Hlt520274065"/>
      <w:bookmarkEnd w:id="409"/>
      <w:bookmarkStart w:id="410" w:name="_Hlt520343392"/>
      <w:bookmarkEnd w:id="410"/>
      <w:bookmarkStart w:id="411" w:name="_Hlt520273973"/>
      <w:bookmarkEnd w:id="411"/>
      <w:bookmarkStart w:id="412" w:name="_Hlt520274911"/>
      <w:bookmarkEnd w:id="412"/>
      <w:r>
        <w:rPr>
          <w:rFonts w:ascii="Times New Roman" w:hAnsi="Times New Roman"/>
          <w:color w:val="auto"/>
          <w:sz w:val="28"/>
          <w:szCs w:val="28"/>
          <w:lang w:eastAsia="zh-CN"/>
        </w:rPr>
        <w:br w:type="page"/>
      </w:r>
      <w:bookmarkStart w:id="413" w:name="_Toc37830125"/>
      <w:bookmarkStart w:id="414" w:name="_Toc1764653932"/>
      <w:bookmarkStart w:id="415" w:name="_Toc142693684"/>
      <w:bookmarkStart w:id="416" w:name="_Toc804892690"/>
      <w:bookmarkStart w:id="417" w:name="_Toc987616865"/>
      <w:bookmarkStart w:id="418" w:name="_Toc104654542"/>
      <w:bookmarkStart w:id="419" w:name="_Toc960186873"/>
      <w:r>
        <w:rPr>
          <w:rFonts w:hint="eastAsia" w:ascii="Times New Roman" w:hAnsi="Times New Roman" w:eastAsia="方正小标宋_GBK"/>
          <w:b w:val="0"/>
          <w:color w:val="auto"/>
          <w:sz w:val="30"/>
          <w:szCs w:val="30"/>
          <w:lang w:val="en-US" w:eastAsia="zh-CN"/>
        </w:rPr>
        <w:t>六</w:t>
      </w:r>
      <w:r>
        <w:rPr>
          <w:rFonts w:ascii="Times New Roman" w:hAnsi="Times New Roman" w:eastAsia="方正小标宋_GBK"/>
          <w:b w:val="0"/>
          <w:color w:val="auto"/>
          <w:sz w:val="30"/>
          <w:szCs w:val="30"/>
          <w:lang w:val="en-US" w:eastAsia="zh-CN"/>
        </w:rPr>
        <w:t>、</w:t>
      </w:r>
      <w:r>
        <w:rPr>
          <w:rFonts w:ascii="Times New Roman" w:hAnsi="Times New Roman" w:eastAsia="方正小标宋_GBK"/>
          <w:b w:val="0"/>
          <w:color w:val="auto"/>
          <w:sz w:val="30"/>
          <w:szCs w:val="30"/>
        </w:rPr>
        <w:t>技术规格偏离表</w:t>
      </w:r>
      <w:bookmarkEnd w:id="382"/>
      <w:bookmarkEnd w:id="383"/>
      <w:bookmarkEnd w:id="384"/>
      <w:bookmarkEnd w:id="385"/>
      <w:bookmarkEnd w:id="413"/>
      <w:bookmarkEnd w:id="414"/>
      <w:bookmarkEnd w:id="415"/>
      <w:bookmarkEnd w:id="416"/>
      <w:bookmarkEnd w:id="417"/>
      <w:bookmarkEnd w:id="418"/>
      <w:bookmarkEnd w:id="419"/>
    </w:p>
    <w:p w14:paraId="71BAE030">
      <w:pPr>
        <w:pStyle w:val="23"/>
        <w:spacing w:line="360" w:lineRule="auto"/>
        <w:ind w:left="540" w:leftChars="257" w:firstLine="480"/>
        <w:rPr>
          <w:rFonts w:ascii="Times New Roman" w:hAnsi="Times New Roman"/>
          <w:sz w:val="24"/>
          <w:szCs w:val="24"/>
        </w:rPr>
      </w:pPr>
    </w:p>
    <w:tbl>
      <w:tblPr>
        <w:tblStyle w:val="50"/>
        <w:tblW w:w="0" w:type="auto"/>
        <w:tblInd w:w="-47" w:type="dxa"/>
        <w:tblLayout w:type="fixed"/>
        <w:tblCellMar>
          <w:top w:w="0" w:type="dxa"/>
          <w:left w:w="108" w:type="dxa"/>
          <w:bottom w:w="0" w:type="dxa"/>
          <w:right w:w="108" w:type="dxa"/>
        </w:tblCellMar>
      </w:tblPr>
      <w:tblGrid>
        <w:gridCol w:w="5812"/>
        <w:gridCol w:w="2788"/>
      </w:tblGrid>
      <w:tr w14:paraId="6306E23A">
        <w:tblPrEx>
          <w:tblCellMar>
            <w:top w:w="0" w:type="dxa"/>
            <w:left w:w="108" w:type="dxa"/>
            <w:bottom w:w="0" w:type="dxa"/>
            <w:right w:w="108" w:type="dxa"/>
          </w:tblCellMar>
        </w:tblPrEx>
        <w:tc>
          <w:tcPr>
            <w:tcW w:w="5812" w:type="dxa"/>
            <w:noWrap w:val="0"/>
            <w:vAlign w:val="top"/>
          </w:tcPr>
          <w:p w14:paraId="252E79AC">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hint="eastAsia" w:ascii="Times New Roman" w:hAnsi="Times New Roman" w:eastAsia="仿宋_GB2312" w:cs="Times New Roman"/>
                <w:bCs/>
                <w:color w:val="auto"/>
                <w:sz w:val="28"/>
                <w:szCs w:val="28"/>
                <w:lang w:val="en" w:eastAsia="zh-CN"/>
              </w:rPr>
              <w:t>豫财招标采购-2026-386</w:t>
            </w:r>
          </w:p>
        </w:tc>
        <w:tc>
          <w:tcPr>
            <w:tcW w:w="2788" w:type="dxa"/>
            <w:noWrap w:val="0"/>
            <w:vAlign w:val="top"/>
          </w:tcPr>
          <w:p w14:paraId="30CD44AE">
            <w:pPr>
              <w:spacing w:line="440" w:lineRule="exact"/>
              <w:rPr>
                <w:rFonts w:hint="default" w:ascii="Times New Roman" w:hAnsi="Times New Roman" w:eastAsia="仿宋_GB2312" w:cs="Times New Roman"/>
                <w:bCs/>
                <w:color w:val="auto"/>
                <w:sz w:val="28"/>
                <w:szCs w:val="28"/>
              </w:rPr>
            </w:pPr>
          </w:p>
        </w:tc>
      </w:tr>
    </w:tbl>
    <w:p w14:paraId="0686BB7C">
      <w:pPr>
        <w:pStyle w:val="23"/>
        <w:spacing w:line="360" w:lineRule="auto"/>
        <w:rPr>
          <w:rFonts w:ascii="Times New Roman" w:hAnsi="Times New Roman"/>
          <w:sz w:val="2"/>
          <w:szCs w:val="2"/>
          <w:lang w:val="en-US" w:eastAsia="zh-CN"/>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6E33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center"/>
          </w:tcPr>
          <w:p w14:paraId="0D26905C">
            <w:pPr>
              <w:pStyle w:val="23"/>
              <w:spacing w:line="360" w:lineRule="auto"/>
              <w:ind w:left="-31" w:leftChars="-15"/>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序号</w:t>
            </w:r>
          </w:p>
        </w:tc>
        <w:tc>
          <w:tcPr>
            <w:tcW w:w="3195" w:type="dxa"/>
            <w:noWrap w:val="0"/>
            <w:vAlign w:val="center"/>
          </w:tcPr>
          <w:p w14:paraId="3C9AF204">
            <w:pPr>
              <w:pStyle w:val="23"/>
              <w:spacing w:line="360" w:lineRule="auto"/>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货物名称及伴随服务内容</w:t>
            </w:r>
          </w:p>
        </w:tc>
        <w:tc>
          <w:tcPr>
            <w:tcW w:w="1245" w:type="dxa"/>
            <w:noWrap w:val="0"/>
            <w:vAlign w:val="center"/>
          </w:tcPr>
          <w:p w14:paraId="17C95192">
            <w:pPr>
              <w:pStyle w:val="23"/>
              <w:spacing w:line="360" w:lineRule="auto"/>
              <w:ind w:left="-206" w:leftChars="-98" w:right="-166" w:rightChars="-79"/>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招标要求</w:t>
            </w:r>
          </w:p>
        </w:tc>
        <w:tc>
          <w:tcPr>
            <w:tcW w:w="1320" w:type="dxa"/>
            <w:noWrap w:val="0"/>
            <w:vAlign w:val="center"/>
          </w:tcPr>
          <w:p w14:paraId="1B91546A">
            <w:pPr>
              <w:pStyle w:val="23"/>
              <w:spacing w:line="360" w:lineRule="auto"/>
              <w:ind w:left="-48" w:leftChars="-23"/>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投标响应</w:t>
            </w:r>
          </w:p>
        </w:tc>
        <w:tc>
          <w:tcPr>
            <w:tcW w:w="1050" w:type="dxa"/>
            <w:noWrap w:val="0"/>
            <w:vAlign w:val="center"/>
          </w:tcPr>
          <w:p w14:paraId="0087DE59">
            <w:pPr>
              <w:pStyle w:val="23"/>
              <w:spacing w:line="360" w:lineRule="auto"/>
              <w:ind w:left="-34" w:leftChars="-16"/>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偏离</w:t>
            </w:r>
          </w:p>
        </w:tc>
        <w:tc>
          <w:tcPr>
            <w:tcW w:w="1068" w:type="dxa"/>
            <w:noWrap w:val="0"/>
            <w:vAlign w:val="center"/>
          </w:tcPr>
          <w:p w14:paraId="7929FC3A">
            <w:pPr>
              <w:pStyle w:val="23"/>
              <w:spacing w:line="360" w:lineRule="auto"/>
              <w:ind w:left="-82" w:leftChars="-39"/>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说明</w:t>
            </w:r>
          </w:p>
        </w:tc>
      </w:tr>
      <w:tr w14:paraId="13E0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4FD2FC5">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6E484225">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4E81AD3E">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6D209675">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05E5305E">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13BD07D8">
            <w:pPr>
              <w:pStyle w:val="23"/>
              <w:spacing w:line="360" w:lineRule="auto"/>
              <w:ind w:left="540" w:leftChars="257" w:firstLine="480"/>
              <w:rPr>
                <w:rFonts w:ascii="仿宋_GB2312" w:hAnsi="Times New Roman" w:eastAsia="仿宋_GB2312"/>
                <w:kern w:val="2"/>
                <w:sz w:val="24"/>
                <w:szCs w:val="24"/>
                <w:lang w:val="en-US" w:eastAsia="zh-CN"/>
              </w:rPr>
            </w:pPr>
          </w:p>
        </w:tc>
      </w:tr>
      <w:tr w14:paraId="733F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7FB51E7">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4E9E70C3">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244E13F5">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0523631E">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6FDBAF11">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0E4108E">
            <w:pPr>
              <w:pStyle w:val="23"/>
              <w:spacing w:line="360" w:lineRule="auto"/>
              <w:ind w:left="540" w:leftChars="257" w:firstLine="480"/>
              <w:rPr>
                <w:rFonts w:ascii="仿宋_GB2312" w:hAnsi="Times New Roman" w:eastAsia="仿宋_GB2312"/>
                <w:kern w:val="2"/>
                <w:sz w:val="24"/>
                <w:szCs w:val="24"/>
                <w:lang w:val="en-US" w:eastAsia="zh-CN"/>
              </w:rPr>
            </w:pPr>
          </w:p>
        </w:tc>
      </w:tr>
      <w:tr w14:paraId="076D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652517F">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2B574437">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58C92F2A">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31A5F1FF">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861DBDB">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213A40DE">
            <w:pPr>
              <w:pStyle w:val="23"/>
              <w:spacing w:line="360" w:lineRule="auto"/>
              <w:ind w:left="540" w:leftChars="257" w:firstLine="480"/>
              <w:rPr>
                <w:rFonts w:ascii="仿宋_GB2312" w:hAnsi="Times New Roman" w:eastAsia="仿宋_GB2312"/>
                <w:kern w:val="2"/>
                <w:sz w:val="24"/>
                <w:szCs w:val="24"/>
                <w:lang w:val="en-US" w:eastAsia="zh-CN"/>
              </w:rPr>
            </w:pPr>
          </w:p>
        </w:tc>
      </w:tr>
      <w:tr w14:paraId="035D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03AADBDB">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02327B41">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1839C2FD">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66AE45ED">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01A6AF77">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3663E21F">
            <w:pPr>
              <w:pStyle w:val="23"/>
              <w:spacing w:line="360" w:lineRule="auto"/>
              <w:ind w:left="540" w:leftChars="257" w:firstLine="480"/>
              <w:rPr>
                <w:rFonts w:ascii="仿宋_GB2312" w:hAnsi="Times New Roman" w:eastAsia="仿宋_GB2312"/>
                <w:kern w:val="2"/>
                <w:sz w:val="24"/>
                <w:szCs w:val="24"/>
                <w:lang w:val="en-US" w:eastAsia="zh-CN"/>
              </w:rPr>
            </w:pPr>
          </w:p>
        </w:tc>
      </w:tr>
      <w:tr w14:paraId="4FBC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ADD7EC7">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3FE3F02F">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5A909F84">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3466941F">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B8CB910">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4DB6CB2D">
            <w:pPr>
              <w:pStyle w:val="23"/>
              <w:spacing w:line="360" w:lineRule="auto"/>
              <w:ind w:left="540" w:leftChars="257" w:firstLine="480"/>
              <w:rPr>
                <w:rFonts w:ascii="仿宋_GB2312" w:hAnsi="Times New Roman" w:eastAsia="仿宋_GB2312"/>
                <w:kern w:val="2"/>
                <w:sz w:val="24"/>
                <w:szCs w:val="24"/>
                <w:lang w:val="en-US" w:eastAsia="zh-CN"/>
              </w:rPr>
            </w:pPr>
          </w:p>
        </w:tc>
      </w:tr>
      <w:tr w14:paraId="5E32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7B3CD00">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5A641FF1">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43C60DE4">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1ECC9465">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57B30E95">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3583DC9C">
            <w:pPr>
              <w:pStyle w:val="23"/>
              <w:spacing w:line="360" w:lineRule="auto"/>
              <w:ind w:left="540" w:leftChars="257" w:firstLine="480"/>
              <w:rPr>
                <w:rFonts w:ascii="仿宋_GB2312" w:hAnsi="Times New Roman" w:eastAsia="仿宋_GB2312"/>
                <w:kern w:val="2"/>
                <w:sz w:val="24"/>
                <w:szCs w:val="24"/>
                <w:lang w:val="en-US" w:eastAsia="zh-CN"/>
              </w:rPr>
            </w:pPr>
          </w:p>
        </w:tc>
      </w:tr>
      <w:tr w14:paraId="0E85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D3B5F5D">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2F31397E">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60B53575">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0987D5F9">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B14F673">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14CBCC79">
            <w:pPr>
              <w:pStyle w:val="23"/>
              <w:spacing w:line="360" w:lineRule="auto"/>
              <w:ind w:left="540" w:leftChars="257" w:firstLine="480"/>
              <w:rPr>
                <w:rFonts w:ascii="仿宋_GB2312" w:hAnsi="Times New Roman" w:eastAsia="仿宋_GB2312"/>
                <w:kern w:val="2"/>
                <w:sz w:val="24"/>
                <w:szCs w:val="24"/>
                <w:lang w:val="en-US" w:eastAsia="zh-CN"/>
              </w:rPr>
            </w:pPr>
          </w:p>
        </w:tc>
      </w:tr>
      <w:tr w14:paraId="5A40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46DA92AE">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78060EE0">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77463650">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2AC29BA4">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ADF1C30">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0420F803">
            <w:pPr>
              <w:pStyle w:val="23"/>
              <w:spacing w:line="360" w:lineRule="auto"/>
              <w:ind w:left="540" w:leftChars="257" w:firstLine="480"/>
              <w:rPr>
                <w:rFonts w:ascii="仿宋_GB2312" w:hAnsi="Times New Roman" w:eastAsia="仿宋_GB2312"/>
                <w:kern w:val="2"/>
                <w:sz w:val="24"/>
                <w:szCs w:val="24"/>
                <w:lang w:val="en-US" w:eastAsia="zh-CN"/>
              </w:rPr>
            </w:pPr>
          </w:p>
        </w:tc>
      </w:tr>
      <w:tr w14:paraId="6661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6B015F70">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5B6167B2">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09FBE0CA">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362334AB">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5F371178">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6F805842">
            <w:pPr>
              <w:pStyle w:val="23"/>
              <w:spacing w:line="360" w:lineRule="auto"/>
              <w:ind w:left="540" w:leftChars="257" w:firstLine="480"/>
              <w:rPr>
                <w:rFonts w:ascii="仿宋_GB2312" w:hAnsi="Times New Roman" w:eastAsia="仿宋_GB2312"/>
                <w:kern w:val="2"/>
                <w:sz w:val="24"/>
                <w:szCs w:val="24"/>
                <w:lang w:val="en-US" w:eastAsia="zh-CN"/>
              </w:rPr>
            </w:pPr>
          </w:p>
        </w:tc>
      </w:tr>
      <w:tr w14:paraId="6FEF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3EBB0A8">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2CEE77B6">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6092B943">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28E83545">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3E16CC4F">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2F120F52">
            <w:pPr>
              <w:pStyle w:val="23"/>
              <w:spacing w:line="360" w:lineRule="auto"/>
              <w:ind w:left="540" w:leftChars="257" w:firstLine="480"/>
              <w:rPr>
                <w:rFonts w:ascii="仿宋_GB2312" w:hAnsi="Times New Roman" w:eastAsia="仿宋_GB2312"/>
                <w:kern w:val="2"/>
                <w:sz w:val="24"/>
                <w:szCs w:val="24"/>
                <w:lang w:val="en-US" w:eastAsia="zh-CN"/>
              </w:rPr>
            </w:pPr>
          </w:p>
        </w:tc>
      </w:tr>
      <w:tr w14:paraId="7560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19145F09">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noWrap w:val="0"/>
            <w:vAlign w:val="top"/>
          </w:tcPr>
          <w:p w14:paraId="2C8C36A2">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noWrap w:val="0"/>
            <w:vAlign w:val="top"/>
          </w:tcPr>
          <w:p w14:paraId="13751C3F">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noWrap w:val="0"/>
            <w:vAlign w:val="top"/>
          </w:tcPr>
          <w:p w14:paraId="592EDCB1">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7BEE6866">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60621C5E">
            <w:pPr>
              <w:pStyle w:val="23"/>
              <w:spacing w:line="360" w:lineRule="auto"/>
              <w:ind w:left="540" w:leftChars="257" w:firstLine="480"/>
              <w:rPr>
                <w:rFonts w:ascii="仿宋_GB2312" w:hAnsi="Times New Roman" w:eastAsia="仿宋_GB2312"/>
                <w:kern w:val="2"/>
                <w:sz w:val="24"/>
                <w:szCs w:val="24"/>
                <w:lang w:val="en-US" w:eastAsia="zh-CN"/>
              </w:rPr>
            </w:pPr>
          </w:p>
        </w:tc>
      </w:tr>
    </w:tbl>
    <w:p w14:paraId="0F1D6117">
      <w:pPr>
        <w:pStyle w:val="23"/>
        <w:spacing w:line="360" w:lineRule="auto"/>
        <w:ind w:left="540" w:leftChars="257" w:firstLine="480"/>
        <w:rPr>
          <w:rFonts w:ascii="Times New Roman" w:hAnsi="Times New Roman"/>
          <w:sz w:val="24"/>
          <w:szCs w:val="24"/>
        </w:rPr>
      </w:pPr>
    </w:p>
    <w:p w14:paraId="7EA5114B">
      <w:pPr>
        <w:pStyle w:val="68"/>
        <w:jc w:val="center"/>
        <w:rPr>
          <w:rFonts w:ascii="Times New Roman" w:hAnsi="Times New Roman" w:cs="Times New Roman"/>
          <w:color w:val="auto"/>
          <w:u w:val="single"/>
        </w:rPr>
      </w:pPr>
      <w:r>
        <w:rPr>
          <w:rFonts w:ascii="Times New Roman" w:hAnsi="Times New Roman" w:cs="Times New Roman"/>
          <w:color w:val="auto"/>
        </w:rPr>
        <w:t>投标人（企业电子签章）：</w:t>
      </w:r>
      <w:r>
        <w:rPr>
          <w:rFonts w:ascii="Times New Roman" w:hAnsi="Times New Roman" w:cs="Times New Roman"/>
          <w:color w:val="auto"/>
          <w:u w:val="single"/>
        </w:rPr>
        <w:t xml:space="preserve">                 </w:t>
      </w:r>
    </w:p>
    <w:p w14:paraId="662CAFAE">
      <w:pPr>
        <w:pStyle w:val="38"/>
        <w:ind w:left="840" w:hanging="420"/>
        <w:rPr>
          <w:rFonts w:hint="default" w:eastAsia="宋体"/>
          <w:kern w:val="0"/>
          <w:sz w:val="24"/>
          <w:szCs w:val="24"/>
          <w:lang w:val="en-US" w:eastAsia="zh-CN"/>
        </w:rPr>
      </w:pPr>
      <w:r>
        <w:br w:type="page"/>
      </w:r>
    </w:p>
    <w:bookmarkEnd w:id="386"/>
    <w:p w14:paraId="2185507C">
      <w:pPr>
        <w:pStyle w:val="3"/>
        <w:spacing w:before="0" w:after="0" w:line="360" w:lineRule="auto"/>
        <w:jc w:val="center"/>
        <w:rPr>
          <w:rFonts w:ascii="Times New Roman" w:hAnsi="Times New Roman" w:eastAsia="方正小标宋_GBK"/>
          <w:b w:val="0"/>
          <w:color w:val="auto"/>
          <w:sz w:val="30"/>
          <w:szCs w:val="30"/>
        </w:rPr>
      </w:pPr>
      <w:bookmarkStart w:id="420" w:name="_Toc2003907413"/>
      <w:bookmarkStart w:id="421" w:name="_Toc42148613"/>
      <w:bookmarkStart w:id="422" w:name="_Toc1407304042"/>
      <w:bookmarkStart w:id="423" w:name="_Toc1531555161"/>
      <w:bookmarkStart w:id="424" w:name="_Toc91783675"/>
      <w:bookmarkStart w:id="425" w:name="_Toc374912780"/>
      <w:bookmarkStart w:id="426" w:name="_Toc1783728506"/>
      <w:bookmarkStart w:id="427" w:name="_Toc1191518010"/>
      <w:bookmarkStart w:id="428" w:name="_Toc71543325"/>
      <w:bookmarkStart w:id="429" w:name="_Toc642155508"/>
      <w:r>
        <w:rPr>
          <w:rFonts w:hint="eastAsia" w:ascii="Times New Roman" w:hAnsi="Times New Roman" w:eastAsia="方正小标宋_GBK"/>
          <w:b w:val="0"/>
          <w:color w:val="auto"/>
          <w:sz w:val="30"/>
          <w:szCs w:val="30"/>
          <w:lang w:val="en-US" w:eastAsia="zh-CN"/>
        </w:rPr>
        <w:t>七</w:t>
      </w:r>
      <w:r>
        <w:rPr>
          <w:rFonts w:ascii="Times New Roman" w:hAnsi="Times New Roman" w:eastAsia="方正小标宋_GBK"/>
          <w:b w:val="0"/>
          <w:color w:val="auto"/>
          <w:sz w:val="30"/>
          <w:szCs w:val="30"/>
          <w:lang w:val="en-US" w:eastAsia="zh-CN"/>
        </w:rPr>
        <w:t>、</w:t>
      </w:r>
      <w:r>
        <w:rPr>
          <w:rFonts w:hint="eastAsia" w:ascii="Times New Roman" w:hAnsi="Times New Roman" w:eastAsia="方正小标宋_GBK"/>
          <w:b w:val="0"/>
          <w:color w:val="auto"/>
          <w:sz w:val="30"/>
          <w:szCs w:val="30"/>
          <w:lang w:val="en-US" w:eastAsia="zh-CN"/>
        </w:rPr>
        <w:t>服务</w:t>
      </w:r>
      <w:r>
        <w:rPr>
          <w:rFonts w:ascii="Times New Roman" w:hAnsi="Times New Roman" w:eastAsia="方正小标宋_GBK"/>
          <w:b w:val="0"/>
          <w:color w:val="auto"/>
          <w:sz w:val="30"/>
          <w:szCs w:val="30"/>
        </w:rPr>
        <w:t>规格偏离表</w:t>
      </w:r>
    </w:p>
    <w:p w14:paraId="13216FD5">
      <w:pPr>
        <w:pStyle w:val="23"/>
        <w:spacing w:line="360" w:lineRule="auto"/>
        <w:ind w:left="540" w:leftChars="257" w:firstLine="480"/>
        <w:rPr>
          <w:rFonts w:ascii="Times New Roman" w:hAnsi="Times New Roman"/>
          <w:sz w:val="24"/>
          <w:szCs w:val="24"/>
        </w:rPr>
      </w:pPr>
    </w:p>
    <w:tbl>
      <w:tblPr>
        <w:tblStyle w:val="50"/>
        <w:tblW w:w="0" w:type="auto"/>
        <w:tblInd w:w="-47" w:type="dxa"/>
        <w:tblLayout w:type="fixed"/>
        <w:tblCellMar>
          <w:top w:w="0" w:type="dxa"/>
          <w:left w:w="108" w:type="dxa"/>
          <w:bottom w:w="0" w:type="dxa"/>
          <w:right w:w="108" w:type="dxa"/>
        </w:tblCellMar>
      </w:tblPr>
      <w:tblGrid>
        <w:gridCol w:w="5812"/>
        <w:gridCol w:w="2788"/>
      </w:tblGrid>
      <w:tr w14:paraId="71F2AF4C">
        <w:tblPrEx>
          <w:tblCellMar>
            <w:top w:w="0" w:type="dxa"/>
            <w:left w:w="108" w:type="dxa"/>
            <w:bottom w:w="0" w:type="dxa"/>
            <w:right w:w="108" w:type="dxa"/>
          </w:tblCellMar>
        </w:tblPrEx>
        <w:tc>
          <w:tcPr>
            <w:tcW w:w="5812" w:type="dxa"/>
            <w:noWrap w:val="0"/>
            <w:vAlign w:val="top"/>
          </w:tcPr>
          <w:p w14:paraId="25E1A22A">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hint="eastAsia" w:ascii="Times New Roman" w:hAnsi="Times New Roman" w:eastAsia="仿宋_GB2312" w:cs="Times New Roman"/>
                <w:bCs/>
                <w:color w:val="auto"/>
                <w:sz w:val="28"/>
                <w:szCs w:val="28"/>
                <w:lang w:val="en" w:eastAsia="zh-CN"/>
              </w:rPr>
              <w:t>豫财招标采购-2026-386</w:t>
            </w:r>
          </w:p>
        </w:tc>
        <w:tc>
          <w:tcPr>
            <w:tcW w:w="2788" w:type="dxa"/>
            <w:noWrap w:val="0"/>
            <w:vAlign w:val="top"/>
          </w:tcPr>
          <w:p w14:paraId="274D2683">
            <w:pPr>
              <w:spacing w:line="440" w:lineRule="exact"/>
              <w:rPr>
                <w:rFonts w:hint="default" w:ascii="Times New Roman" w:hAnsi="Times New Roman" w:eastAsia="仿宋_GB2312" w:cs="Times New Roman"/>
                <w:bCs/>
                <w:color w:val="auto"/>
                <w:sz w:val="28"/>
                <w:szCs w:val="28"/>
              </w:rPr>
            </w:pPr>
          </w:p>
        </w:tc>
      </w:tr>
    </w:tbl>
    <w:p w14:paraId="006CCA1D">
      <w:pPr>
        <w:pStyle w:val="23"/>
        <w:spacing w:line="360" w:lineRule="auto"/>
        <w:rPr>
          <w:rFonts w:ascii="Times New Roman" w:hAnsi="Times New Roman"/>
          <w:sz w:val="2"/>
          <w:szCs w:val="2"/>
          <w:lang w:val="en-US" w:eastAsia="zh-CN"/>
        </w:rPr>
      </w:pPr>
    </w:p>
    <w:tbl>
      <w:tblPr>
        <w:tblStyle w:val="50"/>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64"/>
        <w:gridCol w:w="1985"/>
        <w:gridCol w:w="1511"/>
        <w:gridCol w:w="1050"/>
        <w:gridCol w:w="1068"/>
      </w:tblGrid>
      <w:tr w14:paraId="2381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center"/>
          </w:tcPr>
          <w:p w14:paraId="471450FF">
            <w:pPr>
              <w:pStyle w:val="23"/>
              <w:spacing w:line="360" w:lineRule="auto"/>
              <w:ind w:left="-31" w:leftChars="-15"/>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序号</w:t>
            </w:r>
          </w:p>
        </w:tc>
        <w:tc>
          <w:tcPr>
            <w:tcW w:w="2264" w:type="dxa"/>
            <w:noWrap w:val="0"/>
            <w:vAlign w:val="center"/>
          </w:tcPr>
          <w:p w14:paraId="50A057DD">
            <w:pPr>
              <w:pStyle w:val="23"/>
              <w:spacing w:line="360" w:lineRule="auto"/>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服务名称</w:t>
            </w:r>
          </w:p>
        </w:tc>
        <w:tc>
          <w:tcPr>
            <w:tcW w:w="1985" w:type="dxa"/>
            <w:noWrap w:val="0"/>
            <w:vAlign w:val="center"/>
          </w:tcPr>
          <w:p w14:paraId="01C8CB46">
            <w:pPr>
              <w:pStyle w:val="23"/>
              <w:spacing w:line="360" w:lineRule="auto"/>
              <w:ind w:left="-206" w:leftChars="-98" w:right="-166" w:rightChars="-79"/>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招标要求</w:t>
            </w:r>
          </w:p>
        </w:tc>
        <w:tc>
          <w:tcPr>
            <w:tcW w:w="1511" w:type="dxa"/>
            <w:noWrap w:val="0"/>
            <w:vAlign w:val="center"/>
          </w:tcPr>
          <w:p w14:paraId="340A29CC">
            <w:pPr>
              <w:pStyle w:val="23"/>
              <w:spacing w:line="360" w:lineRule="auto"/>
              <w:ind w:left="-48" w:leftChars="-23"/>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投标响应</w:t>
            </w:r>
          </w:p>
        </w:tc>
        <w:tc>
          <w:tcPr>
            <w:tcW w:w="1050" w:type="dxa"/>
            <w:noWrap w:val="0"/>
            <w:vAlign w:val="center"/>
          </w:tcPr>
          <w:p w14:paraId="695FA32E">
            <w:pPr>
              <w:pStyle w:val="23"/>
              <w:spacing w:line="360" w:lineRule="auto"/>
              <w:ind w:left="-34" w:leftChars="-16"/>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偏离</w:t>
            </w:r>
          </w:p>
        </w:tc>
        <w:tc>
          <w:tcPr>
            <w:tcW w:w="1068" w:type="dxa"/>
            <w:noWrap w:val="0"/>
            <w:vAlign w:val="center"/>
          </w:tcPr>
          <w:p w14:paraId="29AB8D5C">
            <w:pPr>
              <w:pStyle w:val="23"/>
              <w:spacing w:line="360" w:lineRule="auto"/>
              <w:ind w:left="-82" w:leftChars="-39"/>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说明</w:t>
            </w:r>
          </w:p>
        </w:tc>
      </w:tr>
      <w:tr w14:paraId="45E5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593F073D">
            <w:pPr>
              <w:pStyle w:val="23"/>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2D1CC650">
            <w:pPr>
              <w:pStyle w:val="23"/>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6F7F57B1">
            <w:pPr>
              <w:pStyle w:val="23"/>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7E411D79">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127C29A9">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21E4A310">
            <w:pPr>
              <w:pStyle w:val="23"/>
              <w:spacing w:line="360" w:lineRule="auto"/>
              <w:ind w:left="540" w:leftChars="257" w:firstLine="480"/>
              <w:rPr>
                <w:rFonts w:ascii="仿宋_GB2312" w:hAnsi="Times New Roman" w:eastAsia="仿宋_GB2312"/>
                <w:kern w:val="2"/>
                <w:sz w:val="24"/>
                <w:szCs w:val="24"/>
                <w:lang w:val="en-US" w:eastAsia="zh-CN"/>
              </w:rPr>
            </w:pPr>
          </w:p>
        </w:tc>
      </w:tr>
      <w:tr w14:paraId="0684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0D8AF97F">
            <w:pPr>
              <w:pStyle w:val="23"/>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564E9FA8">
            <w:pPr>
              <w:pStyle w:val="23"/>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0434BB9D">
            <w:pPr>
              <w:pStyle w:val="23"/>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15FE423D">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69624ABD">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638E0B5D">
            <w:pPr>
              <w:pStyle w:val="23"/>
              <w:spacing w:line="360" w:lineRule="auto"/>
              <w:ind w:left="540" w:leftChars="257" w:firstLine="480"/>
              <w:rPr>
                <w:rFonts w:ascii="仿宋_GB2312" w:hAnsi="Times New Roman" w:eastAsia="仿宋_GB2312"/>
                <w:kern w:val="2"/>
                <w:sz w:val="24"/>
                <w:szCs w:val="24"/>
                <w:lang w:val="en-US" w:eastAsia="zh-CN"/>
              </w:rPr>
            </w:pPr>
          </w:p>
        </w:tc>
      </w:tr>
      <w:tr w14:paraId="5D6A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041DE25">
            <w:pPr>
              <w:pStyle w:val="23"/>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37C3F94F">
            <w:pPr>
              <w:pStyle w:val="23"/>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47A7BE03">
            <w:pPr>
              <w:pStyle w:val="23"/>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6BB111DA">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3BC31458">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4B807CB">
            <w:pPr>
              <w:pStyle w:val="23"/>
              <w:spacing w:line="360" w:lineRule="auto"/>
              <w:ind w:left="540" w:leftChars="257" w:firstLine="480"/>
              <w:rPr>
                <w:rFonts w:ascii="仿宋_GB2312" w:hAnsi="Times New Roman" w:eastAsia="仿宋_GB2312"/>
                <w:kern w:val="2"/>
                <w:sz w:val="24"/>
                <w:szCs w:val="24"/>
                <w:lang w:val="en-US" w:eastAsia="zh-CN"/>
              </w:rPr>
            </w:pPr>
          </w:p>
        </w:tc>
      </w:tr>
      <w:tr w14:paraId="3380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25D1632E">
            <w:pPr>
              <w:pStyle w:val="23"/>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6484D99F">
            <w:pPr>
              <w:pStyle w:val="23"/>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396CA3FE">
            <w:pPr>
              <w:pStyle w:val="23"/>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11FD3880">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6AB79EC4">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642D8E0">
            <w:pPr>
              <w:pStyle w:val="23"/>
              <w:spacing w:line="360" w:lineRule="auto"/>
              <w:ind w:left="540" w:leftChars="257" w:firstLine="480"/>
              <w:rPr>
                <w:rFonts w:ascii="仿宋_GB2312" w:hAnsi="Times New Roman" w:eastAsia="仿宋_GB2312"/>
                <w:kern w:val="2"/>
                <w:sz w:val="24"/>
                <w:szCs w:val="24"/>
                <w:lang w:val="en-US" w:eastAsia="zh-CN"/>
              </w:rPr>
            </w:pPr>
          </w:p>
        </w:tc>
      </w:tr>
      <w:tr w14:paraId="7503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78FF5D8D">
            <w:pPr>
              <w:pStyle w:val="23"/>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40013EEE">
            <w:pPr>
              <w:pStyle w:val="23"/>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59BFBF3A">
            <w:pPr>
              <w:pStyle w:val="23"/>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4491BA7C">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7E948A14">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698B224E">
            <w:pPr>
              <w:pStyle w:val="23"/>
              <w:spacing w:line="360" w:lineRule="auto"/>
              <w:ind w:left="540" w:leftChars="257" w:firstLine="480"/>
              <w:rPr>
                <w:rFonts w:ascii="仿宋_GB2312" w:hAnsi="Times New Roman" w:eastAsia="仿宋_GB2312"/>
                <w:kern w:val="2"/>
                <w:sz w:val="24"/>
                <w:szCs w:val="24"/>
                <w:lang w:val="en-US" w:eastAsia="zh-CN"/>
              </w:rPr>
            </w:pPr>
          </w:p>
        </w:tc>
      </w:tr>
      <w:tr w14:paraId="0FD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0657A8F6">
            <w:pPr>
              <w:pStyle w:val="23"/>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1C9F571F">
            <w:pPr>
              <w:pStyle w:val="23"/>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6FC37CC9">
            <w:pPr>
              <w:pStyle w:val="23"/>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6E2E7661">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A3D7CA6">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6AA41C05">
            <w:pPr>
              <w:pStyle w:val="23"/>
              <w:spacing w:line="360" w:lineRule="auto"/>
              <w:ind w:left="540" w:leftChars="257" w:firstLine="480"/>
              <w:rPr>
                <w:rFonts w:ascii="仿宋_GB2312" w:hAnsi="Times New Roman" w:eastAsia="仿宋_GB2312"/>
                <w:kern w:val="2"/>
                <w:sz w:val="24"/>
                <w:szCs w:val="24"/>
                <w:lang w:val="en-US" w:eastAsia="zh-CN"/>
              </w:rPr>
            </w:pPr>
          </w:p>
        </w:tc>
      </w:tr>
      <w:tr w14:paraId="2A29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478D3914">
            <w:pPr>
              <w:pStyle w:val="23"/>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6C710853">
            <w:pPr>
              <w:pStyle w:val="23"/>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6D81764E">
            <w:pPr>
              <w:pStyle w:val="23"/>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3CBB9159">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12944646">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1FC72780">
            <w:pPr>
              <w:pStyle w:val="23"/>
              <w:spacing w:line="360" w:lineRule="auto"/>
              <w:ind w:left="540" w:leftChars="257" w:firstLine="480"/>
              <w:rPr>
                <w:rFonts w:ascii="仿宋_GB2312" w:hAnsi="Times New Roman" w:eastAsia="仿宋_GB2312"/>
                <w:kern w:val="2"/>
                <w:sz w:val="24"/>
                <w:szCs w:val="24"/>
                <w:lang w:val="en-US" w:eastAsia="zh-CN"/>
              </w:rPr>
            </w:pPr>
          </w:p>
        </w:tc>
      </w:tr>
      <w:tr w14:paraId="445D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31C90D07">
            <w:pPr>
              <w:pStyle w:val="23"/>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4083BA8D">
            <w:pPr>
              <w:pStyle w:val="23"/>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3C75BFBB">
            <w:pPr>
              <w:pStyle w:val="23"/>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71B268EB">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513AC22">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44C0F49">
            <w:pPr>
              <w:pStyle w:val="23"/>
              <w:spacing w:line="360" w:lineRule="auto"/>
              <w:ind w:left="540" w:leftChars="257" w:firstLine="480"/>
              <w:rPr>
                <w:rFonts w:ascii="仿宋_GB2312" w:hAnsi="Times New Roman" w:eastAsia="仿宋_GB2312"/>
                <w:kern w:val="2"/>
                <w:sz w:val="24"/>
                <w:szCs w:val="24"/>
                <w:lang w:val="en-US" w:eastAsia="zh-CN"/>
              </w:rPr>
            </w:pPr>
          </w:p>
        </w:tc>
      </w:tr>
      <w:tr w14:paraId="3C78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708C646D">
            <w:pPr>
              <w:pStyle w:val="23"/>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2D1A907E">
            <w:pPr>
              <w:pStyle w:val="23"/>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17520C9B">
            <w:pPr>
              <w:pStyle w:val="23"/>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17220941">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ED1DC2A">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015A343">
            <w:pPr>
              <w:pStyle w:val="23"/>
              <w:spacing w:line="360" w:lineRule="auto"/>
              <w:ind w:left="540" w:leftChars="257" w:firstLine="480"/>
              <w:rPr>
                <w:rFonts w:ascii="仿宋_GB2312" w:hAnsi="Times New Roman" w:eastAsia="仿宋_GB2312"/>
                <w:kern w:val="2"/>
                <w:sz w:val="24"/>
                <w:szCs w:val="24"/>
                <w:lang w:val="en-US" w:eastAsia="zh-CN"/>
              </w:rPr>
            </w:pPr>
          </w:p>
        </w:tc>
      </w:tr>
      <w:tr w14:paraId="405B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2AAC4D7C">
            <w:pPr>
              <w:pStyle w:val="23"/>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2B1E236A">
            <w:pPr>
              <w:pStyle w:val="23"/>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53567BA7">
            <w:pPr>
              <w:pStyle w:val="23"/>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73883CC3">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41698ECE">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79435269">
            <w:pPr>
              <w:pStyle w:val="23"/>
              <w:spacing w:line="360" w:lineRule="auto"/>
              <w:ind w:left="540" w:leftChars="257" w:firstLine="480"/>
              <w:rPr>
                <w:rFonts w:ascii="仿宋_GB2312" w:hAnsi="Times New Roman" w:eastAsia="仿宋_GB2312"/>
                <w:kern w:val="2"/>
                <w:sz w:val="24"/>
                <w:szCs w:val="24"/>
                <w:lang w:val="en-US" w:eastAsia="zh-CN"/>
              </w:rPr>
            </w:pPr>
          </w:p>
        </w:tc>
      </w:tr>
      <w:tr w14:paraId="0ECB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59A0E403">
            <w:pPr>
              <w:pStyle w:val="23"/>
              <w:spacing w:line="360" w:lineRule="auto"/>
              <w:ind w:left="540" w:leftChars="257" w:firstLine="480"/>
              <w:rPr>
                <w:rFonts w:ascii="仿宋_GB2312" w:hAnsi="Times New Roman" w:eastAsia="仿宋_GB2312"/>
                <w:kern w:val="2"/>
                <w:sz w:val="24"/>
                <w:szCs w:val="24"/>
                <w:lang w:val="en-US" w:eastAsia="zh-CN"/>
              </w:rPr>
            </w:pPr>
          </w:p>
        </w:tc>
        <w:tc>
          <w:tcPr>
            <w:tcW w:w="2264" w:type="dxa"/>
            <w:noWrap w:val="0"/>
            <w:vAlign w:val="top"/>
          </w:tcPr>
          <w:p w14:paraId="05B85F2A">
            <w:pPr>
              <w:pStyle w:val="23"/>
              <w:spacing w:line="360" w:lineRule="auto"/>
              <w:ind w:left="540" w:leftChars="257" w:firstLine="480"/>
              <w:rPr>
                <w:rFonts w:ascii="仿宋_GB2312" w:hAnsi="Times New Roman" w:eastAsia="仿宋_GB2312"/>
                <w:kern w:val="2"/>
                <w:sz w:val="24"/>
                <w:szCs w:val="24"/>
                <w:lang w:val="en-US" w:eastAsia="zh-CN"/>
              </w:rPr>
            </w:pPr>
          </w:p>
        </w:tc>
        <w:tc>
          <w:tcPr>
            <w:tcW w:w="1985" w:type="dxa"/>
            <w:noWrap w:val="0"/>
            <w:vAlign w:val="top"/>
          </w:tcPr>
          <w:p w14:paraId="2BE603AD">
            <w:pPr>
              <w:pStyle w:val="23"/>
              <w:spacing w:line="360" w:lineRule="auto"/>
              <w:ind w:left="540" w:leftChars="257" w:firstLine="480"/>
              <w:rPr>
                <w:rFonts w:ascii="仿宋_GB2312" w:hAnsi="Times New Roman" w:eastAsia="仿宋_GB2312"/>
                <w:kern w:val="2"/>
                <w:sz w:val="24"/>
                <w:szCs w:val="24"/>
                <w:lang w:val="en-US" w:eastAsia="zh-CN"/>
              </w:rPr>
            </w:pPr>
          </w:p>
        </w:tc>
        <w:tc>
          <w:tcPr>
            <w:tcW w:w="1511" w:type="dxa"/>
            <w:noWrap w:val="0"/>
            <w:vAlign w:val="top"/>
          </w:tcPr>
          <w:p w14:paraId="1E421FDA">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noWrap w:val="0"/>
            <w:vAlign w:val="top"/>
          </w:tcPr>
          <w:p w14:paraId="7A1B682E">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noWrap w:val="0"/>
            <w:vAlign w:val="top"/>
          </w:tcPr>
          <w:p w14:paraId="02BDF859">
            <w:pPr>
              <w:pStyle w:val="23"/>
              <w:spacing w:line="360" w:lineRule="auto"/>
              <w:ind w:left="540" w:leftChars="257" w:firstLine="480"/>
              <w:rPr>
                <w:rFonts w:ascii="仿宋_GB2312" w:hAnsi="Times New Roman" w:eastAsia="仿宋_GB2312"/>
                <w:kern w:val="2"/>
                <w:sz w:val="24"/>
                <w:szCs w:val="24"/>
                <w:lang w:val="en-US" w:eastAsia="zh-CN"/>
              </w:rPr>
            </w:pPr>
          </w:p>
        </w:tc>
      </w:tr>
    </w:tbl>
    <w:p w14:paraId="618C7869">
      <w:pPr>
        <w:pStyle w:val="23"/>
        <w:spacing w:line="360" w:lineRule="auto"/>
        <w:ind w:left="540" w:leftChars="257" w:firstLine="480"/>
        <w:rPr>
          <w:rFonts w:ascii="Times New Roman" w:hAnsi="Times New Roman"/>
          <w:sz w:val="24"/>
          <w:szCs w:val="24"/>
        </w:rPr>
      </w:pPr>
    </w:p>
    <w:p w14:paraId="19876488">
      <w:pPr>
        <w:pStyle w:val="68"/>
        <w:jc w:val="center"/>
        <w:rPr>
          <w:rFonts w:ascii="Times New Roman" w:hAnsi="Times New Roman" w:cs="Times New Roman"/>
          <w:color w:val="auto"/>
          <w:u w:val="single"/>
        </w:rPr>
      </w:pPr>
      <w:r>
        <w:rPr>
          <w:rFonts w:ascii="Times New Roman" w:hAnsi="Times New Roman" w:cs="Times New Roman"/>
          <w:color w:val="auto"/>
        </w:rPr>
        <w:t>投标人（企业电子签章）：</w:t>
      </w:r>
      <w:r>
        <w:rPr>
          <w:rFonts w:ascii="Times New Roman" w:hAnsi="Times New Roman" w:cs="Times New Roman"/>
          <w:color w:val="auto"/>
          <w:u w:val="single"/>
        </w:rPr>
        <w:t xml:space="preserve">                 </w:t>
      </w:r>
    </w:p>
    <w:p w14:paraId="14516391">
      <w:pPr>
        <w:pStyle w:val="68"/>
        <w:jc w:val="center"/>
        <w:outlineLvl w:val="1"/>
        <w:rPr>
          <w:rFonts w:ascii="Times New Roman" w:hAnsi="Times New Roman" w:eastAsia="方正小标宋_GBK" w:cs="Times New Roman"/>
          <w:bCs/>
          <w:color w:val="auto"/>
          <w:sz w:val="30"/>
          <w:szCs w:val="30"/>
        </w:rPr>
      </w:pPr>
      <w:r>
        <w:rPr>
          <w:rFonts w:ascii="Times New Roman" w:hAnsi="Times New Roman" w:cs="Times New Roman"/>
          <w:color w:val="auto"/>
        </w:rPr>
        <w:br w:type="page"/>
      </w:r>
      <w:r>
        <w:rPr>
          <w:rFonts w:hint="eastAsia" w:ascii="Times New Roman" w:hAnsi="Times New Roman" w:eastAsia="方正小标宋_GBK" w:cs="Times New Roman"/>
          <w:bCs/>
          <w:color w:val="auto"/>
          <w:sz w:val="30"/>
          <w:szCs w:val="30"/>
        </w:rPr>
        <w:t>八</w:t>
      </w:r>
      <w:r>
        <w:rPr>
          <w:rFonts w:ascii="Times New Roman" w:hAnsi="Times New Roman" w:eastAsia="方正小标宋_GBK" w:cs="Times New Roman"/>
          <w:bCs/>
          <w:color w:val="auto"/>
          <w:sz w:val="30"/>
          <w:szCs w:val="30"/>
        </w:rPr>
        <w:t>、</w:t>
      </w:r>
      <w:bookmarkEnd w:id="420"/>
      <w:bookmarkEnd w:id="421"/>
      <w:bookmarkEnd w:id="422"/>
      <w:bookmarkEnd w:id="423"/>
      <w:bookmarkStart w:id="430" w:name="_Toc1279155327"/>
      <w:bookmarkStart w:id="431" w:name="_Toc89037649"/>
      <w:bookmarkStart w:id="432" w:name="_Toc447654087"/>
      <w:bookmarkStart w:id="433" w:name="_Toc960541360"/>
      <w:r>
        <w:rPr>
          <w:rFonts w:ascii="Times New Roman" w:hAnsi="Times New Roman" w:eastAsia="方正小标宋_GBK" w:cs="Times New Roman"/>
          <w:bCs/>
          <w:color w:val="auto"/>
          <w:sz w:val="30"/>
          <w:szCs w:val="30"/>
          <w:lang w:val="zh-TW"/>
        </w:rPr>
        <w:t>综合证明文件</w:t>
      </w:r>
      <w:bookmarkEnd w:id="424"/>
      <w:bookmarkEnd w:id="425"/>
      <w:bookmarkEnd w:id="426"/>
      <w:bookmarkEnd w:id="427"/>
      <w:bookmarkEnd w:id="428"/>
      <w:bookmarkEnd w:id="429"/>
      <w:bookmarkEnd w:id="430"/>
      <w:bookmarkEnd w:id="431"/>
      <w:bookmarkEnd w:id="432"/>
      <w:bookmarkEnd w:id="433"/>
    </w:p>
    <w:p w14:paraId="49340533">
      <w:pPr>
        <w:pStyle w:val="4"/>
        <w:spacing w:line="360" w:lineRule="exact"/>
        <w:rPr>
          <w:rFonts w:ascii="仿宋_GB2312" w:hAnsi="Times New Roman" w:eastAsia="仿宋_GB2312"/>
          <w:bCs w:val="0"/>
          <w:color w:val="auto"/>
          <w:sz w:val="28"/>
          <w:szCs w:val="28"/>
          <w:lang w:eastAsia="zh-CN"/>
        </w:rPr>
      </w:pPr>
      <w:bookmarkStart w:id="434" w:name="_Toc1325819456_WPSOffice_Level3"/>
      <w:bookmarkStart w:id="435" w:name="_Toc751864404"/>
      <w:bookmarkStart w:id="436" w:name="_Toc71543326"/>
      <w:bookmarkStart w:id="437" w:name="_Toc765014490"/>
      <w:bookmarkStart w:id="438" w:name="_Toc1974888321"/>
      <w:bookmarkStart w:id="439" w:name="_Toc947281468"/>
      <w:r>
        <w:rPr>
          <w:rFonts w:hint="eastAsia" w:ascii="仿宋_GB2312" w:hAnsi="Times New Roman" w:eastAsia="仿宋_GB2312"/>
          <w:bCs w:val="0"/>
          <w:color w:val="auto"/>
          <w:sz w:val="28"/>
          <w:szCs w:val="28"/>
          <w:lang w:val="en-US" w:eastAsia="zh-CN"/>
        </w:rPr>
        <w:t>1</w:t>
      </w:r>
      <w:r>
        <w:rPr>
          <w:rFonts w:hint="eastAsia" w:ascii="仿宋_GB2312" w:hAnsi="Times New Roman" w:eastAsia="仿宋_GB2312"/>
          <w:color w:val="auto"/>
          <w:sz w:val="28"/>
          <w:szCs w:val="28"/>
          <w:lang w:val="en-US" w:eastAsia="zh-CN"/>
        </w:rPr>
        <w:t>.</w:t>
      </w:r>
      <w:r>
        <w:rPr>
          <w:rFonts w:hint="eastAsia" w:ascii="仿宋_GB2312" w:hAnsi="Times New Roman" w:eastAsia="仿宋_GB2312"/>
          <w:color w:val="auto"/>
          <w:sz w:val="28"/>
          <w:szCs w:val="28"/>
          <w:lang w:eastAsia="zh-CN"/>
        </w:rPr>
        <w:t>综合实力</w:t>
      </w:r>
      <w:bookmarkEnd w:id="434"/>
      <w:bookmarkEnd w:id="435"/>
      <w:bookmarkEnd w:id="436"/>
      <w:bookmarkEnd w:id="437"/>
      <w:bookmarkEnd w:id="438"/>
      <w:bookmarkEnd w:id="439"/>
    </w:p>
    <w:p w14:paraId="5BD39764">
      <w:pPr>
        <w:spacing w:line="360" w:lineRule="auto"/>
        <w:ind w:firstLine="482"/>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根据招标文件要求，提供投标人认证等证书。（提供认证</w:t>
      </w:r>
      <w:r>
        <w:rPr>
          <w:rFonts w:ascii="仿宋_GB2312" w:hAnsi="Times New Roman" w:eastAsia="仿宋_GB2312" w:cs="Times New Roman"/>
          <w:color w:val="auto"/>
          <w:sz w:val="28"/>
          <w:szCs w:val="28"/>
          <w:lang w:eastAsia="zh-CN"/>
        </w:rPr>
        <w:t>扫描件</w:t>
      </w:r>
      <w:r>
        <w:rPr>
          <w:rFonts w:ascii="仿宋_GB2312" w:hAnsi="Times New Roman" w:eastAsia="仿宋_GB2312" w:cs="Times New Roman"/>
          <w:color w:val="auto"/>
          <w:kern w:val="0"/>
          <w:sz w:val="28"/>
          <w:szCs w:val="28"/>
          <w:lang w:eastAsia="zh-CN"/>
        </w:rPr>
        <w:t>，扫描不清晰的不得分，招标文件未要求的不需要提供）</w:t>
      </w:r>
    </w:p>
    <w:p w14:paraId="29F892B4">
      <w:pPr>
        <w:rPr>
          <w:rFonts w:hint="default" w:ascii="仿宋_GB2312" w:hAnsi="Times New Roman" w:eastAsia="仿宋_GB2312" w:cs="Times New Roman"/>
          <w:color w:val="auto"/>
          <w:lang w:eastAsia="zh-CN"/>
        </w:rPr>
      </w:pPr>
    </w:p>
    <w:p w14:paraId="1D0BAFA0">
      <w:pPr>
        <w:pStyle w:val="4"/>
        <w:spacing w:line="360" w:lineRule="exact"/>
        <w:rPr>
          <w:rFonts w:ascii="仿宋_GB2312" w:hAnsi="Times New Roman" w:eastAsia="仿宋_GB2312"/>
          <w:bCs w:val="0"/>
          <w:color w:val="auto"/>
          <w:sz w:val="28"/>
          <w:szCs w:val="28"/>
          <w:lang w:eastAsia="zh-CN"/>
        </w:rPr>
      </w:pPr>
      <w:bookmarkStart w:id="440" w:name="_Toc71543327"/>
      <w:bookmarkStart w:id="441" w:name="_Toc619505013"/>
      <w:bookmarkStart w:id="442" w:name="_Toc799340312_WPSOffice_Level3"/>
      <w:bookmarkStart w:id="443" w:name="_Toc973020382"/>
      <w:bookmarkStart w:id="444" w:name="_Toc2110045194"/>
      <w:bookmarkStart w:id="445" w:name="_Toc1849820970"/>
      <w:r>
        <w:rPr>
          <w:rFonts w:hint="eastAsia" w:ascii="仿宋_GB2312" w:hAnsi="Times New Roman" w:eastAsia="仿宋_GB2312"/>
          <w:bCs w:val="0"/>
          <w:color w:val="auto"/>
          <w:sz w:val="28"/>
          <w:szCs w:val="28"/>
          <w:lang w:val="en-US" w:eastAsia="zh-CN"/>
        </w:rPr>
        <w:t>2</w:t>
      </w:r>
      <w:r>
        <w:rPr>
          <w:rFonts w:hint="eastAsia" w:ascii="仿宋_GB2312" w:hAnsi="Times New Roman" w:eastAsia="仿宋_GB2312"/>
          <w:color w:val="auto"/>
          <w:sz w:val="28"/>
          <w:szCs w:val="28"/>
          <w:lang w:val="en-US" w:eastAsia="zh-CN"/>
        </w:rPr>
        <w:t>.</w:t>
      </w:r>
      <w:r>
        <w:rPr>
          <w:rFonts w:hint="eastAsia" w:ascii="仿宋_GB2312" w:hAnsi="Times New Roman" w:eastAsia="仿宋_GB2312"/>
          <w:color w:val="auto"/>
          <w:sz w:val="28"/>
          <w:szCs w:val="28"/>
          <w:lang w:eastAsia="zh-CN"/>
        </w:rPr>
        <w:t>类似项目业绩</w:t>
      </w:r>
      <w:bookmarkEnd w:id="440"/>
      <w:bookmarkEnd w:id="441"/>
      <w:bookmarkEnd w:id="442"/>
      <w:bookmarkEnd w:id="443"/>
      <w:bookmarkEnd w:id="444"/>
      <w:bookmarkEnd w:id="445"/>
    </w:p>
    <w:p w14:paraId="32C1162B">
      <w:pPr>
        <w:spacing w:line="3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附表：相关项目业绩一览表</w:t>
      </w:r>
    </w:p>
    <w:tbl>
      <w:tblPr>
        <w:tblStyle w:val="50"/>
        <w:tblW w:w="959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998"/>
        <w:gridCol w:w="3315"/>
        <w:gridCol w:w="2247"/>
        <w:gridCol w:w="1591"/>
        <w:gridCol w:w="1445"/>
      </w:tblGrid>
      <w:tr w14:paraId="571B87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72" w:hRule="atLeast"/>
          <w:jc w:val="center"/>
        </w:trPr>
        <w:tc>
          <w:tcPr>
            <w:tcW w:w="9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39C94640">
            <w:pPr>
              <w:jc w:val="center"/>
              <w:rPr>
                <w:rFonts w:hint="eastAsia" w:ascii="Times New Roman" w:hAnsi="Times New Roman" w:eastAsia="仿宋_GB2312" w:cs="Times New Roman"/>
                <w:b/>
                <w:color w:val="auto"/>
                <w:kern w:val="0"/>
                <w:sz w:val="28"/>
                <w:szCs w:val="28"/>
                <w:lang w:val="en-US" w:eastAsia="zh-CN"/>
              </w:rPr>
            </w:pPr>
            <w:r>
              <w:rPr>
                <w:rFonts w:hint="eastAsia" w:ascii="Times New Roman" w:hAnsi="Times New Roman" w:eastAsia="仿宋_GB2312" w:cs="Times New Roman"/>
                <w:b/>
                <w:color w:val="auto"/>
                <w:kern w:val="0"/>
                <w:sz w:val="28"/>
                <w:szCs w:val="28"/>
                <w:lang w:val="en-US" w:eastAsia="zh-CN"/>
              </w:rPr>
              <w:t>序号</w:t>
            </w:r>
          </w:p>
        </w:tc>
        <w:tc>
          <w:tcPr>
            <w:tcW w:w="331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3D741F1">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24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1D64D12C">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591"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2F422682">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14:paraId="694A6D86">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44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378F96DF">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14:paraId="3BC115D9">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14:paraId="01916D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05" w:hRule="atLeast"/>
          <w:jc w:val="center"/>
        </w:trPr>
        <w:tc>
          <w:tcPr>
            <w:tcW w:w="9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78AD8F4">
            <w:pPr>
              <w:rPr>
                <w:rFonts w:hint="default" w:ascii="Times New Roman" w:hAnsi="Times New Roman" w:eastAsia="仿宋_GB2312" w:cs="Times New Roman"/>
                <w:color w:val="auto"/>
                <w:kern w:val="0"/>
                <w:sz w:val="28"/>
                <w:szCs w:val="28"/>
              </w:rPr>
            </w:pPr>
          </w:p>
        </w:tc>
        <w:tc>
          <w:tcPr>
            <w:tcW w:w="331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38AEEE0">
            <w:pPr>
              <w:rPr>
                <w:rFonts w:hint="default" w:ascii="Times New Roman" w:hAnsi="Times New Roman" w:eastAsia="仿宋_GB2312" w:cs="Times New Roman"/>
                <w:color w:val="auto"/>
                <w:kern w:val="0"/>
                <w:sz w:val="28"/>
                <w:szCs w:val="28"/>
              </w:rPr>
            </w:pPr>
          </w:p>
        </w:tc>
        <w:tc>
          <w:tcPr>
            <w:tcW w:w="224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F8B54D4">
            <w:pPr>
              <w:rPr>
                <w:rFonts w:hint="default" w:ascii="Times New Roman" w:hAnsi="Times New Roman" w:eastAsia="仿宋_GB2312" w:cs="Times New Roman"/>
                <w:color w:val="auto"/>
                <w:kern w:val="0"/>
                <w:sz w:val="28"/>
                <w:szCs w:val="28"/>
              </w:rPr>
            </w:pPr>
          </w:p>
        </w:tc>
        <w:tc>
          <w:tcPr>
            <w:tcW w:w="1591"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43666F4">
            <w:pPr>
              <w:rPr>
                <w:rFonts w:hint="default" w:ascii="Times New Roman" w:hAnsi="Times New Roman" w:eastAsia="仿宋_GB2312" w:cs="Times New Roman"/>
                <w:color w:val="auto"/>
                <w:kern w:val="0"/>
                <w:sz w:val="28"/>
                <w:szCs w:val="28"/>
              </w:rPr>
            </w:pPr>
          </w:p>
        </w:tc>
        <w:tc>
          <w:tcPr>
            <w:tcW w:w="144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508BF23">
            <w:pPr>
              <w:rPr>
                <w:rFonts w:hint="default" w:ascii="Times New Roman" w:hAnsi="Times New Roman" w:eastAsia="仿宋_GB2312" w:cs="Times New Roman"/>
                <w:color w:val="auto"/>
                <w:kern w:val="0"/>
                <w:sz w:val="28"/>
                <w:szCs w:val="28"/>
              </w:rPr>
            </w:pPr>
          </w:p>
        </w:tc>
      </w:tr>
      <w:tr w14:paraId="3F721D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20" w:hRule="atLeast"/>
          <w:jc w:val="center"/>
        </w:trPr>
        <w:tc>
          <w:tcPr>
            <w:tcW w:w="9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8783CF1">
            <w:pPr>
              <w:rPr>
                <w:rFonts w:hint="default" w:ascii="Times New Roman" w:hAnsi="Times New Roman" w:eastAsia="仿宋_GB2312" w:cs="Times New Roman"/>
                <w:color w:val="auto"/>
                <w:kern w:val="0"/>
                <w:sz w:val="28"/>
                <w:szCs w:val="28"/>
              </w:rPr>
            </w:pPr>
          </w:p>
        </w:tc>
        <w:tc>
          <w:tcPr>
            <w:tcW w:w="331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B30FCC3">
            <w:pPr>
              <w:rPr>
                <w:rFonts w:hint="default" w:ascii="Times New Roman" w:hAnsi="Times New Roman" w:eastAsia="仿宋_GB2312" w:cs="Times New Roman"/>
                <w:color w:val="auto"/>
                <w:kern w:val="0"/>
                <w:sz w:val="28"/>
                <w:szCs w:val="28"/>
              </w:rPr>
            </w:pPr>
          </w:p>
        </w:tc>
        <w:tc>
          <w:tcPr>
            <w:tcW w:w="224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8F9A59F">
            <w:pPr>
              <w:rPr>
                <w:rFonts w:hint="default" w:ascii="Times New Roman" w:hAnsi="Times New Roman" w:eastAsia="仿宋_GB2312" w:cs="Times New Roman"/>
                <w:color w:val="auto"/>
                <w:kern w:val="0"/>
                <w:sz w:val="28"/>
                <w:szCs w:val="28"/>
              </w:rPr>
            </w:pPr>
          </w:p>
        </w:tc>
        <w:tc>
          <w:tcPr>
            <w:tcW w:w="1591"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D45453B">
            <w:pPr>
              <w:rPr>
                <w:rFonts w:hint="default" w:ascii="Times New Roman" w:hAnsi="Times New Roman" w:eastAsia="仿宋_GB2312" w:cs="Times New Roman"/>
                <w:color w:val="auto"/>
                <w:kern w:val="0"/>
                <w:sz w:val="28"/>
                <w:szCs w:val="28"/>
              </w:rPr>
            </w:pPr>
          </w:p>
        </w:tc>
        <w:tc>
          <w:tcPr>
            <w:tcW w:w="144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F108E76">
            <w:pPr>
              <w:rPr>
                <w:rFonts w:hint="default" w:ascii="Times New Roman" w:hAnsi="Times New Roman" w:eastAsia="仿宋_GB2312" w:cs="Times New Roman"/>
                <w:color w:val="auto"/>
                <w:kern w:val="0"/>
                <w:sz w:val="28"/>
                <w:szCs w:val="28"/>
              </w:rPr>
            </w:pPr>
          </w:p>
        </w:tc>
      </w:tr>
      <w:tr w14:paraId="4C19C7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26" w:hRule="atLeast"/>
          <w:jc w:val="center"/>
        </w:trPr>
        <w:tc>
          <w:tcPr>
            <w:tcW w:w="9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E7F08A3">
            <w:pPr>
              <w:rPr>
                <w:rFonts w:hint="default" w:ascii="Times New Roman" w:hAnsi="Times New Roman" w:eastAsia="仿宋_GB2312" w:cs="Times New Roman"/>
                <w:color w:val="auto"/>
                <w:kern w:val="0"/>
                <w:sz w:val="28"/>
                <w:szCs w:val="28"/>
              </w:rPr>
            </w:pPr>
          </w:p>
        </w:tc>
        <w:tc>
          <w:tcPr>
            <w:tcW w:w="331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2154529">
            <w:pPr>
              <w:rPr>
                <w:rFonts w:hint="default" w:ascii="Times New Roman" w:hAnsi="Times New Roman" w:eastAsia="仿宋_GB2312" w:cs="Times New Roman"/>
                <w:color w:val="auto"/>
                <w:kern w:val="0"/>
                <w:sz w:val="28"/>
                <w:szCs w:val="28"/>
              </w:rPr>
            </w:pPr>
          </w:p>
        </w:tc>
        <w:tc>
          <w:tcPr>
            <w:tcW w:w="224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EA03263">
            <w:pPr>
              <w:rPr>
                <w:rFonts w:hint="default" w:ascii="Times New Roman" w:hAnsi="Times New Roman" w:eastAsia="仿宋_GB2312" w:cs="Times New Roman"/>
                <w:color w:val="auto"/>
                <w:kern w:val="0"/>
                <w:sz w:val="28"/>
                <w:szCs w:val="28"/>
              </w:rPr>
            </w:pPr>
          </w:p>
        </w:tc>
        <w:tc>
          <w:tcPr>
            <w:tcW w:w="1591"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5CCCC06">
            <w:pPr>
              <w:rPr>
                <w:rFonts w:hint="default" w:ascii="Times New Roman" w:hAnsi="Times New Roman" w:eastAsia="仿宋_GB2312" w:cs="Times New Roman"/>
                <w:color w:val="auto"/>
                <w:kern w:val="0"/>
                <w:sz w:val="28"/>
                <w:szCs w:val="28"/>
              </w:rPr>
            </w:pPr>
          </w:p>
        </w:tc>
        <w:tc>
          <w:tcPr>
            <w:tcW w:w="144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07B93EB">
            <w:pPr>
              <w:rPr>
                <w:rFonts w:hint="default" w:ascii="Times New Roman" w:hAnsi="Times New Roman" w:eastAsia="仿宋_GB2312" w:cs="Times New Roman"/>
                <w:color w:val="auto"/>
                <w:kern w:val="0"/>
                <w:sz w:val="28"/>
                <w:szCs w:val="28"/>
              </w:rPr>
            </w:pPr>
          </w:p>
        </w:tc>
      </w:tr>
      <w:tr w14:paraId="6F194B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26" w:hRule="atLeast"/>
          <w:jc w:val="center"/>
        </w:trPr>
        <w:tc>
          <w:tcPr>
            <w:tcW w:w="9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FA16506">
            <w:pPr>
              <w:rPr>
                <w:rFonts w:hint="default" w:ascii="Times New Roman" w:hAnsi="Times New Roman" w:eastAsia="仿宋_GB2312" w:cs="Times New Roman"/>
                <w:color w:val="auto"/>
                <w:kern w:val="0"/>
                <w:sz w:val="28"/>
                <w:szCs w:val="28"/>
              </w:rPr>
            </w:pPr>
          </w:p>
        </w:tc>
        <w:tc>
          <w:tcPr>
            <w:tcW w:w="331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7528F29">
            <w:pPr>
              <w:rPr>
                <w:rFonts w:hint="default" w:ascii="Times New Roman" w:hAnsi="Times New Roman" w:eastAsia="仿宋_GB2312" w:cs="Times New Roman"/>
                <w:color w:val="auto"/>
                <w:kern w:val="0"/>
                <w:sz w:val="28"/>
                <w:szCs w:val="28"/>
              </w:rPr>
            </w:pPr>
          </w:p>
        </w:tc>
        <w:tc>
          <w:tcPr>
            <w:tcW w:w="224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EC3543A">
            <w:pPr>
              <w:rPr>
                <w:rFonts w:hint="default" w:ascii="Times New Roman" w:hAnsi="Times New Roman" w:eastAsia="仿宋_GB2312" w:cs="Times New Roman"/>
                <w:color w:val="auto"/>
                <w:kern w:val="0"/>
                <w:sz w:val="28"/>
                <w:szCs w:val="28"/>
              </w:rPr>
            </w:pPr>
          </w:p>
        </w:tc>
        <w:tc>
          <w:tcPr>
            <w:tcW w:w="1591"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FEE73EC">
            <w:pPr>
              <w:rPr>
                <w:rFonts w:hint="default" w:ascii="Times New Roman" w:hAnsi="Times New Roman" w:eastAsia="仿宋_GB2312" w:cs="Times New Roman"/>
                <w:color w:val="auto"/>
                <w:kern w:val="0"/>
                <w:sz w:val="28"/>
                <w:szCs w:val="28"/>
              </w:rPr>
            </w:pPr>
          </w:p>
        </w:tc>
        <w:tc>
          <w:tcPr>
            <w:tcW w:w="144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C1BD64B">
            <w:pPr>
              <w:rPr>
                <w:rFonts w:hint="default" w:ascii="Times New Roman" w:hAnsi="Times New Roman" w:eastAsia="仿宋_GB2312" w:cs="Times New Roman"/>
                <w:color w:val="auto"/>
                <w:kern w:val="0"/>
                <w:sz w:val="28"/>
                <w:szCs w:val="28"/>
              </w:rPr>
            </w:pPr>
          </w:p>
        </w:tc>
      </w:tr>
      <w:tr w14:paraId="14E627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51" w:hRule="atLeast"/>
          <w:jc w:val="center"/>
        </w:trPr>
        <w:tc>
          <w:tcPr>
            <w:tcW w:w="99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501DE38">
            <w:pPr>
              <w:rPr>
                <w:rFonts w:hint="default" w:ascii="Times New Roman" w:hAnsi="Times New Roman" w:eastAsia="仿宋_GB2312" w:cs="Times New Roman"/>
                <w:color w:val="auto"/>
                <w:kern w:val="0"/>
                <w:sz w:val="28"/>
                <w:szCs w:val="28"/>
              </w:rPr>
            </w:pPr>
          </w:p>
        </w:tc>
        <w:tc>
          <w:tcPr>
            <w:tcW w:w="331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3B70229">
            <w:pPr>
              <w:rPr>
                <w:rFonts w:hint="default" w:ascii="Times New Roman" w:hAnsi="Times New Roman" w:eastAsia="仿宋_GB2312" w:cs="Times New Roman"/>
                <w:color w:val="auto"/>
                <w:kern w:val="0"/>
                <w:sz w:val="28"/>
                <w:szCs w:val="28"/>
              </w:rPr>
            </w:pPr>
          </w:p>
        </w:tc>
        <w:tc>
          <w:tcPr>
            <w:tcW w:w="224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9601588">
            <w:pPr>
              <w:rPr>
                <w:rFonts w:hint="default" w:ascii="Times New Roman" w:hAnsi="Times New Roman" w:eastAsia="仿宋_GB2312" w:cs="Times New Roman"/>
                <w:color w:val="auto"/>
                <w:kern w:val="0"/>
                <w:sz w:val="28"/>
                <w:szCs w:val="28"/>
              </w:rPr>
            </w:pPr>
          </w:p>
        </w:tc>
        <w:tc>
          <w:tcPr>
            <w:tcW w:w="1591"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F8306FC">
            <w:pPr>
              <w:rPr>
                <w:rFonts w:hint="default" w:ascii="Times New Roman" w:hAnsi="Times New Roman" w:eastAsia="仿宋_GB2312" w:cs="Times New Roman"/>
                <w:color w:val="auto"/>
                <w:kern w:val="0"/>
                <w:sz w:val="28"/>
                <w:szCs w:val="28"/>
              </w:rPr>
            </w:pPr>
          </w:p>
        </w:tc>
        <w:tc>
          <w:tcPr>
            <w:tcW w:w="1445"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33D4B2C">
            <w:pPr>
              <w:rPr>
                <w:rFonts w:hint="default" w:ascii="Times New Roman" w:hAnsi="Times New Roman" w:eastAsia="仿宋_GB2312" w:cs="Times New Roman"/>
                <w:color w:val="auto"/>
                <w:kern w:val="0"/>
                <w:sz w:val="28"/>
                <w:szCs w:val="28"/>
              </w:rPr>
            </w:pPr>
          </w:p>
        </w:tc>
      </w:tr>
    </w:tbl>
    <w:p w14:paraId="37992D48">
      <w:pPr>
        <w:widowControl w:val="0"/>
        <w:rPr>
          <w:rFonts w:hint="default" w:ascii="Times New Roman" w:hAnsi="Times New Roman" w:eastAsia="仿宋_GB2312" w:cs="Times New Roman"/>
          <w:color w:val="auto"/>
          <w:sz w:val="28"/>
          <w:szCs w:val="28"/>
        </w:rPr>
      </w:pPr>
    </w:p>
    <w:p w14:paraId="42AB3A2C">
      <w:pPr>
        <w:spacing w:line="360" w:lineRule="auto"/>
        <w:rPr>
          <w:rFonts w:hint="default" w:ascii="仿宋_GB2312" w:hAnsi="Times New Roman" w:eastAsia="仿宋_GB2312" w:cs="Times New Roman"/>
          <w:b/>
          <w:color w:val="auto"/>
          <w:sz w:val="28"/>
          <w:szCs w:val="28"/>
          <w:lang w:eastAsia="zh-CN"/>
        </w:rPr>
      </w:pPr>
      <w:r>
        <w:rPr>
          <w:rFonts w:ascii="仿宋_GB2312" w:hAnsi="Times New Roman" w:eastAsia="仿宋_GB2312" w:cs="Times New Roman"/>
          <w:b/>
          <w:color w:val="auto"/>
          <w:sz w:val="28"/>
          <w:szCs w:val="28"/>
          <w:lang w:eastAsia="zh-CN"/>
        </w:rPr>
        <w:t>注：（</w:t>
      </w:r>
      <w:r>
        <w:rPr>
          <w:rFonts w:ascii="仿宋_GB2312" w:hAnsi="Times New Roman" w:eastAsia="仿宋_GB2312" w:cs="Times New Roman"/>
          <w:b/>
          <w:color w:val="auto"/>
          <w:sz w:val="28"/>
          <w:szCs w:val="28"/>
          <w:lang w:val="en-US" w:eastAsia="zh-CN"/>
        </w:rPr>
        <w:t>1</w:t>
      </w:r>
      <w:r>
        <w:rPr>
          <w:rFonts w:ascii="仿宋_GB2312" w:hAnsi="Times New Roman" w:eastAsia="仿宋_GB2312" w:cs="Times New Roman"/>
          <w:b/>
          <w:color w:val="auto"/>
          <w:sz w:val="28"/>
          <w:szCs w:val="28"/>
          <w:lang w:eastAsia="zh-CN"/>
        </w:rPr>
        <w:t>）投标人可按上述的格式自行编制，后附扫描件。</w:t>
      </w:r>
    </w:p>
    <w:p w14:paraId="537DB8DA">
      <w:pPr>
        <w:numPr>
          <w:ilvl w:val="0"/>
          <w:numId w:val="3"/>
        </w:numPr>
        <w:spacing w:line="360" w:lineRule="auto"/>
        <w:rPr>
          <w:rFonts w:hint="default" w:ascii="仿宋_GB2312" w:hAnsi="Times New Roman" w:eastAsia="仿宋_GB2312" w:cs="Times New Roman"/>
          <w:b/>
          <w:color w:val="auto"/>
          <w:sz w:val="28"/>
          <w:szCs w:val="28"/>
          <w:lang w:eastAsia="zh-CN"/>
        </w:rPr>
      </w:pPr>
      <w:r>
        <w:rPr>
          <w:rFonts w:ascii="仿宋_GB2312" w:hAnsi="Times New Roman" w:eastAsia="仿宋_GB2312" w:cs="Times New Roman"/>
          <w:b/>
          <w:color w:val="auto"/>
          <w:sz w:val="28"/>
          <w:szCs w:val="28"/>
          <w:lang w:eastAsia="zh-CN"/>
        </w:rPr>
        <w:t>业绩扫描不清楚或合同总金额不明确的不予认可，虚假业绩将自行承担相关责任。</w:t>
      </w:r>
    </w:p>
    <w:p w14:paraId="126D5E79">
      <w:pPr>
        <w:spacing w:line="360" w:lineRule="auto"/>
        <w:ind w:left="562"/>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b/>
          <w:color w:val="auto"/>
          <w:sz w:val="28"/>
          <w:szCs w:val="28"/>
          <w:lang w:eastAsia="zh-CN"/>
        </w:rPr>
        <w:t>（3）招标文件未要求提供业绩证明文件的，投标人可不提供。</w:t>
      </w:r>
    </w:p>
    <w:p w14:paraId="438E5C34">
      <w:pPr>
        <w:pStyle w:val="3"/>
        <w:spacing w:before="0" w:after="0" w:line="360" w:lineRule="auto"/>
        <w:jc w:val="center"/>
        <w:rPr>
          <w:rFonts w:ascii="Times New Roman" w:hAnsi="Times New Roman" w:eastAsia="方正小标宋_GBK"/>
          <w:b w:val="0"/>
          <w:color w:val="auto"/>
          <w:sz w:val="30"/>
          <w:szCs w:val="30"/>
          <w:lang w:eastAsia="zh-CN"/>
        </w:rPr>
      </w:pPr>
      <w:bookmarkStart w:id="446" w:name="_Toc71543334"/>
      <w:bookmarkStart w:id="447" w:name="_Toc1276166143"/>
      <w:bookmarkStart w:id="448" w:name="_Toc1642658699"/>
      <w:bookmarkStart w:id="449" w:name="_Toc1405132080"/>
      <w:bookmarkStart w:id="450" w:name="_Toc1027952896"/>
      <w:bookmarkStart w:id="451" w:name="_Toc741327320"/>
      <w:bookmarkStart w:id="452" w:name="_Toc297277348"/>
      <w:bookmarkStart w:id="453" w:name="_Toc349828394"/>
      <w:bookmarkStart w:id="454" w:name="_Toc1342357120"/>
      <w:bookmarkStart w:id="455" w:name="_Toc203536082"/>
      <w:bookmarkStart w:id="456" w:name="_Toc2003764980"/>
      <w:r>
        <w:rPr>
          <w:rFonts w:ascii="Times New Roman" w:hAnsi="Times New Roman" w:eastAsia="方正小标宋_GBK"/>
          <w:b w:val="0"/>
          <w:color w:val="auto"/>
          <w:sz w:val="30"/>
          <w:szCs w:val="30"/>
          <w:lang w:val="en" w:eastAsia="zh-CN"/>
        </w:rPr>
        <w:br w:type="page"/>
      </w:r>
      <w:r>
        <w:rPr>
          <w:rFonts w:hint="eastAsia" w:ascii="Times New Roman" w:hAnsi="Times New Roman" w:eastAsia="方正小标宋_GBK"/>
          <w:b w:val="0"/>
          <w:color w:val="auto"/>
          <w:sz w:val="30"/>
          <w:szCs w:val="30"/>
          <w:lang w:val="en-US" w:eastAsia="zh-CN"/>
        </w:rPr>
        <w:t>九</w:t>
      </w:r>
      <w:r>
        <w:rPr>
          <w:rFonts w:ascii="Times New Roman" w:hAnsi="Times New Roman" w:eastAsia="方正小标宋_GBK"/>
          <w:b w:val="0"/>
          <w:color w:val="auto"/>
          <w:sz w:val="30"/>
          <w:szCs w:val="30"/>
          <w:lang w:eastAsia="zh-CN"/>
        </w:rPr>
        <w:t>、</w:t>
      </w:r>
      <w:r>
        <w:rPr>
          <w:rFonts w:hint="eastAsia" w:ascii="Times New Roman" w:hAnsi="Times New Roman" w:eastAsia="方正小标宋_GBK"/>
          <w:b w:val="0"/>
          <w:color w:val="auto"/>
          <w:sz w:val="30"/>
          <w:szCs w:val="30"/>
          <w:lang w:eastAsia="zh-CN"/>
        </w:rPr>
        <w:t>产品适用政府采购政策情况表（节能、环保）</w:t>
      </w:r>
    </w:p>
    <w:tbl>
      <w:tblPr>
        <w:tblStyle w:val="50"/>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890"/>
        <w:gridCol w:w="10"/>
        <w:gridCol w:w="1018"/>
        <w:gridCol w:w="1190"/>
        <w:gridCol w:w="1490"/>
        <w:gridCol w:w="40"/>
        <w:gridCol w:w="40"/>
        <w:gridCol w:w="830"/>
        <w:gridCol w:w="30"/>
        <w:gridCol w:w="10"/>
        <w:gridCol w:w="903"/>
        <w:gridCol w:w="1477"/>
      </w:tblGrid>
      <w:tr w14:paraId="429A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24" w:type="dxa"/>
            <w:vMerge w:val="restart"/>
            <w:noWrap w:val="0"/>
            <w:vAlign w:val="center"/>
          </w:tcPr>
          <w:p w14:paraId="2ACABD98">
            <w:pPr>
              <w:pStyle w:val="210"/>
              <w:tabs>
                <w:tab w:val="left" w:pos="1260"/>
              </w:tabs>
              <w:spacing w:line="400" w:lineRule="exact"/>
              <w:jc w:val="center"/>
              <w:rPr>
                <w:rFonts w:ascii="宋体" w:hAnsi="宋体"/>
                <w:lang w:val="en-GB"/>
              </w:rPr>
            </w:pPr>
            <w:r>
              <w:rPr>
                <w:rFonts w:hint="eastAsia" w:ascii="宋体" w:hAnsi="宋体"/>
                <w:lang w:val="en-GB"/>
              </w:rPr>
              <w:t>节能产品</w:t>
            </w:r>
          </w:p>
        </w:tc>
        <w:tc>
          <w:tcPr>
            <w:tcW w:w="1900" w:type="dxa"/>
            <w:gridSpan w:val="2"/>
            <w:noWrap w:val="0"/>
            <w:vAlign w:val="center"/>
          </w:tcPr>
          <w:p w14:paraId="6E429055">
            <w:pPr>
              <w:pStyle w:val="210"/>
              <w:tabs>
                <w:tab w:val="left" w:pos="1260"/>
              </w:tabs>
              <w:spacing w:line="400" w:lineRule="exact"/>
              <w:jc w:val="center"/>
              <w:rPr>
                <w:rFonts w:ascii="宋体" w:hAnsi="宋体"/>
                <w:lang w:val="en-GB"/>
              </w:rPr>
            </w:pPr>
            <w:r>
              <w:rPr>
                <w:rFonts w:hint="eastAsia" w:ascii="宋体" w:hAnsi="宋体"/>
                <w:lang w:val="en-GB"/>
              </w:rPr>
              <w:t>1、优先采购</w:t>
            </w:r>
          </w:p>
          <w:p w14:paraId="684C4BC6">
            <w:pPr>
              <w:pStyle w:val="210"/>
              <w:tabs>
                <w:tab w:val="left" w:pos="1260"/>
              </w:tabs>
              <w:spacing w:line="400" w:lineRule="exact"/>
              <w:jc w:val="center"/>
              <w:rPr>
                <w:rFonts w:ascii="宋体" w:hAnsi="宋体"/>
                <w:lang w:val="en-GB"/>
              </w:rPr>
            </w:pPr>
            <w:r>
              <w:rPr>
                <w:rFonts w:hint="eastAsia" w:ascii="宋体" w:hAnsi="宋体"/>
                <w:lang w:val="en-GB"/>
              </w:rPr>
              <w:t>产品名称</w:t>
            </w:r>
          </w:p>
        </w:tc>
        <w:tc>
          <w:tcPr>
            <w:tcW w:w="1018" w:type="dxa"/>
            <w:noWrap w:val="0"/>
            <w:vAlign w:val="center"/>
          </w:tcPr>
          <w:p w14:paraId="27C87468">
            <w:pPr>
              <w:pStyle w:val="210"/>
              <w:tabs>
                <w:tab w:val="left" w:pos="1260"/>
              </w:tabs>
              <w:spacing w:line="400" w:lineRule="exact"/>
              <w:jc w:val="center"/>
              <w:rPr>
                <w:rFonts w:ascii="宋体" w:hAnsi="宋体"/>
                <w:lang w:val="en-GB"/>
              </w:rPr>
            </w:pPr>
            <w:r>
              <w:rPr>
                <w:rFonts w:hint="eastAsia" w:ascii="宋体" w:hAnsi="宋体"/>
                <w:lang w:val="en-GB"/>
              </w:rPr>
              <w:t>品牌、型号</w:t>
            </w:r>
          </w:p>
        </w:tc>
        <w:tc>
          <w:tcPr>
            <w:tcW w:w="1190" w:type="dxa"/>
            <w:noWrap w:val="0"/>
            <w:vAlign w:val="center"/>
          </w:tcPr>
          <w:p w14:paraId="449D8767">
            <w:pPr>
              <w:pStyle w:val="210"/>
              <w:tabs>
                <w:tab w:val="left" w:pos="1260"/>
              </w:tabs>
              <w:spacing w:line="400" w:lineRule="exact"/>
              <w:jc w:val="center"/>
              <w:rPr>
                <w:rFonts w:ascii="宋体" w:hAnsi="宋体"/>
                <w:lang w:val="en-GB"/>
              </w:rPr>
            </w:pPr>
            <w:r>
              <w:rPr>
                <w:rFonts w:hint="eastAsia" w:ascii="宋体" w:hAnsi="宋体"/>
                <w:lang w:val="en-GB"/>
              </w:rPr>
              <w:t>制造商</w:t>
            </w:r>
          </w:p>
        </w:tc>
        <w:tc>
          <w:tcPr>
            <w:tcW w:w="1490" w:type="dxa"/>
            <w:noWrap w:val="0"/>
            <w:vAlign w:val="center"/>
          </w:tcPr>
          <w:p w14:paraId="15D468BB">
            <w:pPr>
              <w:pStyle w:val="210"/>
              <w:tabs>
                <w:tab w:val="left" w:pos="1260"/>
              </w:tabs>
              <w:spacing w:line="400" w:lineRule="exact"/>
              <w:jc w:val="center"/>
              <w:rPr>
                <w:rFonts w:ascii="宋体" w:hAnsi="宋体"/>
                <w:lang w:val="en-GB"/>
              </w:rPr>
            </w:pPr>
            <w:r>
              <w:rPr>
                <w:rFonts w:hint="eastAsia" w:ascii="宋体" w:hAnsi="宋体"/>
                <w:lang w:val="en-GB"/>
              </w:rPr>
              <w:t>认证证书编号</w:t>
            </w:r>
          </w:p>
        </w:tc>
        <w:tc>
          <w:tcPr>
            <w:tcW w:w="910" w:type="dxa"/>
            <w:gridSpan w:val="3"/>
            <w:noWrap w:val="0"/>
            <w:vAlign w:val="center"/>
          </w:tcPr>
          <w:p w14:paraId="77005CF6">
            <w:pPr>
              <w:spacing w:line="400" w:lineRule="exact"/>
              <w:jc w:val="center"/>
              <w:rPr>
                <w:rFonts w:hint="default"/>
              </w:rPr>
            </w:pPr>
            <w:r>
              <w:t>数量</w:t>
            </w:r>
          </w:p>
        </w:tc>
        <w:tc>
          <w:tcPr>
            <w:tcW w:w="943" w:type="dxa"/>
            <w:gridSpan w:val="3"/>
            <w:noWrap w:val="0"/>
            <w:vAlign w:val="center"/>
          </w:tcPr>
          <w:p w14:paraId="35D731C4">
            <w:pPr>
              <w:spacing w:line="400" w:lineRule="exact"/>
              <w:jc w:val="center"/>
              <w:rPr>
                <w:rFonts w:hint="default"/>
              </w:rPr>
            </w:pPr>
            <w:r>
              <w:t>单价</w:t>
            </w:r>
            <w:r>
              <w:rPr>
                <w:rFonts w:ascii="宋体" w:hAnsi="宋体"/>
                <w:lang w:val="en-GB"/>
              </w:rPr>
              <w:t>（元）</w:t>
            </w:r>
          </w:p>
        </w:tc>
        <w:tc>
          <w:tcPr>
            <w:tcW w:w="1477" w:type="dxa"/>
            <w:noWrap w:val="0"/>
            <w:vAlign w:val="center"/>
          </w:tcPr>
          <w:p w14:paraId="6D69E0DA">
            <w:pPr>
              <w:pStyle w:val="210"/>
              <w:tabs>
                <w:tab w:val="left" w:pos="1260"/>
              </w:tabs>
              <w:spacing w:line="400" w:lineRule="exact"/>
              <w:jc w:val="center"/>
              <w:rPr>
                <w:rFonts w:ascii="宋体" w:hAnsi="宋体"/>
                <w:lang w:val="en-GB"/>
              </w:rPr>
            </w:pPr>
            <w:r>
              <w:rPr>
                <w:rFonts w:hint="eastAsia" w:ascii="宋体" w:hAnsi="宋体"/>
                <w:lang w:val="en-GB"/>
              </w:rPr>
              <w:t>合计（元）</w:t>
            </w:r>
          </w:p>
        </w:tc>
      </w:tr>
      <w:tr w14:paraId="179F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719663BE">
            <w:pPr>
              <w:pStyle w:val="210"/>
              <w:tabs>
                <w:tab w:val="left" w:pos="1260"/>
              </w:tabs>
              <w:spacing w:line="400" w:lineRule="exact"/>
              <w:jc w:val="center"/>
              <w:rPr>
                <w:rFonts w:ascii="宋体" w:hAnsi="宋体"/>
                <w:lang w:val="en-GB"/>
              </w:rPr>
            </w:pPr>
          </w:p>
        </w:tc>
        <w:tc>
          <w:tcPr>
            <w:tcW w:w="1900" w:type="dxa"/>
            <w:gridSpan w:val="2"/>
            <w:noWrap w:val="0"/>
            <w:vAlign w:val="center"/>
          </w:tcPr>
          <w:p w14:paraId="56439845">
            <w:pPr>
              <w:pStyle w:val="210"/>
              <w:tabs>
                <w:tab w:val="left" w:pos="1260"/>
              </w:tabs>
              <w:spacing w:line="400" w:lineRule="exact"/>
              <w:jc w:val="center"/>
              <w:rPr>
                <w:rFonts w:ascii="宋体" w:hAnsi="宋体"/>
                <w:lang w:val="en-GB"/>
              </w:rPr>
            </w:pPr>
          </w:p>
        </w:tc>
        <w:tc>
          <w:tcPr>
            <w:tcW w:w="1018" w:type="dxa"/>
            <w:noWrap w:val="0"/>
            <w:vAlign w:val="center"/>
          </w:tcPr>
          <w:p w14:paraId="2688AFE4">
            <w:pPr>
              <w:pStyle w:val="210"/>
              <w:tabs>
                <w:tab w:val="left" w:pos="1260"/>
              </w:tabs>
              <w:spacing w:line="400" w:lineRule="exact"/>
              <w:jc w:val="center"/>
              <w:rPr>
                <w:rFonts w:ascii="宋体" w:hAnsi="宋体"/>
                <w:lang w:val="en-GB"/>
              </w:rPr>
            </w:pPr>
          </w:p>
        </w:tc>
        <w:tc>
          <w:tcPr>
            <w:tcW w:w="1190" w:type="dxa"/>
            <w:noWrap w:val="0"/>
            <w:vAlign w:val="center"/>
          </w:tcPr>
          <w:p w14:paraId="04733057">
            <w:pPr>
              <w:pStyle w:val="210"/>
              <w:tabs>
                <w:tab w:val="left" w:pos="1260"/>
              </w:tabs>
              <w:spacing w:line="400" w:lineRule="exact"/>
              <w:jc w:val="center"/>
              <w:rPr>
                <w:rFonts w:ascii="宋体" w:hAnsi="宋体"/>
                <w:lang w:val="en-GB"/>
              </w:rPr>
            </w:pPr>
          </w:p>
        </w:tc>
        <w:tc>
          <w:tcPr>
            <w:tcW w:w="1490" w:type="dxa"/>
            <w:noWrap w:val="0"/>
            <w:vAlign w:val="center"/>
          </w:tcPr>
          <w:p w14:paraId="20776ED0">
            <w:pPr>
              <w:pStyle w:val="210"/>
              <w:tabs>
                <w:tab w:val="left" w:pos="1260"/>
              </w:tabs>
              <w:spacing w:line="400" w:lineRule="exact"/>
              <w:jc w:val="center"/>
              <w:rPr>
                <w:rFonts w:ascii="宋体" w:hAnsi="宋体"/>
                <w:lang w:val="en-GB"/>
              </w:rPr>
            </w:pPr>
          </w:p>
        </w:tc>
        <w:tc>
          <w:tcPr>
            <w:tcW w:w="910" w:type="dxa"/>
            <w:gridSpan w:val="3"/>
            <w:noWrap w:val="0"/>
            <w:vAlign w:val="center"/>
          </w:tcPr>
          <w:p w14:paraId="37255FAF">
            <w:pPr>
              <w:pStyle w:val="210"/>
              <w:tabs>
                <w:tab w:val="left" w:pos="1260"/>
              </w:tabs>
              <w:spacing w:line="400" w:lineRule="exact"/>
              <w:jc w:val="center"/>
              <w:rPr>
                <w:rFonts w:ascii="宋体" w:hAnsi="宋体"/>
                <w:lang w:val="en-GB"/>
              </w:rPr>
            </w:pPr>
          </w:p>
        </w:tc>
        <w:tc>
          <w:tcPr>
            <w:tcW w:w="943" w:type="dxa"/>
            <w:gridSpan w:val="3"/>
            <w:noWrap w:val="0"/>
            <w:vAlign w:val="center"/>
          </w:tcPr>
          <w:p w14:paraId="2262F4C6">
            <w:pPr>
              <w:pStyle w:val="210"/>
              <w:tabs>
                <w:tab w:val="left" w:pos="1260"/>
              </w:tabs>
              <w:spacing w:line="400" w:lineRule="exact"/>
              <w:jc w:val="center"/>
              <w:rPr>
                <w:rFonts w:ascii="宋体" w:hAnsi="宋体"/>
                <w:lang w:val="en-GB"/>
              </w:rPr>
            </w:pPr>
          </w:p>
        </w:tc>
        <w:tc>
          <w:tcPr>
            <w:tcW w:w="1477" w:type="dxa"/>
            <w:noWrap w:val="0"/>
            <w:vAlign w:val="center"/>
          </w:tcPr>
          <w:p w14:paraId="59EDE396">
            <w:pPr>
              <w:pStyle w:val="210"/>
              <w:tabs>
                <w:tab w:val="left" w:pos="1260"/>
              </w:tabs>
              <w:spacing w:line="400" w:lineRule="exact"/>
              <w:jc w:val="center"/>
              <w:rPr>
                <w:rFonts w:ascii="宋体" w:hAnsi="宋体"/>
                <w:lang w:val="en-GB"/>
              </w:rPr>
            </w:pPr>
          </w:p>
        </w:tc>
      </w:tr>
      <w:tr w14:paraId="00FA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0275295F">
            <w:pPr>
              <w:pStyle w:val="210"/>
              <w:tabs>
                <w:tab w:val="left" w:pos="1260"/>
              </w:tabs>
              <w:spacing w:line="400" w:lineRule="exact"/>
              <w:jc w:val="center"/>
              <w:rPr>
                <w:rFonts w:ascii="宋体" w:hAnsi="宋体"/>
                <w:lang w:val="en-GB"/>
              </w:rPr>
            </w:pPr>
          </w:p>
        </w:tc>
        <w:tc>
          <w:tcPr>
            <w:tcW w:w="1900" w:type="dxa"/>
            <w:gridSpan w:val="2"/>
            <w:noWrap w:val="0"/>
            <w:vAlign w:val="center"/>
          </w:tcPr>
          <w:p w14:paraId="1FFC0471">
            <w:pPr>
              <w:pStyle w:val="210"/>
              <w:tabs>
                <w:tab w:val="left" w:pos="1260"/>
              </w:tabs>
              <w:spacing w:line="400" w:lineRule="exact"/>
              <w:jc w:val="center"/>
              <w:rPr>
                <w:rFonts w:ascii="宋体" w:hAnsi="宋体"/>
                <w:lang w:val="en-GB"/>
              </w:rPr>
            </w:pPr>
          </w:p>
        </w:tc>
        <w:tc>
          <w:tcPr>
            <w:tcW w:w="1018" w:type="dxa"/>
            <w:noWrap w:val="0"/>
            <w:vAlign w:val="center"/>
          </w:tcPr>
          <w:p w14:paraId="7835FB55">
            <w:pPr>
              <w:pStyle w:val="210"/>
              <w:tabs>
                <w:tab w:val="left" w:pos="1260"/>
              </w:tabs>
              <w:spacing w:line="400" w:lineRule="exact"/>
              <w:jc w:val="center"/>
              <w:rPr>
                <w:rFonts w:ascii="宋体" w:hAnsi="宋体"/>
                <w:lang w:val="en-GB"/>
              </w:rPr>
            </w:pPr>
          </w:p>
        </w:tc>
        <w:tc>
          <w:tcPr>
            <w:tcW w:w="1190" w:type="dxa"/>
            <w:noWrap w:val="0"/>
            <w:vAlign w:val="center"/>
          </w:tcPr>
          <w:p w14:paraId="16BDD070">
            <w:pPr>
              <w:pStyle w:val="210"/>
              <w:tabs>
                <w:tab w:val="left" w:pos="1260"/>
              </w:tabs>
              <w:spacing w:line="400" w:lineRule="exact"/>
              <w:jc w:val="center"/>
              <w:rPr>
                <w:rFonts w:ascii="宋体" w:hAnsi="宋体"/>
                <w:lang w:val="en-GB"/>
              </w:rPr>
            </w:pPr>
          </w:p>
        </w:tc>
        <w:tc>
          <w:tcPr>
            <w:tcW w:w="1490" w:type="dxa"/>
            <w:noWrap w:val="0"/>
            <w:vAlign w:val="center"/>
          </w:tcPr>
          <w:p w14:paraId="2505F474">
            <w:pPr>
              <w:pStyle w:val="210"/>
              <w:tabs>
                <w:tab w:val="left" w:pos="1260"/>
              </w:tabs>
              <w:spacing w:line="400" w:lineRule="exact"/>
              <w:jc w:val="center"/>
              <w:rPr>
                <w:rFonts w:ascii="宋体" w:hAnsi="宋体"/>
                <w:lang w:val="en-GB"/>
              </w:rPr>
            </w:pPr>
          </w:p>
        </w:tc>
        <w:tc>
          <w:tcPr>
            <w:tcW w:w="910" w:type="dxa"/>
            <w:gridSpan w:val="3"/>
            <w:noWrap w:val="0"/>
            <w:vAlign w:val="center"/>
          </w:tcPr>
          <w:p w14:paraId="6805FDB9">
            <w:pPr>
              <w:pStyle w:val="210"/>
              <w:tabs>
                <w:tab w:val="left" w:pos="1260"/>
              </w:tabs>
              <w:spacing w:line="400" w:lineRule="exact"/>
              <w:jc w:val="center"/>
              <w:rPr>
                <w:rFonts w:ascii="宋体" w:hAnsi="宋体"/>
                <w:lang w:val="en-GB"/>
              </w:rPr>
            </w:pPr>
          </w:p>
        </w:tc>
        <w:tc>
          <w:tcPr>
            <w:tcW w:w="943" w:type="dxa"/>
            <w:gridSpan w:val="3"/>
            <w:noWrap w:val="0"/>
            <w:vAlign w:val="center"/>
          </w:tcPr>
          <w:p w14:paraId="5509A2DD">
            <w:pPr>
              <w:pStyle w:val="210"/>
              <w:tabs>
                <w:tab w:val="left" w:pos="1260"/>
              </w:tabs>
              <w:spacing w:line="400" w:lineRule="exact"/>
              <w:jc w:val="center"/>
              <w:rPr>
                <w:rFonts w:ascii="宋体" w:hAnsi="宋体"/>
                <w:lang w:val="en-GB"/>
              </w:rPr>
            </w:pPr>
          </w:p>
        </w:tc>
        <w:tc>
          <w:tcPr>
            <w:tcW w:w="1477" w:type="dxa"/>
            <w:noWrap w:val="0"/>
            <w:vAlign w:val="center"/>
          </w:tcPr>
          <w:p w14:paraId="1B007FC3">
            <w:pPr>
              <w:pStyle w:val="210"/>
              <w:tabs>
                <w:tab w:val="left" w:pos="1260"/>
              </w:tabs>
              <w:spacing w:line="400" w:lineRule="exact"/>
              <w:jc w:val="center"/>
              <w:rPr>
                <w:rFonts w:ascii="宋体" w:hAnsi="宋体"/>
                <w:lang w:val="en-GB"/>
              </w:rPr>
            </w:pPr>
          </w:p>
        </w:tc>
      </w:tr>
      <w:tr w14:paraId="1764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695F19B3">
            <w:pPr>
              <w:pStyle w:val="210"/>
              <w:tabs>
                <w:tab w:val="left" w:pos="1260"/>
              </w:tabs>
              <w:spacing w:line="400" w:lineRule="exact"/>
              <w:jc w:val="center"/>
              <w:rPr>
                <w:rFonts w:ascii="宋体" w:hAnsi="宋体"/>
                <w:lang w:val="en-GB"/>
              </w:rPr>
            </w:pPr>
          </w:p>
        </w:tc>
        <w:tc>
          <w:tcPr>
            <w:tcW w:w="7451" w:type="dxa"/>
            <w:gridSpan w:val="11"/>
            <w:noWrap w:val="0"/>
            <w:vAlign w:val="center"/>
          </w:tcPr>
          <w:p w14:paraId="2EA19DE6">
            <w:pPr>
              <w:pStyle w:val="210"/>
              <w:tabs>
                <w:tab w:val="left" w:pos="1260"/>
              </w:tabs>
              <w:spacing w:line="400" w:lineRule="exact"/>
              <w:jc w:val="center"/>
              <w:rPr>
                <w:rFonts w:ascii="宋体" w:hAnsi="宋体"/>
                <w:lang w:val="en-GB"/>
              </w:rPr>
            </w:pPr>
            <w:r>
              <w:rPr>
                <w:rFonts w:hint="eastAsia" w:ascii="宋体" w:hAnsi="宋体"/>
                <w:lang w:val="en-GB"/>
              </w:rPr>
              <w:t>优先采购节能产品金额总计（元）</w:t>
            </w:r>
          </w:p>
        </w:tc>
        <w:tc>
          <w:tcPr>
            <w:tcW w:w="1477" w:type="dxa"/>
            <w:noWrap w:val="0"/>
            <w:vAlign w:val="center"/>
          </w:tcPr>
          <w:p w14:paraId="001BA74B">
            <w:pPr>
              <w:pStyle w:val="210"/>
              <w:tabs>
                <w:tab w:val="left" w:pos="1260"/>
              </w:tabs>
              <w:spacing w:line="400" w:lineRule="exact"/>
              <w:jc w:val="center"/>
              <w:rPr>
                <w:rFonts w:ascii="宋体" w:hAnsi="宋体"/>
                <w:lang w:val="en-GB"/>
              </w:rPr>
            </w:pPr>
          </w:p>
        </w:tc>
      </w:tr>
      <w:tr w14:paraId="1A36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5F379B0E">
            <w:pPr>
              <w:pStyle w:val="210"/>
              <w:tabs>
                <w:tab w:val="left" w:pos="1260"/>
              </w:tabs>
              <w:spacing w:line="400" w:lineRule="exact"/>
              <w:jc w:val="center"/>
              <w:rPr>
                <w:rFonts w:ascii="宋体" w:hAnsi="宋体"/>
                <w:lang w:val="en-GB"/>
              </w:rPr>
            </w:pPr>
          </w:p>
        </w:tc>
        <w:tc>
          <w:tcPr>
            <w:tcW w:w="1900" w:type="dxa"/>
            <w:gridSpan w:val="2"/>
            <w:noWrap w:val="0"/>
            <w:vAlign w:val="center"/>
          </w:tcPr>
          <w:p w14:paraId="4806BD2D">
            <w:pPr>
              <w:pStyle w:val="210"/>
              <w:tabs>
                <w:tab w:val="left" w:pos="1260"/>
              </w:tabs>
              <w:spacing w:line="400" w:lineRule="exact"/>
              <w:jc w:val="center"/>
              <w:rPr>
                <w:rFonts w:ascii="宋体" w:hAnsi="宋体"/>
                <w:lang w:val="en-GB"/>
              </w:rPr>
            </w:pPr>
            <w:r>
              <w:rPr>
                <w:rFonts w:hint="eastAsia" w:ascii="宋体" w:hAnsi="宋体"/>
                <w:lang w:val="en-GB"/>
              </w:rPr>
              <w:t>2、强制采购</w:t>
            </w:r>
          </w:p>
          <w:p w14:paraId="70F2F9FF">
            <w:pPr>
              <w:pStyle w:val="210"/>
              <w:tabs>
                <w:tab w:val="left" w:pos="1260"/>
              </w:tabs>
              <w:spacing w:line="400" w:lineRule="exact"/>
              <w:jc w:val="center"/>
              <w:rPr>
                <w:rFonts w:ascii="宋体" w:hAnsi="宋体"/>
                <w:lang w:val="en-GB"/>
              </w:rPr>
            </w:pPr>
            <w:r>
              <w:rPr>
                <w:rFonts w:hint="eastAsia" w:ascii="宋体" w:hAnsi="宋体"/>
                <w:lang w:val="en-GB"/>
              </w:rPr>
              <w:t>产品名称</w:t>
            </w:r>
          </w:p>
        </w:tc>
        <w:tc>
          <w:tcPr>
            <w:tcW w:w="1018" w:type="dxa"/>
            <w:noWrap w:val="0"/>
            <w:vAlign w:val="center"/>
          </w:tcPr>
          <w:p w14:paraId="67478B67">
            <w:pPr>
              <w:pStyle w:val="210"/>
              <w:tabs>
                <w:tab w:val="left" w:pos="1260"/>
              </w:tabs>
              <w:spacing w:line="400" w:lineRule="exact"/>
              <w:jc w:val="center"/>
              <w:rPr>
                <w:rFonts w:ascii="宋体" w:hAnsi="宋体"/>
                <w:lang w:val="en-GB"/>
              </w:rPr>
            </w:pPr>
            <w:r>
              <w:rPr>
                <w:rFonts w:hint="eastAsia" w:ascii="宋体" w:hAnsi="宋体"/>
                <w:lang w:val="en-GB"/>
              </w:rPr>
              <w:t>品牌、型号</w:t>
            </w:r>
          </w:p>
        </w:tc>
        <w:tc>
          <w:tcPr>
            <w:tcW w:w="1190" w:type="dxa"/>
            <w:noWrap w:val="0"/>
            <w:vAlign w:val="center"/>
          </w:tcPr>
          <w:p w14:paraId="0A3E308D">
            <w:pPr>
              <w:pStyle w:val="210"/>
              <w:tabs>
                <w:tab w:val="left" w:pos="1260"/>
              </w:tabs>
              <w:spacing w:line="400" w:lineRule="exact"/>
              <w:jc w:val="center"/>
              <w:rPr>
                <w:rFonts w:ascii="宋体" w:hAnsi="宋体"/>
                <w:lang w:val="en-GB"/>
              </w:rPr>
            </w:pPr>
            <w:r>
              <w:rPr>
                <w:rFonts w:hint="eastAsia" w:ascii="宋体" w:hAnsi="宋体"/>
                <w:lang w:val="en-GB"/>
              </w:rPr>
              <w:t>制造商</w:t>
            </w:r>
          </w:p>
        </w:tc>
        <w:tc>
          <w:tcPr>
            <w:tcW w:w="1530" w:type="dxa"/>
            <w:gridSpan w:val="2"/>
            <w:noWrap w:val="0"/>
            <w:vAlign w:val="center"/>
          </w:tcPr>
          <w:p w14:paraId="201C2BDF">
            <w:pPr>
              <w:pStyle w:val="210"/>
              <w:tabs>
                <w:tab w:val="left" w:pos="1260"/>
              </w:tabs>
              <w:spacing w:line="400" w:lineRule="exact"/>
              <w:jc w:val="center"/>
              <w:rPr>
                <w:rFonts w:ascii="宋体" w:hAnsi="宋体"/>
                <w:lang w:val="en-GB"/>
              </w:rPr>
            </w:pPr>
            <w:r>
              <w:rPr>
                <w:rFonts w:hint="eastAsia" w:ascii="宋体" w:hAnsi="宋体"/>
                <w:lang w:val="en-GB"/>
              </w:rPr>
              <w:t>认证证书编号</w:t>
            </w:r>
          </w:p>
        </w:tc>
        <w:tc>
          <w:tcPr>
            <w:tcW w:w="900" w:type="dxa"/>
            <w:gridSpan w:val="3"/>
            <w:noWrap w:val="0"/>
            <w:vAlign w:val="center"/>
          </w:tcPr>
          <w:p w14:paraId="2195A5A8">
            <w:pPr>
              <w:spacing w:line="400" w:lineRule="exact"/>
              <w:jc w:val="center"/>
              <w:rPr>
                <w:rFonts w:hint="default"/>
              </w:rPr>
            </w:pPr>
            <w:r>
              <w:t>数量</w:t>
            </w:r>
          </w:p>
        </w:tc>
        <w:tc>
          <w:tcPr>
            <w:tcW w:w="913" w:type="dxa"/>
            <w:gridSpan w:val="2"/>
            <w:noWrap w:val="0"/>
            <w:vAlign w:val="center"/>
          </w:tcPr>
          <w:p w14:paraId="09086F93">
            <w:pPr>
              <w:spacing w:line="400" w:lineRule="exact"/>
              <w:jc w:val="center"/>
              <w:rPr>
                <w:rFonts w:hint="default"/>
              </w:rPr>
            </w:pPr>
            <w:r>
              <w:t>单价</w:t>
            </w:r>
            <w:r>
              <w:rPr>
                <w:rFonts w:ascii="宋体" w:hAnsi="宋体"/>
                <w:lang w:val="en-GB"/>
              </w:rPr>
              <w:t>（元）</w:t>
            </w:r>
          </w:p>
        </w:tc>
        <w:tc>
          <w:tcPr>
            <w:tcW w:w="1477" w:type="dxa"/>
            <w:noWrap w:val="0"/>
            <w:vAlign w:val="center"/>
          </w:tcPr>
          <w:p w14:paraId="04D9C903">
            <w:pPr>
              <w:pStyle w:val="210"/>
              <w:tabs>
                <w:tab w:val="left" w:pos="1260"/>
              </w:tabs>
              <w:spacing w:line="400" w:lineRule="exact"/>
              <w:jc w:val="center"/>
              <w:rPr>
                <w:rFonts w:ascii="宋体" w:hAnsi="宋体"/>
                <w:lang w:val="en-GB"/>
              </w:rPr>
            </w:pPr>
            <w:r>
              <w:rPr>
                <w:rFonts w:hint="eastAsia" w:ascii="宋体" w:hAnsi="宋体"/>
                <w:lang w:val="en-GB"/>
              </w:rPr>
              <w:t>合计（元）</w:t>
            </w:r>
          </w:p>
        </w:tc>
      </w:tr>
      <w:tr w14:paraId="7984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3CF8CCCA">
            <w:pPr>
              <w:pStyle w:val="210"/>
              <w:tabs>
                <w:tab w:val="left" w:pos="1260"/>
              </w:tabs>
              <w:spacing w:line="400" w:lineRule="exact"/>
              <w:jc w:val="center"/>
              <w:rPr>
                <w:rFonts w:ascii="宋体" w:hAnsi="宋体"/>
                <w:lang w:val="en-GB"/>
              </w:rPr>
            </w:pPr>
          </w:p>
        </w:tc>
        <w:tc>
          <w:tcPr>
            <w:tcW w:w="1900" w:type="dxa"/>
            <w:gridSpan w:val="2"/>
            <w:noWrap w:val="0"/>
            <w:vAlign w:val="center"/>
          </w:tcPr>
          <w:p w14:paraId="298DB77F">
            <w:pPr>
              <w:pStyle w:val="210"/>
              <w:tabs>
                <w:tab w:val="left" w:pos="1260"/>
              </w:tabs>
              <w:spacing w:line="400" w:lineRule="exact"/>
              <w:jc w:val="center"/>
              <w:rPr>
                <w:rFonts w:ascii="宋体" w:hAnsi="宋体"/>
                <w:lang w:val="en-GB"/>
              </w:rPr>
            </w:pPr>
          </w:p>
        </w:tc>
        <w:tc>
          <w:tcPr>
            <w:tcW w:w="1018" w:type="dxa"/>
            <w:noWrap w:val="0"/>
            <w:vAlign w:val="center"/>
          </w:tcPr>
          <w:p w14:paraId="3E553B6E">
            <w:pPr>
              <w:pStyle w:val="210"/>
              <w:tabs>
                <w:tab w:val="left" w:pos="1260"/>
              </w:tabs>
              <w:spacing w:line="400" w:lineRule="exact"/>
              <w:jc w:val="center"/>
              <w:rPr>
                <w:rFonts w:ascii="宋体" w:hAnsi="宋体"/>
                <w:lang w:val="en-GB"/>
              </w:rPr>
            </w:pPr>
          </w:p>
        </w:tc>
        <w:tc>
          <w:tcPr>
            <w:tcW w:w="1190" w:type="dxa"/>
            <w:noWrap w:val="0"/>
            <w:vAlign w:val="center"/>
          </w:tcPr>
          <w:p w14:paraId="5AB5E5FB">
            <w:pPr>
              <w:pStyle w:val="210"/>
              <w:tabs>
                <w:tab w:val="left" w:pos="1260"/>
              </w:tabs>
              <w:spacing w:line="400" w:lineRule="exact"/>
              <w:jc w:val="center"/>
              <w:rPr>
                <w:rFonts w:ascii="宋体" w:hAnsi="宋体"/>
                <w:lang w:val="en-GB"/>
              </w:rPr>
            </w:pPr>
          </w:p>
        </w:tc>
        <w:tc>
          <w:tcPr>
            <w:tcW w:w="1530" w:type="dxa"/>
            <w:gridSpan w:val="2"/>
            <w:noWrap w:val="0"/>
            <w:vAlign w:val="center"/>
          </w:tcPr>
          <w:p w14:paraId="6FD2DE63">
            <w:pPr>
              <w:pStyle w:val="210"/>
              <w:tabs>
                <w:tab w:val="left" w:pos="1260"/>
              </w:tabs>
              <w:spacing w:line="400" w:lineRule="exact"/>
              <w:jc w:val="center"/>
              <w:rPr>
                <w:rFonts w:ascii="宋体" w:hAnsi="宋体"/>
                <w:lang w:val="en-GB"/>
              </w:rPr>
            </w:pPr>
          </w:p>
        </w:tc>
        <w:tc>
          <w:tcPr>
            <w:tcW w:w="900" w:type="dxa"/>
            <w:gridSpan w:val="3"/>
            <w:noWrap w:val="0"/>
            <w:vAlign w:val="center"/>
          </w:tcPr>
          <w:p w14:paraId="6D377913">
            <w:pPr>
              <w:pStyle w:val="210"/>
              <w:tabs>
                <w:tab w:val="left" w:pos="1260"/>
              </w:tabs>
              <w:spacing w:line="400" w:lineRule="exact"/>
              <w:jc w:val="center"/>
              <w:rPr>
                <w:rFonts w:ascii="宋体" w:hAnsi="宋体"/>
                <w:lang w:val="en-GB"/>
              </w:rPr>
            </w:pPr>
          </w:p>
        </w:tc>
        <w:tc>
          <w:tcPr>
            <w:tcW w:w="913" w:type="dxa"/>
            <w:gridSpan w:val="2"/>
            <w:noWrap w:val="0"/>
            <w:vAlign w:val="center"/>
          </w:tcPr>
          <w:p w14:paraId="41CED364">
            <w:pPr>
              <w:pStyle w:val="210"/>
              <w:tabs>
                <w:tab w:val="left" w:pos="1260"/>
              </w:tabs>
              <w:spacing w:line="400" w:lineRule="exact"/>
              <w:jc w:val="center"/>
              <w:rPr>
                <w:rFonts w:ascii="宋体" w:hAnsi="宋体"/>
                <w:lang w:val="en-GB"/>
              </w:rPr>
            </w:pPr>
          </w:p>
        </w:tc>
        <w:tc>
          <w:tcPr>
            <w:tcW w:w="1477" w:type="dxa"/>
            <w:noWrap w:val="0"/>
            <w:vAlign w:val="center"/>
          </w:tcPr>
          <w:p w14:paraId="6846647C">
            <w:pPr>
              <w:pStyle w:val="210"/>
              <w:tabs>
                <w:tab w:val="left" w:pos="1260"/>
              </w:tabs>
              <w:spacing w:line="400" w:lineRule="exact"/>
              <w:jc w:val="center"/>
              <w:rPr>
                <w:rFonts w:ascii="宋体" w:hAnsi="宋体"/>
                <w:lang w:val="en-GB"/>
              </w:rPr>
            </w:pPr>
          </w:p>
        </w:tc>
      </w:tr>
      <w:tr w14:paraId="772B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6B257CD7">
            <w:pPr>
              <w:pStyle w:val="210"/>
              <w:tabs>
                <w:tab w:val="left" w:pos="1260"/>
              </w:tabs>
              <w:spacing w:line="400" w:lineRule="exact"/>
              <w:jc w:val="center"/>
              <w:rPr>
                <w:rFonts w:ascii="宋体" w:hAnsi="宋体"/>
                <w:lang w:val="en-GB"/>
              </w:rPr>
            </w:pPr>
          </w:p>
        </w:tc>
        <w:tc>
          <w:tcPr>
            <w:tcW w:w="1900" w:type="dxa"/>
            <w:gridSpan w:val="2"/>
            <w:noWrap w:val="0"/>
            <w:vAlign w:val="center"/>
          </w:tcPr>
          <w:p w14:paraId="32D6B156">
            <w:pPr>
              <w:pStyle w:val="210"/>
              <w:tabs>
                <w:tab w:val="left" w:pos="1260"/>
              </w:tabs>
              <w:spacing w:line="400" w:lineRule="exact"/>
              <w:jc w:val="center"/>
              <w:rPr>
                <w:rFonts w:ascii="宋体" w:hAnsi="宋体"/>
                <w:lang w:val="en-GB"/>
              </w:rPr>
            </w:pPr>
          </w:p>
        </w:tc>
        <w:tc>
          <w:tcPr>
            <w:tcW w:w="1018" w:type="dxa"/>
            <w:noWrap w:val="0"/>
            <w:vAlign w:val="center"/>
          </w:tcPr>
          <w:p w14:paraId="0125EE66">
            <w:pPr>
              <w:pStyle w:val="210"/>
              <w:tabs>
                <w:tab w:val="left" w:pos="1260"/>
              </w:tabs>
              <w:spacing w:line="400" w:lineRule="exact"/>
              <w:jc w:val="center"/>
              <w:rPr>
                <w:rFonts w:ascii="宋体" w:hAnsi="宋体"/>
                <w:lang w:val="en-GB"/>
              </w:rPr>
            </w:pPr>
          </w:p>
        </w:tc>
        <w:tc>
          <w:tcPr>
            <w:tcW w:w="1190" w:type="dxa"/>
            <w:noWrap w:val="0"/>
            <w:vAlign w:val="center"/>
          </w:tcPr>
          <w:p w14:paraId="2C840B3C">
            <w:pPr>
              <w:pStyle w:val="210"/>
              <w:tabs>
                <w:tab w:val="left" w:pos="1260"/>
              </w:tabs>
              <w:spacing w:line="400" w:lineRule="exact"/>
              <w:jc w:val="center"/>
              <w:rPr>
                <w:rFonts w:ascii="宋体" w:hAnsi="宋体"/>
                <w:lang w:val="en-GB"/>
              </w:rPr>
            </w:pPr>
          </w:p>
        </w:tc>
        <w:tc>
          <w:tcPr>
            <w:tcW w:w="1530" w:type="dxa"/>
            <w:gridSpan w:val="2"/>
            <w:noWrap w:val="0"/>
            <w:vAlign w:val="center"/>
          </w:tcPr>
          <w:p w14:paraId="235F05CC">
            <w:pPr>
              <w:pStyle w:val="210"/>
              <w:tabs>
                <w:tab w:val="left" w:pos="1260"/>
              </w:tabs>
              <w:spacing w:line="400" w:lineRule="exact"/>
              <w:jc w:val="center"/>
              <w:rPr>
                <w:rFonts w:ascii="宋体" w:hAnsi="宋体"/>
                <w:lang w:val="en-GB"/>
              </w:rPr>
            </w:pPr>
          </w:p>
        </w:tc>
        <w:tc>
          <w:tcPr>
            <w:tcW w:w="900" w:type="dxa"/>
            <w:gridSpan w:val="3"/>
            <w:noWrap w:val="0"/>
            <w:vAlign w:val="center"/>
          </w:tcPr>
          <w:p w14:paraId="55249E8F">
            <w:pPr>
              <w:pStyle w:val="210"/>
              <w:tabs>
                <w:tab w:val="left" w:pos="1260"/>
              </w:tabs>
              <w:spacing w:line="400" w:lineRule="exact"/>
              <w:jc w:val="center"/>
              <w:rPr>
                <w:rFonts w:ascii="宋体" w:hAnsi="宋体"/>
                <w:lang w:val="en-GB"/>
              </w:rPr>
            </w:pPr>
          </w:p>
        </w:tc>
        <w:tc>
          <w:tcPr>
            <w:tcW w:w="913" w:type="dxa"/>
            <w:gridSpan w:val="2"/>
            <w:noWrap w:val="0"/>
            <w:vAlign w:val="center"/>
          </w:tcPr>
          <w:p w14:paraId="09A64D2B">
            <w:pPr>
              <w:pStyle w:val="210"/>
              <w:tabs>
                <w:tab w:val="left" w:pos="1260"/>
              </w:tabs>
              <w:spacing w:line="400" w:lineRule="exact"/>
              <w:jc w:val="center"/>
              <w:rPr>
                <w:rFonts w:ascii="宋体" w:hAnsi="宋体"/>
                <w:lang w:val="en-GB"/>
              </w:rPr>
            </w:pPr>
          </w:p>
        </w:tc>
        <w:tc>
          <w:tcPr>
            <w:tcW w:w="1477" w:type="dxa"/>
            <w:noWrap w:val="0"/>
            <w:vAlign w:val="center"/>
          </w:tcPr>
          <w:p w14:paraId="590B138B">
            <w:pPr>
              <w:pStyle w:val="210"/>
              <w:tabs>
                <w:tab w:val="left" w:pos="1260"/>
              </w:tabs>
              <w:spacing w:line="400" w:lineRule="exact"/>
              <w:jc w:val="center"/>
              <w:rPr>
                <w:rFonts w:ascii="宋体" w:hAnsi="宋体"/>
                <w:lang w:val="en-GB"/>
              </w:rPr>
            </w:pPr>
          </w:p>
        </w:tc>
      </w:tr>
      <w:tr w14:paraId="377D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13628C86">
            <w:pPr>
              <w:pStyle w:val="210"/>
              <w:tabs>
                <w:tab w:val="left" w:pos="1260"/>
              </w:tabs>
              <w:spacing w:line="400" w:lineRule="exact"/>
              <w:jc w:val="center"/>
              <w:rPr>
                <w:rFonts w:ascii="宋体" w:hAnsi="宋体"/>
                <w:lang w:val="en-GB"/>
              </w:rPr>
            </w:pPr>
          </w:p>
        </w:tc>
        <w:tc>
          <w:tcPr>
            <w:tcW w:w="7451" w:type="dxa"/>
            <w:gridSpan w:val="11"/>
            <w:noWrap w:val="0"/>
            <w:vAlign w:val="center"/>
          </w:tcPr>
          <w:p w14:paraId="5F4326D7">
            <w:pPr>
              <w:pStyle w:val="210"/>
              <w:tabs>
                <w:tab w:val="left" w:pos="1260"/>
              </w:tabs>
              <w:spacing w:line="400" w:lineRule="exact"/>
              <w:jc w:val="center"/>
              <w:rPr>
                <w:rFonts w:ascii="宋体" w:hAnsi="宋体"/>
                <w:lang w:val="en-GB"/>
              </w:rPr>
            </w:pPr>
            <w:r>
              <w:rPr>
                <w:rFonts w:hint="eastAsia" w:ascii="宋体" w:hAnsi="宋体"/>
                <w:lang w:val="en-GB"/>
              </w:rPr>
              <w:t>强制采购节能产品金额总计（元）</w:t>
            </w:r>
          </w:p>
        </w:tc>
        <w:tc>
          <w:tcPr>
            <w:tcW w:w="1477" w:type="dxa"/>
            <w:noWrap w:val="0"/>
            <w:vAlign w:val="center"/>
          </w:tcPr>
          <w:p w14:paraId="542C33B4">
            <w:pPr>
              <w:pStyle w:val="210"/>
              <w:tabs>
                <w:tab w:val="left" w:pos="1260"/>
              </w:tabs>
              <w:spacing w:line="400" w:lineRule="exact"/>
              <w:jc w:val="center"/>
              <w:rPr>
                <w:rFonts w:ascii="宋体" w:hAnsi="宋体"/>
                <w:lang w:val="en-GB"/>
              </w:rPr>
            </w:pPr>
          </w:p>
        </w:tc>
      </w:tr>
      <w:tr w14:paraId="3BB9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4" w:type="dxa"/>
            <w:vMerge w:val="restart"/>
            <w:noWrap w:val="0"/>
            <w:vAlign w:val="center"/>
          </w:tcPr>
          <w:p w14:paraId="14E859D3">
            <w:pPr>
              <w:pStyle w:val="210"/>
              <w:tabs>
                <w:tab w:val="left" w:pos="1260"/>
              </w:tabs>
              <w:spacing w:line="400" w:lineRule="exact"/>
              <w:jc w:val="center"/>
              <w:rPr>
                <w:rFonts w:ascii="宋体" w:hAnsi="宋体"/>
                <w:lang w:val="en-GB"/>
              </w:rPr>
            </w:pPr>
            <w:r>
              <w:rPr>
                <w:rFonts w:hint="eastAsia" w:ascii="宋体" w:hAnsi="宋体"/>
                <w:lang w:val="en-GB"/>
              </w:rPr>
              <w:t>环境标志产品</w:t>
            </w:r>
          </w:p>
        </w:tc>
        <w:tc>
          <w:tcPr>
            <w:tcW w:w="1890" w:type="dxa"/>
            <w:noWrap w:val="0"/>
            <w:vAlign w:val="center"/>
          </w:tcPr>
          <w:p w14:paraId="64B0E2FC">
            <w:pPr>
              <w:pStyle w:val="210"/>
              <w:tabs>
                <w:tab w:val="left" w:pos="1260"/>
              </w:tabs>
              <w:spacing w:line="400" w:lineRule="exact"/>
              <w:jc w:val="center"/>
              <w:rPr>
                <w:rFonts w:ascii="宋体" w:hAnsi="宋体"/>
                <w:lang w:val="en-GB"/>
              </w:rPr>
            </w:pPr>
            <w:r>
              <w:rPr>
                <w:rFonts w:hint="eastAsia" w:ascii="宋体" w:hAnsi="宋体"/>
                <w:lang w:val="en-GB"/>
              </w:rPr>
              <w:t>产品名称</w:t>
            </w:r>
          </w:p>
        </w:tc>
        <w:tc>
          <w:tcPr>
            <w:tcW w:w="1028" w:type="dxa"/>
            <w:gridSpan w:val="2"/>
            <w:noWrap w:val="0"/>
            <w:vAlign w:val="center"/>
          </w:tcPr>
          <w:p w14:paraId="646FA400">
            <w:pPr>
              <w:pStyle w:val="210"/>
              <w:tabs>
                <w:tab w:val="left" w:pos="1260"/>
              </w:tabs>
              <w:spacing w:line="400" w:lineRule="exact"/>
              <w:jc w:val="center"/>
              <w:rPr>
                <w:rFonts w:ascii="宋体" w:hAnsi="宋体"/>
                <w:lang w:val="en-GB"/>
              </w:rPr>
            </w:pPr>
            <w:r>
              <w:rPr>
                <w:rFonts w:hint="eastAsia" w:ascii="宋体" w:hAnsi="宋体"/>
                <w:lang w:val="en-GB"/>
              </w:rPr>
              <w:t>品牌、型号</w:t>
            </w:r>
          </w:p>
        </w:tc>
        <w:tc>
          <w:tcPr>
            <w:tcW w:w="1190" w:type="dxa"/>
            <w:noWrap w:val="0"/>
            <w:vAlign w:val="center"/>
          </w:tcPr>
          <w:p w14:paraId="1F3E666A">
            <w:pPr>
              <w:pStyle w:val="210"/>
              <w:tabs>
                <w:tab w:val="left" w:pos="1260"/>
              </w:tabs>
              <w:spacing w:line="400" w:lineRule="exact"/>
              <w:jc w:val="center"/>
              <w:rPr>
                <w:rFonts w:ascii="宋体" w:hAnsi="宋体"/>
                <w:lang w:val="en-GB"/>
              </w:rPr>
            </w:pPr>
            <w:r>
              <w:rPr>
                <w:rFonts w:hint="eastAsia" w:ascii="宋体" w:hAnsi="宋体"/>
                <w:lang w:val="en-GB"/>
              </w:rPr>
              <w:t>制造商</w:t>
            </w:r>
          </w:p>
        </w:tc>
        <w:tc>
          <w:tcPr>
            <w:tcW w:w="1570" w:type="dxa"/>
            <w:gridSpan w:val="3"/>
            <w:noWrap w:val="0"/>
            <w:vAlign w:val="center"/>
          </w:tcPr>
          <w:p w14:paraId="4E37ACC9">
            <w:pPr>
              <w:pStyle w:val="210"/>
              <w:tabs>
                <w:tab w:val="left" w:pos="1260"/>
              </w:tabs>
              <w:spacing w:line="400" w:lineRule="exact"/>
              <w:jc w:val="center"/>
              <w:rPr>
                <w:rFonts w:ascii="宋体" w:hAnsi="宋体"/>
                <w:lang w:val="en-GB"/>
              </w:rPr>
            </w:pPr>
            <w:r>
              <w:rPr>
                <w:rFonts w:hint="eastAsia" w:ascii="宋体" w:hAnsi="宋体"/>
                <w:lang w:val="en-GB"/>
              </w:rPr>
              <w:t>认证证书编号</w:t>
            </w:r>
          </w:p>
        </w:tc>
        <w:tc>
          <w:tcPr>
            <w:tcW w:w="870" w:type="dxa"/>
            <w:gridSpan w:val="3"/>
            <w:noWrap w:val="0"/>
            <w:vAlign w:val="center"/>
          </w:tcPr>
          <w:p w14:paraId="31495380">
            <w:pPr>
              <w:spacing w:line="400" w:lineRule="exact"/>
              <w:jc w:val="center"/>
              <w:rPr>
                <w:rFonts w:hint="default"/>
              </w:rPr>
            </w:pPr>
            <w:r>
              <w:t>数量</w:t>
            </w:r>
          </w:p>
        </w:tc>
        <w:tc>
          <w:tcPr>
            <w:tcW w:w="903" w:type="dxa"/>
            <w:noWrap w:val="0"/>
            <w:vAlign w:val="center"/>
          </w:tcPr>
          <w:p w14:paraId="4ED4DDFD">
            <w:pPr>
              <w:spacing w:line="400" w:lineRule="exact"/>
              <w:jc w:val="center"/>
              <w:rPr>
                <w:rFonts w:hint="default"/>
              </w:rPr>
            </w:pPr>
            <w:r>
              <w:t>单价</w:t>
            </w:r>
            <w:r>
              <w:rPr>
                <w:rFonts w:ascii="宋体" w:hAnsi="宋体"/>
                <w:lang w:val="en-GB"/>
              </w:rPr>
              <w:t>（元）</w:t>
            </w:r>
          </w:p>
        </w:tc>
        <w:tc>
          <w:tcPr>
            <w:tcW w:w="1477" w:type="dxa"/>
            <w:noWrap w:val="0"/>
            <w:vAlign w:val="center"/>
          </w:tcPr>
          <w:p w14:paraId="36298F87">
            <w:pPr>
              <w:pStyle w:val="210"/>
              <w:tabs>
                <w:tab w:val="left" w:pos="1260"/>
              </w:tabs>
              <w:spacing w:line="400" w:lineRule="exact"/>
              <w:jc w:val="center"/>
              <w:rPr>
                <w:rFonts w:ascii="宋体" w:hAnsi="宋体"/>
                <w:lang w:val="en-GB"/>
              </w:rPr>
            </w:pPr>
            <w:r>
              <w:rPr>
                <w:rFonts w:hint="eastAsia" w:ascii="宋体" w:hAnsi="宋体"/>
                <w:lang w:val="en-GB"/>
              </w:rPr>
              <w:t>合计（元）</w:t>
            </w:r>
          </w:p>
        </w:tc>
      </w:tr>
      <w:tr w14:paraId="7D4E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7C4596EE">
            <w:pPr>
              <w:pStyle w:val="210"/>
              <w:tabs>
                <w:tab w:val="left" w:pos="1260"/>
              </w:tabs>
              <w:spacing w:line="400" w:lineRule="exact"/>
              <w:jc w:val="center"/>
              <w:rPr>
                <w:rFonts w:ascii="宋体" w:hAnsi="宋体"/>
                <w:lang w:val="en-GB"/>
              </w:rPr>
            </w:pPr>
          </w:p>
        </w:tc>
        <w:tc>
          <w:tcPr>
            <w:tcW w:w="1890" w:type="dxa"/>
            <w:noWrap w:val="0"/>
            <w:vAlign w:val="center"/>
          </w:tcPr>
          <w:p w14:paraId="24438AE7">
            <w:pPr>
              <w:pStyle w:val="210"/>
              <w:tabs>
                <w:tab w:val="left" w:pos="1260"/>
              </w:tabs>
              <w:spacing w:line="400" w:lineRule="exact"/>
              <w:jc w:val="center"/>
              <w:rPr>
                <w:rFonts w:ascii="宋体" w:hAnsi="宋体"/>
                <w:lang w:val="en-GB"/>
              </w:rPr>
            </w:pPr>
          </w:p>
        </w:tc>
        <w:tc>
          <w:tcPr>
            <w:tcW w:w="1028" w:type="dxa"/>
            <w:gridSpan w:val="2"/>
            <w:noWrap w:val="0"/>
            <w:vAlign w:val="center"/>
          </w:tcPr>
          <w:p w14:paraId="15FFF08C">
            <w:pPr>
              <w:pStyle w:val="210"/>
              <w:tabs>
                <w:tab w:val="left" w:pos="1260"/>
              </w:tabs>
              <w:spacing w:line="400" w:lineRule="exact"/>
              <w:jc w:val="center"/>
              <w:rPr>
                <w:rFonts w:ascii="宋体" w:hAnsi="宋体"/>
                <w:lang w:val="en-GB"/>
              </w:rPr>
            </w:pPr>
          </w:p>
        </w:tc>
        <w:tc>
          <w:tcPr>
            <w:tcW w:w="1190" w:type="dxa"/>
            <w:noWrap w:val="0"/>
            <w:vAlign w:val="center"/>
          </w:tcPr>
          <w:p w14:paraId="79100044">
            <w:pPr>
              <w:pStyle w:val="210"/>
              <w:tabs>
                <w:tab w:val="left" w:pos="1260"/>
              </w:tabs>
              <w:spacing w:line="400" w:lineRule="exact"/>
              <w:jc w:val="center"/>
              <w:rPr>
                <w:rFonts w:ascii="宋体" w:hAnsi="宋体"/>
                <w:lang w:val="en-GB"/>
              </w:rPr>
            </w:pPr>
          </w:p>
        </w:tc>
        <w:tc>
          <w:tcPr>
            <w:tcW w:w="1570" w:type="dxa"/>
            <w:gridSpan w:val="3"/>
            <w:noWrap w:val="0"/>
            <w:vAlign w:val="center"/>
          </w:tcPr>
          <w:p w14:paraId="6DB89A75">
            <w:pPr>
              <w:pStyle w:val="210"/>
              <w:tabs>
                <w:tab w:val="left" w:pos="1260"/>
              </w:tabs>
              <w:spacing w:line="400" w:lineRule="exact"/>
              <w:jc w:val="center"/>
              <w:rPr>
                <w:rFonts w:ascii="宋体" w:hAnsi="宋体"/>
                <w:lang w:val="en-GB"/>
              </w:rPr>
            </w:pPr>
          </w:p>
        </w:tc>
        <w:tc>
          <w:tcPr>
            <w:tcW w:w="870" w:type="dxa"/>
            <w:gridSpan w:val="3"/>
            <w:noWrap w:val="0"/>
            <w:vAlign w:val="center"/>
          </w:tcPr>
          <w:p w14:paraId="5D2E96BD">
            <w:pPr>
              <w:pStyle w:val="210"/>
              <w:tabs>
                <w:tab w:val="left" w:pos="1260"/>
              </w:tabs>
              <w:spacing w:line="400" w:lineRule="exact"/>
              <w:jc w:val="center"/>
              <w:rPr>
                <w:rFonts w:ascii="宋体" w:hAnsi="宋体"/>
                <w:lang w:val="en-GB"/>
              </w:rPr>
            </w:pPr>
          </w:p>
        </w:tc>
        <w:tc>
          <w:tcPr>
            <w:tcW w:w="903" w:type="dxa"/>
            <w:noWrap w:val="0"/>
            <w:vAlign w:val="center"/>
          </w:tcPr>
          <w:p w14:paraId="66F5F245">
            <w:pPr>
              <w:pStyle w:val="210"/>
              <w:tabs>
                <w:tab w:val="left" w:pos="1260"/>
              </w:tabs>
              <w:spacing w:line="400" w:lineRule="exact"/>
              <w:jc w:val="center"/>
              <w:rPr>
                <w:rFonts w:ascii="宋体" w:hAnsi="宋体"/>
                <w:lang w:val="en-GB"/>
              </w:rPr>
            </w:pPr>
          </w:p>
        </w:tc>
        <w:tc>
          <w:tcPr>
            <w:tcW w:w="1477" w:type="dxa"/>
            <w:noWrap w:val="0"/>
            <w:vAlign w:val="center"/>
          </w:tcPr>
          <w:p w14:paraId="3B18A0DA">
            <w:pPr>
              <w:pStyle w:val="210"/>
              <w:tabs>
                <w:tab w:val="left" w:pos="1260"/>
              </w:tabs>
              <w:spacing w:line="400" w:lineRule="exact"/>
              <w:jc w:val="center"/>
              <w:rPr>
                <w:rFonts w:ascii="宋体" w:hAnsi="宋体"/>
                <w:lang w:val="en-GB"/>
              </w:rPr>
            </w:pPr>
          </w:p>
        </w:tc>
      </w:tr>
      <w:tr w14:paraId="7FD3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14:paraId="04864BF2">
            <w:pPr>
              <w:pStyle w:val="210"/>
              <w:tabs>
                <w:tab w:val="left" w:pos="1260"/>
              </w:tabs>
              <w:spacing w:line="400" w:lineRule="exact"/>
              <w:jc w:val="center"/>
              <w:rPr>
                <w:rFonts w:ascii="宋体" w:hAnsi="宋体"/>
                <w:lang w:val="en-GB"/>
              </w:rPr>
            </w:pPr>
          </w:p>
        </w:tc>
        <w:tc>
          <w:tcPr>
            <w:tcW w:w="1890" w:type="dxa"/>
            <w:noWrap w:val="0"/>
            <w:vAlign w:val="center"/>
          </w:tcPr>
          <w:p w14:paraId="55DB1CDD">
            <w:pPr>
              <w:pStyle w:val="210"/>
              <w:tabs>
                <w:tab w:val="left" w:pos="1260"/>
              </w:tabs>
              <w:spacing w:line="400" w:lineRule="exact"/>
              <w:jc w:val="center"/>
              <w:rPr>
                <w:rFonts w:ascii="宋体" w:hAnsi="宋体"/>
                <w:lang w:val="en-GB"/>
              </w:rPr>
            </w:pPr>
          </w:p>
        </w:tc>
        <w:tc>
          <w:tcPr>
            <w:tcW w:w="1028" w:type="dxa"/>
            <w:gridSpan w:val="2"/>
            <w:noWrap w:val="0"/>
            <w:vAlign w:val="center"/>
          </w:tcPr>
          <w:p w14:paraId="27900CF7">
            <w:pPr>
              <w:pStyle w:val="210"/>
              <w:tabs>
                <w:tab w:val="left" w:pos="1260"/>
              </w:tabs>
              <w:spacing w:line="400" w:lineRule="exact"/>
              <w:jc w:val="center"/>
              <w:rPr>
                <w:rFonts w:ascii="宋体" w:hAnsi="宋体"/>
                <w:lang w:val="en-GB"/>
              </w:rPr>
            </w:pPr>
          </w:p>
        </w:tc>
        <w:tc>
          <w:tcPr>
            <w:tcW w:w="1190" w:type="dxa"/>
            <w:noWrap w:val="0"/>
            <w:vAlign w:val="center"/>
          </w:tcPr>
          <w:p w14:paraId="113A8959">
            <w:pPr>
              <w:pStyle w:val="210"/>
              <w:tabs>
                <w:tab w:val="left" w:pos="1260"/>
              </w:tabs>
              <w:spacing w:line="400" w:lineRule="exact"/>
              <w:jc w:val="center"/>
              <w:rPr>
                <w:rFonts w:ascii="宋体" w:hAnsi="宋体"/>
                <w:lang w:val="en-GB"/>
              </w:rPr>
            </w:pPr>
          </w:p>
        </w:tc>
        <w:tc>
          <w:tcPr>
            <w:tcW w:w="1570" w:type="dxa"/>
            <w:gridSpan w:val="3"/>
            <w:noWrap w:val="0"/>
            <w:vAlign w:val="center"/>
          </w:tcPr>
          <w:p w14:paraId="13C19E29">
            <w:pPr>
              <w:pStyle w:val="210"/>
              <w:tabs>
                <w:tab w:val="left" w:pos="1260"/>
              </w:tabs>
              <w:spacing w:line="400" w:lineRule="exact"/>
              <w:jc w:val="center"/>
              <w:rPr>
                <w:rFonts w:ascii="宋体" w:hAnsi="宋体"/>
                <w:lang w:val="en-GB"/>
              </w:rPr>
            </w:pPr>
          </w:p>
        </w:tc>
        <w:tc>
          <w:tcPr>
            <w:tcW w:w="870" w:type="dxa"/>
            <w:gridSpan w:val="3"/>
            <w:noWrap w:val="0"/>
            <w:vAlign w:val="center"/>
          </w:tcPr>
          <w:p w14:paraId="2FE8A7B0">
            <w:pPr>
              <w:pStyle w:val="210"/>
              <w:tabs>
                <w:tab w:val="left" w:pos="1260"/>
              </w:tabs>
              <w:spacing w:line="400" w:lineRule="exact"/>
              <w:jc w:val="center"/>
              <w:rPr>
                <w:rFonts w:ascii="宋体" w:hAnsi="宋体"/>
                <w:lang w:val="en-GB"/>
              </w:rPr>
            </w:pPr>
          </w:p>
        </w:tc>
        <w:tc>
          <w:tcPr>
            <w:tcW w:w="903" w:type="dxa"/>
            <w:noWrap w:val="0"/>
            <w:vAlign w:val="center"/>
          </w:tcPr>
          <w:p w14:paraId="3F62084A">
            <w:pPr>
              <w:pStyle w:val="210"/>
              <w:tabs>
                <w:tab w:val="left" w:pos="1260"/>
              </w:tabs>
              <w:spacing w:line="400" w:lineRule="exact"/>
              <w:jc w:val="center"/>
              <w:rPr>
                <w:rFonts w:ascii="宋体" w:hAnsi="宋体"/>
                <w:lang w:val="en-GB"/>
              </w:rPr>
            </w:pPr>
          </w:p>
        </w:tc>
        <w:tc>
          <w:tcPr>
            <w:tcW w:w="1477" w:type="dxa"/>
            <w:noWrap w:val="0"/>
            <w:vAlign w:val="center"/>
          </w:tcPr>
          <w:p w14:paraId="529F0288">
            <w:pPr>
              <w:pStyle w:val="210"/>
              <w:tabs>
                <w:tab w:val="left" w:pos="1260"/>
              </w:tabs>
              <w:spacing w:line="400" w:lineRule="exact"/>
              <w:jc w:val="center"/>
              <w:rPr>
                <w:rFonts w:ascii="宋体" w:hAnsi="宋体"/>
                <w:lang w:val="en-GB"/>
              </w:rPr>
            </w:pPr>
          </w:p>
        </w:tc>
      </w:tr>
      <w:tr w14:paraId="57E9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24" w:type="dxa"/>
            <w:vMerge w:val="continue"/>
            <w:noWrap w:val="0"/>
            <w:vAlign w:val="center"/>
          </w:tcPr>
          <w:p w14:paraId="1F822F7E">
            <w:pPr>
              <w:pStyle w:val="210"/>
              <w:tabs>
                <w:tab w:val="left" w:pos="1260"/>
              </w:tabs>
              <w:spacing w:line="400" w:lineRule="exact"/>
              <w:jc w:val="center"/>
              <w:rPr>
                <w:rFonts w:ascii="宋体" w:hAnsi="宋体"/>
                <w:lang w:val="en-GB"/>
              </w:rPr>
            </w:pPr>
          </w:p>
        </w:tc>
        <w:tc>
          <w:tcPr>
            <w:tcW w:w="7451" w:type="dxa"/>
            <w:gridSpan w:val="11"/>
            <w:noWrap w:val="0"/>
            <w:vAlign w:val="center"/>
          </w:tcPr>
          <w:p w14:paraId="737A97EA">
            <w:pPr>
              <w:pStyle w:val="210"/>
              <w:tabs>
                <w:tab w:val="left" w:pos="1260"/>
              </w:tabs>
              <w:spacing w:line="400" w:lineRule="exact"/>
              <w:jc w:val="center"/>
              <w:rPr>
                <w:rFonts w:ascii="宋体" w:hAnsi="宋体"/>
                <w:lang w:val="en-GB"/>
              </w:rPr>
            </w:pPr>
            <w:r>
              <w:rPr>
                <w:rFonts w:hint="eastAsia" w:ascii="宋体" w:hAnsi="宋体"/>
                <w:lang w:val="en-GB"/>
              </w:rPr>
              <w:t>环境标志产品金额总计（元）</w:t>
            </w:r>
          </w:p>
        </w:tc>
        <w:tc>
          <w:tcPr>
            <w:tcW w:w="1477" w:type="dxa"/>
            <w:noWrap w:val="0"/>
            <w:vAlign w:val="center"/>
          </w:tcPr>
          <w:p w14:paraId="337DB724">
            <w:pPr>
              <w:pStyle w:val="210"/>
              <w:tabs>
                <w:tab w:val="left" w:pos="1260"/>
              </w:tabs>
              <w:spacing w:line="400" w:lineRule="exact"/>
              <w:jc w:val="center"/>
              <w:rPr>
                <w:rFonts w:ascii="宋体" w:hAnsi="宋体"/>
                <w:lang w:val="en-GB"/>
              </w:rPr>
            </w:pPr>
          </w:p>
        </w:tc>
      </w:tr>
    </w:tbl>
    <w:p w14:paraId="601F4937">
      <w:pPr>
        <w:spacing w:after="0" w:line="240" w:lineRule="auto"/>
        <w:ind w:left="561"/>
        <w:rPr>
          <w:rFonts w:hint="default" w:ascii="仿宋_GB2312" w:hAnsi="Times New Roman" w:eastAsia="仿宋_GB2312" w:cs="Times New Roman"/>
          <w:b/>
          <w:color w:val="auto"/>
          <w:sz w:val="28"/>
          <w:szCs w:val="28"/>
          <w:lang w:val="en-GB" w:eastAsia="zh-CN"/>
        </w:rPr>
      </w:pPr>
      <w:r>
        <w:rPr>
          <w:rFonts w:ascii="仿宋_GB2312" w:hAnsi="Times New Roman" w:eastAsia="仿宋_GB2312" w:cs="Times New Roman"/>
          <w:b/>
          <w:color w:val="auto"/>
          <w:sz w:val="28"/>
          <w:szCs w:val="28"/>
          <w:lang w:val="en-GB" w:eastAsia="zh-CN"/>
        </w:rPr>
        <w:t>（后附相关认证证书）</w:t>
      </w:r>
    </w:p>
    <w:p w14:paraId="04220399">
      <w:pPr>
        <w:pStyle w:val="12"/>
        <w:rPr>
          <w:rFonts w:hint="default"/>
          <w:lang w:val="en-GB" w:eastAsia="zh-CN"/>
        </w:rPr>
      </w:pPr>
    </w:p>
    <w:p w14:paraId="187C685F">
      <w:pPr>
        <w:spacing w:after="0"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GB" w:eastAsia="zh-CN"/>
        </w:rPr>
        <w:t>填报要求：</w:t>
      </w:r>
    </w:p>
    <w:p w14:paraId="42AFF184">
      <w:pPr>
        <w:spacing w:after="0"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1</w:t>
      </w:r>
      <w:r>
        <w:rPr>
          <w:rFonts w:ascii="仿宋_GB2312" w:hAnsi="Times New Roman" w:eastAsia="仿宋_GB2312" w:cs="Times New Roman"/>
          <w:b/>
          <w:color w:val="auto"/>
          <w:sz w:val="24"/>
          <w:szCs w:val="24"/>
          <w:lang w:val="en-GB" w:eastAsia="zh-CN"/>
        </w:rPr>
        <w:t>、请根据招标文件“第六章项目需求及技术要求”要求的节能产品类型、环境标志产品类型，填写本表。</w:t>
      </w:r>
    </w:p>
    <w:p w14:paraId="7D52067B">
      <w:pPr>
        <w:spacing w:after="0"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2</w:t>
      </w:r>
      <w:r>
        <w:rPr>
          <w:rFonts w:ascii="仿宋_GB2312" w:hAnsi="Times New Roman" w:eastAsia="仿宋_GB2312" w:cs="Times New Roman"/>
          <w:b/>
          <w:color w:val="auto"/>
          <w:sz w:val="24"/>
          <w:szCs w:val="24"/>
          <w:lang w:val="en-GB" w:eastAsia="zh-CN"/>
        </w:rPr>
        <w:t>、本表的产品名称和品牌、型号、金额应与《投标分项报价表》一致。</w:t>
      </w:r>
    </w:p>
    <w:p w14:paraId="58D85F0F">
      <w:pPr>
        <w:spacing w:after="0"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3、</w:t>
      </w:r>
      <w:r>
        <w:rPr>
          <w:rFonts w:ascii="仿宋_GB2312" w:hAnsi="Times New Roman" w:eastAsia="仿宋_GB2312" w:cs="Times New Roman"/>
          <w:b/>
          <w:color w:val="auto"/>
          <w:sz w:val="24"/>
          <w:szCs w:val="24"/>
          <w:lang w:val="en-GB" w:eastAsia="zh-CN"/>
        </w:rPr>
        <w:t>请投标人正确填写本表，所填内容和后附的证明资料将作为评审的依据。其内容或数据应与对应的证明资料相符。未填写或未正确填写本表的，所提供的对应节能、环保证明资料不予认可。</w:t>
      </w:r>
    </w:p>
    <w:p w14:paraId="3E67A70A">
      <w:pPr>
        <w:spacing w:after="0" w:line="360" w:lineRule="auto"/>
        <w:ind w:firstLine="482" w:firstLineChars="200"/>
        <w:rPr>
          <w:rFonts w:hint="default" w:ascii="仿宋_GB2312" w:hAnsi="Times New Roman" w:eastAsia="仿宋_GB2312" w:cs="Times New Roman"/>
          <w:b/>
          <w:color w:val="auto"/>
          <w:sz w:val="24"/>
          <w:szCs w:val="24"/>
          <w:lang w:eastAsia="zh-CN"/>
        </w:rPr>
      </w:pPr>
      <w:r>
        <w:rPr>
          <w:rFonts w:ascii="仿宋_GB2312" w:hAnsi="Times New Roman" w:eastAsia="仿宋_GB2312" w:cs="Times New Roman"/>
          <w:b/>
          <w:color w:val="auto"/>
          <w:sz w:val="24"/>
          <w:szCs w:val="24"/>
          <w:lang w:val="en-US" w:eastAsia="zh-CN"/>
        </w:rPr>
        <w:t>4</w:t>
      </w:r>
      <w:r>
        <w:rPr>
          <w:rFonts w:ascii="仿宋_GB2312" w:hAnsi="Times New Roman" w:eastAsia="仿宋_GB2312" w:cs="Times New Roman"/>
          <w:b/>
          <w:color w:val="auto"/>
          <w:sz w:val="24"/>
          <w:szCs w:val="24"/>
          <w:lang w:val="en-GB" w:eastAsia="zh-CN"/>
        </w:rPr>
        <w:t>、无适用政府采购政策产品，可不填。</w:t>
      </w:r>
    </w:p>
    <w:p w14:paraId="01927CD4">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4DF37CE1">
      <w:pPr>
        <w:pStyle w:val="3"/>
        <w:spacing w:before="0" w:after="0" w:line="360" w:lineRule="auto"/>
        <w:jc w:val="center"/>
        <w:rPr>
          <w:rFonts w:ascii="Times New Roman" w:hAnsi="Times New Roman" w:eastAsia="方正小标宋_GBK"/>
          <w:b w:val="0"/>
          <w:color w:val="auto"/>
          <w:sz w:val="30"/>
          <w:szCs w:val="30"/>
          <w:lang w:eastAsia="zh-CN"/>
        </w:rPr>
      </w:pPr>
      <w:r>
        <w:rPr>
          <w:rFonts w:hint="eastAsia" w:ascii="Times New Roman" w:hAnsi="Times New Roman" w:eastAsia="方正小标宋_GBK"/>
          <w:b w:val="0"/>
          <w:color w:val="auto"/>
          <w:sz w:val="30"/>
          <w:szCs w:val="30"/>
          <w:lang w:val="en" w:eastAsia="zh-CN"/>
        </w:rPr>
        <w:t>十</w:t>
      </w:r>
      <w:r>
        <w:rPr>
          <w:rFonts w:ascii="Times New Roman" w:hAnsi="Times New Roman" w:eastAsia="方正小标宋_GBK"/>
          <w:b w:val="0"/>
          <w:color w:val="auto"/>
          <w:sz w:val="30"/>
          <w:szCs w:val="30"/>
          <w:lang w:eastAsia="zh-CN"/>
        </w:rPr>
        <w:t>、其他文件</w:t>
      </w:r>
      <w:bookmarkEnd w:id="446"/>
      <w:bookmarkEnd w:id="447"/>
      <w:bookmarkEnd w:id="448"/>
      <w:bookmarkEnd w:id="449"/>
      <w:bookmarkEnd w:id="450"/>
      <w:bookmarkEnd w:id="451"/>
      <w:bookmarkEnd w:id="452"/>
      <w:bookmarkEnd w:id="453"/>
      <w:bookmarkEnd w:id="454"/>
      <w:bookmarkEnd w:id="455"/>
      <w:bookmarkEnd w:id="456"/>
    </w:p>
    <w:p w14:paraId="34F78BD6">
      <w:pPr>
        <w:pStyle w:val="160"/>
        <w:rPr>
          <w:rFonts w:hint="default" w:ascii="Times New Roman" w:hAnsi="Times New Roman" w:eastAsia="宋体" w:cs="Times New Roman"/>
          <w:color w:val="auto"/>
          <w:kern w:val="0"/>
          <w:lang w:eastAsia="zh-CN"/>
        </w:rPr>
      </w:pPr>
    </w:p>
    <w:p w14:paraId="42B30D91">
      <w:pPr>
        <w:pStyle w:val="160"/>
        <w:rPr>
          <w:rFonts w:hint="default" w:ascii="Times New Roman" w:hAnsi="Times New Roman" w:eastAsia="宋体" w:cs="Times New Roman"/>
          <w:color w:val="auto"/>
          <w:kern w:val="0"/>
          <w:lang w:eastAsia="zh-CN"/>
        </w:rPr>
      </w:pPr>
    </w:p>
    <w:p w14:paraId="33A328E6">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056506AF">
      <w:pPr>
        <w:keepNext/>
        <w:keepLines/>
        <w:numPr>
          <w:ilvl w:val="0"/>
          <w:numId w:val="4"/>
        </w:numPr>
        <w:spacing w:line="360" w:lineRule="auto"/>
        <w:jc w:val="center"/>
        <w:outlineLvl w:val="0"/>
        <w:rPr>
          <w:rFonts w:hint="default" w:ascii="Times New Roman" w:hAnsi="Times New Roman" w:eastAsia="宋体" w:cs="Times New Roman"/>
          <w:b/>
          <w:bCs/>
          <w:color w:val="auto"/>
          <w:kern w:val="44"/>
          <w:sz w:val="36"/>
          <w:szCs w:val="36"/>
          <w:lang w:eastAsia="zh-CN"/>
        </w:rPr>
      </w:pPr>
      <w:bookmarkStart w:id="457" w:name="_Toc1033050500"/>
      <w:bookmarkStart w:id="458" w:name="_Toc1595406418"/>
      <w:bookmarkStart w:id="459" w:name="_Toc8682"/>
      <w:bookmarkStart w:id="460" w:name="_Toc602951741"/>
      <w:bookmarkStart w:id="461" w:name="_Toc1681859708"/>
      <w:bookmarkStart w:id="462" w:name="_Toc1375616047_WPSOffice_Level1"/>
      <w:bookmarkStart w:id="463" w:name="_Toc245603268"/>
      <w:r>
        <w:rPr>
          <w:rFonts w:ascii="Times New Roman" w:hAnsi="Times New Roman" w:eastAsia="宋体" w:cs="Times New Roman"/>
          <w:b/>
          <w:bCs/>
          <w:color w:val="auto"/>
          <w:kern w:val="44"/>
          <w:sz w:val="36"/>
          <w:szCs w:val="36"/>
          <w:lang w:eastAsia="zh-CN"/>
        </w:rPr>
        <w:t>项目需求及技术要求</w:t>
      </w:r>
      <w:bookmarkEnd w:id="457"/>
      <w:bookmarkEnd w:id="458"/>
      <w:bookmarkEnd w:id="459"/>
      <w:bookmarkEnd w:id="460"/>
      <w:bookmarkEnd w:id="461"/>
      <w:bookmarkEnd w:id="462"/>
      <w:bookmarkEnd w:id="463"/>
    </w:p>
    <w:p w14:paraId="2A68D05C">
      <w:pPr>
        <w:pStyle w:val="38"/>
        <w:spacing w:line="340" w:lineRule="exact"/>
        <w:ind w:left="0" w:leftChars="0" w:firstLine="560" w:firstLineChars="200"/>
        <w:outlineLvl w:val="1"/>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一、项目概况</w:t>
      </w:r>
    </w:p>
    <w:p w14:paraId="564A9634">
      <w:pPr>
        <w:spacing w:line="360" w:lineRule="auto"/>
        <w:ind w:firstLine="560" w:firstLineChars="200"/>
        <w:rPr>
          <w:rFonts w:hint="eastAsia" w:ascii="仿宋" w:hAnsi="仿宋" w:eastAsia="仿宋" w:cs="仿宋"/>
          <w:sz w:val="28"/>
          <w:szCs w:val="28"/>
        </w:rPr>
      </w:pPr>
      <w:bookmarkStart w:id="464" w:name="OLE_LINK2"/>
      <w:r>
        <w:rPr>
          <w:rFonts w:hint="eastAsia" w:ascii="仿宋" w:hAnsi="仿宋" w:eastAsia="仿宋" w:cs="仿宋"/>
          <w:sz w:val="28"/>
          <w:szCs w:val="28"/>
        </w:rPr>
        <w:t>空调设备质量符合</w:t>
      </w:r>
      <w:r>
        <w:rPr>
          <w:rFonts w:hint="eastAsia" w:ascii="仿宋" w:hAnsi="仿宋" w:eastAsia="仿宋" w:cs="仿宋"/>
          <w:sz w:val="28"/>
          <w:szCs w:val="28"/>
          <w:lang w:val="en-US" w:eastAsia="zh-CN"/>
        </w:rPr>
        <w:t>国家相关</w:t>
      </w:r>
      <w:r>
        <w:rPr>
          <w:rFonts w:hint="eastAsia" w:ascii="仿宋" w:hAnsi="仿宋" w:eastAsia="仿宋" w:cs="仿宋"/>
          <w:sz w:val="28"/>
          <w:szCs w:val="28"/>
        </w:rPr>
        <w:t>安全标准，安装过程高效，尽量减少对学生正常生活秩序的影响。安装现场保持清洁，完工后确保室内环境的卫生。</w:t>
      </w:r>
    </w:p>
    <w:bookmarkEnd w:id="464"/>
    <w:p w14:paraId="4F81CE95">
      <w:pPr>
        <w:pStyle w:val="38"/>
        <w:spacing w:line="340" w:lineRule="exact"/>
        <w:ind w:left="0" w:leftChars="0" w:firstLine="560" w:firstLineChars="200"/>
        <w:outlineLvl w:val="1"/>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二</w:t>
      </w:r>
      <w:r>
        <w:rPr>
          <w:rFonts w:ascii="黑体" w:hAnsi="黑体" w:eastAsia="黑体" w:cs="黑体"/>
          <w:color w:val="auto"/>
          <w:sz w:val="28"/>
          <w:szCs w:val="28"/>
          <w:lang w:val="en-US" w:eastAsia="zh-CN"/>
        </w:rPr>
        <w:t>、需求清单</w:t>
      </w:r>
    </w:p>
    <w:p w14:paraId="7F7D3F00">
      <w:pPr>
        <w:spacing w:line="440" w:lineRule="exact"/>
        <w:ind w:firstLine="562" w:firstLineChars="200"/>
        <w:jc w:val="center"/>
        <w:outlineLvl w:val="1"/>
        <w:rPr>
          <w:rFonts w:hint="default"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sz w:val="28"/>
          <w:szCs w:val="28"/>
          <w:lang w:val="en-US" w:eastAsia="zh-CN"/>
        </w:rPr>
        <w:t>表1 采购产品一览表</w:t>
      </w:r>
    </w:p>
    <w:tbl>
      <w:tblPr>
        <w:tblStyle w:val="50"/>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43"/>
        <w:gridCol w:w="1417"/>
        <w:gridCol w:w="1276"/>
        <w:gridCol w:w="992"/>
        <w:gridCol w:w="993"/>
        <w:gridCol w:w="993"/>
        <w:gridCol w:w="993"/>
        <w:gridCol w:w="993"/>
      </w:tblGrid>
      <w:tr w14:paraId="00B5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0" w:type="dxa"/>
            <w:noWrap w:val="0"/>
            <w:vAlign w:val="center"/>
          </w:tcPr>
          <w:p w14:paraId="0761EEF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843" w:type="dxa"/>
            <w:noWrap w:val="0"/>
            <w:vAlign w:val="center"/>
          </w:tcPr>
          <w:p w14:paraId="59D127B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仪器设备名称</w:t>
            </w:r>
          </w:p>
        </w:tc>
        <w:tc>
          <w:tcPr>
            <w:tcW w:w="1417" w:type="dxa"/>
            <w:noWrap w:val="0"/>
            <w:vAlign w:val="center"/>
          </w:tcPr>
          <w:p w14:paraId="78D6BA6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是否为核心产品</w:t>
            </w:r>
          </w:p>
        </w:tc>
        <w:tc>
          <w:tcPr>
            <w:tcW w:w="1276" w:type="dxa"/>
            <w:noWrap w:val="0"/>
            <w:vAlign w:val="center"/>
          </w:tcPr>
          <w:p w14:paraId="6670147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计量</w:t>
            </w:r>
          </w:p>
          <w:p w14:paraId="3BED0EB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992" w:type="dxa"/>
            <w:noWrap w:val="0"/>
            <w:vAlign w:val="center"/>
          </w:tcPr>
          <w:p w14:paraId="7FAA589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tc>
        <w:tc>
          <w:tcPr>
            <w:tcW w:w="993" w:type="dxa"/>
            <w:noWrap w:val="0"/>
            <w:vAlign w:val="center"/>
          </w:tcPr>
          <w:p w14:paraId="00F3CE5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是否进口</w:t>
            </w:r>
          </w:p>
        </w:tc>
        <w:tc>
          <w:tcPr>
            <w:tcW w:w="993" w:type="dxa"/>
            <w:noWrap w:val="0"/>
            <w:vAlign w:val="center"/>
          </w:tcPr>
          <w:p w14:paraId="6F936B5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auto"/>
                <w:sz w:val="28"/>
                <w:szCs w:val="28"/>
                <w:lang w:val="en-US" w:eastAsia="zh-CN"/>
              </w:rPr>
              <w:t>所属行业</w:t>
            </w:r>
          </w:p>
        </w:tc>
        <w:tc>
          <w:tcPr>
            <w:tcW w:w="993" w:type="dxa"/>
            <w:noWrap w:val="0"/>
            <w:vAlign w:val="center"/>
          </w:tcPr>
          <w:p w14:paraId="693D2F9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auto"/>
                <w:sz w:val="28"/>
                <w:szCs w:val="28"/>
                <w:lang w:val="en" w:eastAsia="zh-CN"/>
              </w:rPr>
              <w:t>节能产品类型</w:t>
            </w:r>
          </w:p>
        </w:tc>
        <w:tc>
          <w:tcPr>
            <w:tcW w:w="993" w:type="dxa"/>
            <w:noWrap w:val="0"/>
            <w:vAlign w:val="center"/>
          </w:tcPr>
          <w:p w14:paraId="073917F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auto"/>
                <w:sz w:val="28"/>
                <w:szCs w:val="28"/>
                <w:lang w:val="en" w:eastAsia="zh-CN"/>
              </w:rPr>
              <w:t>环境标志产品类型</w:t>
            </w:r>
          </w:p>
        </w:tc>
      </w:tr>
      <w:tr w14:paraId="4D63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084AE60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843" w:type="dxa"/>
            <w:noWrap w:val="0"/>
            <w:vAlign w:val="center"/>
          </w:tcPr>
          <w:p w14:paraId="67B9EB4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35分体挂机</w:t>
            </w:r>
          </w:p>
        </w:tc>
        <w:tc>
          <w:tcPr>
            <w:tcW w:w="1417" w:type="dxa"/>
            <w:noWrap w:val="0"/>
            <w:vAlign w:val="center"/>
          </w:tcPr>
          <w:p w14:paraId="5B03B00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是</w:t>
            </w:r>
          </w:p>
        </w:tc>
        <w:tc>
          <w:tcPr>
            <w:tcW w:w="1276" w:type="dxa"/>
            <w:noWrap w:val="0"/>
            <w:vAlign w:val="center"/>
          </w:tcPr>
          <w:p w14:paraId="2F9F02B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color w:val="000000"/>
                <w:sz w:val="28"/>
                <w:szCs w:val="28"/>
              </w:rPr>
              <w:t>套</w:t>
            </w:r>
          </w:p>
        </w:tc>
        <w:tc>
          <w:tcPr>
            <w:tcW w:w="992" w:type="dxa"/>
            <w:noWrap w:val="0"/>
            <w:vAlign w:val="center"/>
          </w:tcPr>
          <w:p w14:paraId="7D4B177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lang w:val="en-US" w:eastAsia="zh-CN"/>
              </w:rPr>
              <w:t>486</w:t>
            </w:r>
          </w:p>
        </w:tc>
        <w:tc>
          <w:tcPr>
            <w:tcW w:w="993" w:type="dxa"/>
            <w:noWrap w:val="0"/>
            <w:vAlign w:val="center"/>
          </w:tcPr>
          <w:p w14:paraId="63CD364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993" w:type="dxa"/>
            <w:noWrap w:val="0"/>
            <w:vAlign w:val="center"/>
          </w:tcPr>
          <w:p w14:paraId="0E9E3B5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工业</w:t>
            </w:r>
          </w:p>
        </w:tc>
        <w:tc>
          <w:tcPr>
            <w:tcW w:w="993" w:type="dxa"/>
            <w:noWrap w:val="0"/>
            <w:vAlign w:val="center"/>
          </w:tcPr>
          <w:p w14:paraId="29A5819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强制节能</w:t>
            </w:r>
          </w:p>
        </w:tc>
        <w:tc>
          <w:tcPr>
            <w:tcW w:w="993" w:type="dxa"/>
            <w:noWrap w:val="0"/>
            <w:vAlign w:val="center"/>
          </w:tcPr>
          <w:p w14:paraId="2AC9766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优先环保</w:t>
            </w:r>
          </w:p>
        </w:tc>
      </w:tr>
      <w:tr w14:paraId="2737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20EE4EB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p>
        </w:tc>
        <w:tc>
          <w:tcPr>
            <w:tcW w:w="1843" w:type="dxa"/>
            <w:noWrap w:val="0"/>
            <w:vAlign w:val="center"/>
          </w:tcPr>
          <w:p w14:paraId="2112962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冷媒铜管、保温层及对应配线</w:t>
            </w:r>
          </w:p>
        </w:tc>
        <w:tc>
          <w:tcPr>
            <w:tcW w:w="1417" w:type="dxa"/>
            <w:noWrap w:val="0"/>
            <w:vAlign w:val="center"/>
          </w:tcPr>
          <w:p w14:paraId="250D79A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否</w:t>
            </w:r>
          </w:p>
        </w:tc>
        <w:tc>
          <w:tcPr>
            <w:tcW w:w="1276" w:type="dxa"/>
            <w:noWrap w:val="0"/>
            <w:vAlign w:val="center"/>
          </w:tcPr>
          <w:p w14:paraId="1EAFCC3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highlight w:val="none"/>
                <w:lang w:val="en-US" w:eastAsia="zh-CN" w:bidi="ar"/>
              </w:rPr>
              <w:t>米</w:t>
            </w:r>
          </w:p>
        </w:tc>
        <w:tc>
          <w:tcPr>
            <w:tcW w:w="992" w:type="dxa"/>
            <w:noWrap w:val="0"/>
            <w:vAlign w:val="center"/>
          </w:tcPr>
          <w:p w14:paraId="030055E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color w:val="000000"/>
                <w:sz w:val="28"/>
                <w:szCs w:val="28"/>
                <w:highlight w:val="none"/>
                <w:lang w:bidi="ar"/>
              </w:rPr>
              <w:t>1</w:t>
            </w:r>
            <w:r>
              <w:rPr>
                <w:rFonts w:hint="eastAsia" w:ascii="仿宋_GB2312" w:hAnsi="仿宋_GB2312" w:eastAsia="仿宋_GB2312" w:cs="仿宋_GB2312"/>
                <w:color w:val="000000"/>
                <w:sz w:val="28"/>
                <w:szCs w:val="28"/>
                <w:highlight w:val="none"/>
                <w:lang w:val="en-US" w:eastAsia="zh-CN" w:bidi="ar"/>
              </w:rPr>
              <w:t>944</w:t>
            </w:r>
          </w:p>
        </w:tc>
        <w:tc>
          <w:tcPr>
            <w:tcW w:w="993" w:type="dxa"/>
            <w:noWrap w:val="0"/>
            <w:vAlign w:val="center"/>
          </w:tcPr>
          <w:p w14:paraId="09426D7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否</w:t>
            </w:r>
          </w:p>
        </w:tc>
        <w:tc>
          <w:tcPr>
            <w:tcW w:w="993" w:type="dxa"/>
            <w:noWrap w:val="0"/>
            <w:vAlign w:val="center"/>
          </w:tcPr>
          <w:p w14:paraId="320BA40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p>
        </w:tc>
        <w:tc>
          <w:tcPr>
            <w:tcW w:w="993" w:type="dxa"/>
            <w:noWrap w:val="0"/>
            <w:vAlign w:val="center"/>
          </w:tcPr>
          <w:p w14:paraId="5DDD747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p>
        </w:tc>
        <w:tc>
          <w:tcPr>
            <w:tcW w:w="993" w:type="dxa"/>
            <w:noWrap w:val="0"/>
            <w:vAlign w:val="center"/>
          </w:tcPr>
          <w:p w14:paraId="2E209F3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p>
        </w:tc>
      </w:tr>
      <w:tr w14:paraId="0C87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2C84ADA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843" w:type="dxa"/>
            <w:noWrap w:val="0"/>
            <w:vAlign w:val="center"/>
          </w:tcPr>
          <w:p w14:paraId="6B2B543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支架及配套螺栓、螺母</w:t>
            </w:r>
          </w:p>
        </w:tc>
        <w:tc>
          <w:tcPr>
            <w:tcW w:w="1417" w:type="dxa"/>
            <w:noWrap w:val="0"/>
            <w:vAlign w:val="center"/>
          </w:tcPr>
          <w:p w14:paraId="2069D9D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1276" w:type="dxa"/>
            <w:noWrap w:val="0"/>
            <w:vAlign w:val="center"/>
          </w:tcPr>
          <w:p w14:paraId="1BF124D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bidi="ar"/>
              </w:rPr>
              <w:t>副</w:t>
            </w:r>
          </w:p>
        </w:tc>
        <w:tc>
          <w:tcPr>
            <w:tcW w:w="992" w:type="dxa"/>
            <w:noWrap w:val="0"/>
            <w:vAlign w:val="center"/>
          </w:tcPr>
          <w:p w14:paraId="3190C04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bidi="ar"/>
              </w:rPr>
              <w:t>486</w:t>
            </w:r>
          </w:p>
        </w:tc>
        <w:tc>
          <w:tcPr>
            <w:tcW w:w="993" w:type="dxa"/>
            <w:noWrap w:val="0"/>
            <w:vAlign w:val="center"/>
          </w:tcPr>
          <w:p w14:paraId="2FEE64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993" w:type="dxa"/>
            <w:noWrap w:val="0"/>
            <w:vAlign w:val="center"/>
          </w:tcPr>
          <w:p w14:paraId="0D53844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p>
        </w:tc>
        <w:tc>
          <w:tcPr>
            <w:tcW w:w="993" w:type="dxa"/>
            <w:noWrap w:val="0"/>
            <w:vAlign w:val="center"/>
          </w:tcPr>
          <w:p w14:paraId="63A5181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993" w:type="dxa"/>
            <w:noWrap w:val="0"/>
            <w:vAlign w:val="center"/>
          </w:tcPr>
          <w:p w14:paraId="6553823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r>
      <w:tr w14:paraId="29F5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517B526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5</w:t>
            </w:r>
          </w:p>
        </w:tc>
        <w:tc>
          <w:tcPr>
            <w:tcW w:w="1843" w:type="dxa"/>
            <w:noWrap w:val="0"/>
            <w:vAlign w:val="center"/>
          </w:tcPr>
          <w:p w14:paraId="2BB51AB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室外排水管</w:t>
            </w:r>
          </w:p>
        </w:tc>
        <w:tc>
          <w:tcPr>
            <w:tcW w:w="1417" w:type="dxa"/>
            <w:noWrap w:val="0"/>
            <w:vAlign w:val="center"/>
          </w:tcPr>
          <w:p w14:paraId="683EB72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否</w:t>
            </w:r>
          </w:p>
        </w:tc>
        <w:tc>
          <w:tcPr>
            <w:tcW w:w="1276" w:type="dxa"/>
            <w:noWrap w:val="0"/>
            <w:vAlign w:val="center"/>
          </w:tcPr>
          <w:p w14:paraId="2A023F2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highlight w:val="none"/>
                <w:lang w:val="en-US" w:eastAsia="zh-CN" w:bidi="ar"/>
              </w:rPr>
              <w:t>米</w:t>
            </w:r>
          </w:p>
        </w:tc>
        <w:tc>
          <w:tcPr>
            <w:tcW w:w="992" w:type="dxa"/>
            <w:noWrap w:val="0"/>
            <w:vAlign w:val="center"/>
          </w:tcPr>
          <w:p w14:paraId="533C4E6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bidi="ar"/>
              </w:rPr>
              <w:t>2100</w:t>
            </w:r>
          </w:p>
        </w:tc>
        <w:tc>
          <w:tcPr>
            <w:tcW w:w="993" w:type="dxa"/>
            <w:noWrap w:val="0"/>
            <w:vAlign w:val="center"/>
          </w:tcPr>
          <w:p w14:paraId="04DFDD8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否</w:t>
            </w:r>
          </w:p>
        </w:tc>
        <w:tc>
          <w:tcPr>
            <w:tcW w:w="993" w:type="dxa"/>
            <w:noWrap w:val="0"/>
            <w:vAlign w:val="center"/>
          </w:tcPr>
          <w:p w14:paraId="6881B8B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p>
        </w:tc>
        <w:tc>
          <w:tcPr>
            <w:tcW w:w="993" w:type="dxa"/>
            <w:noWrap w:val="0"/>
            <w:vAlign w:val="center"/>
          </w:tcPr>
          <w:p w14:paraId="7A22BEC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p>
        </w:tc>
        <w:tc>
          <w:tcPr>
            <w:tcW w:w="993" w:type="dxa"/>
            <w:noWrap w:val="0"/>
            <w:vAlign w:val="center"/>
          </w:tcPr>
          <w:p w14:paraId="2C5F4CD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p>
        </w:tc>
      </w:tr>
    </w:tbl>
    <w:p w14:paraId="0FA10832">
      <w:pPr>
        <w:rPr>
          <w:rFonts w:hint="default"/>
          <w:lang w:val="en-US" w:eastAsia="zh-CN"/>
        </w:rPr>
      </w:pPr>
    </w:p>
    <w:p w14:paraId="7E8B4B2B">
      <w:pPr>
        <w:spacing w:after="0" w:line="360" w:lineRule="auto"/>
        <w:ind w:firstLine="560" w:firstLineChars="200"/>
        <w:jc w:val="left"/>
        <w:rPr>
          <w:rFonts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投标人（供应商）选用节能、环保产品进行投标（响应）的，应提供国家确定的认证机构出具的处于有效期之内的节能产品、环境标志产品认证证书。</w:t>
      </w:r>
    </w:p>
    <w:p w14:paraId="57451304">
      <w:pPr>
        <w:pStyle w:val="97"/>
        <w:rPr>
          <w:rFonts w:hint="default"/>
          <w:lang w:val="en-US" w:eastAsia="zh-CN"/>
        </w:rPr>
      </w:pPr>
    </w:p>
    <w:p w14:paraId="6829F38D">
      <w:pPr>
        <w:rPr>
          <w:rFonts w:hint="default"/>
          <w:lang w:val="en-US" w:eastAsia="zh-CN"/>
        </w:rPr>
      </w:pPr>
    </w:p>
    <w:p w14:paraId="3A8A6000">
      <w:pPr>
        <w:spacing w:line="440" w:lineRule="exact"/>
        <w:ind w:firstLine="562" w:firstLineChars="200"/>
        <w:jc w:val="center"/>
        <w:outlineLvl w:val="1"/>
        <w:rPr>
          <w:rFonts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sz w:val="28"/>
          <w:szCs w:val="28"/>
          <w:lang w:val="en-US" w:eastAsia="zh-CN"/>
        </w:rPr>
        <w:t xml:space="preserve">表2 </w:t>
      </w:r>
      <w:r>
        <w:rPr>
          <w:rFonts w:hint="eastAsia" w:ascii="仿宋_GB2312" w:hAnsi="Times New Roman" w:eastAsia="仿宋_GB2312" w:cs="Times New Roman"/>
          <w:b/>
          <w:bCs/>
          <w:color w:val="auto"/>
          <w:sz w:val="28"/>
          <w:szCs w:val="28"/>
          <w:lang w:val="en-US" w:eastAsia="zh-CN"/>
        </w:rPr>
        <w:t>技术参数</w:t>
      </w:r>
    </w:p>
    <w:tbl>
      <w:tblPr>
        <w:tblStyle w:val="50"/>
        <w:tblW w:w="9757" w:type="dxa"/>
        <w:tblInd w:w="0" w:type="dxa"/>
        <w:tblLayout w:type="fixed"/>
        <w:tblCellMar>
          <w:top w:w="0" w:type="dxa"/>
          <w:left w:w="0" w:type="dxa"/>
          <w:bottom w:w="0" w:type="dxa"/>
          <w:right w:w="0" w:type="dxa"/>
        </w:tblCellMar>
      </w:tblPr>
      <w:tblGrid>
        <w:gridCol w:w="551"/>
        <w:gridCol w:w="1152"/>
        <w:gridCol w:w="6824"/>
        <w:gridCol w:w="1230"/>
      </w:tblGrid>
      <w:tr w14:paraId="560A2682">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1C376E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b/>
                <w:color w:val="000000"/>
                <w:kern w:val="0"/>
                <w:sz w:val="28"/>
                <w:szCs w:val="28"/>
                <w:lang w:bidi="ar"/>
              </w:rPr>
            </w:pPr>
            <w:r>
              <w:rPr>
                <w:rFonts w:hint="eastAsia" w:ascii="仿宋_GB2312" w:hAnsi="仿宋_GB2312" w:eastAsia="仿宋_GB2312" w:cs="仿宋_GB2312"/>
                <w:b/>
                <w:sz w:val="28"/>
                <w:szCs w:val="28"/>
              </w:rPr>
              <w:t>序号</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2B67FB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b/>
                <w:color w:val="000000"/>
                <w:sz w:val="28"/>
                <w:szCs w:val="28"/>
              </w:rPr>
            </w:pPr>
            <w:r>
              <w:rPr>
                <w:rFonts w:hint="eastAsia" w:ascii="仿宋_GB2312" w:hAnsi="仿宋_GB2312" w:eastAsia="仿宋_GB2312" w:cs="仿宋_GB2312"/>
                <w:b/>
                <w:sz w:val="28"/>
                <w:szCs w:val="28"/>
              </w:rPr>
              <w:t>仪器设备名称</w:t>
            </w:r>
          </w:p>
        </w:tc>
        <w:tc>
          <w:tcPr>
            <w:tcW w:w="682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88A7212">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eastAsia" w:ascii="等线" w:hAnsi="等线" w:eastAsia="等线" w:cs="等线"/>
                <w:b/>
                <w:color w:val="000000"/>
                <w:sz w:val="28"/>
                <w:szCs w:val="28"/>
              </w:rPr>
            </w:pPr>
            <w:r>
              <w:rPr>
                <w:rFonts w:hint="eastAsia" w:ascii="等线" w:hAnsi="等线" w:eastAsia="等线" w:cs="等线"/>
                <w:b/>
                <w:color w:val="000000"/>
                <w:kern w:val="0"/>
                <w:sz w:val="28"/>
                <w:szCs w:val="28"/>
                <w:lang w:bidi="ar"/>
              </w:rPr>
              <w:t>产品参数</w:t>
            </w:r>
          </w:p>
        </w:tc>
        <w:tc>
          <w:tcPr>
            <w:tcW w:w="123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7DAA5BF">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eastAsia" w:ascii="等线" w:hAnsi="等线" w:eastAsia="等线" w:cs="等线"/>
                <w:b/>
                <w:color w:val="000000"/>
                <w:kern w:val="0"/>
                <w:sz w:val="28"/>
                <w:szCs w:val="28"/>
                <w:lang w:eastAsia="zh-CN" w:bidi="ar"/>
              </w:rPr>
            </w:pPr>
            <w:r>
              <w:rPr>
                <w:rFonts w:hint="eastAsia" w:ascii="等线" w:hAnsi="等线" w:eastAsia="等线" w:cs="等线"/>
                <w:b/>
                <w:color w:val="000000"/>
                <w:kern w:val="0"/>
                <w:sz w:val="28"/>
                <w:szCs w:val="28"/>
                <w:lang w:eastAsia="zh-CN" w:bidi="ar"/>
              </w:rPr>
              <w:t>证明材料要求</w:t>
            </w:r>
          </w:p>
        </w:tc>
      </w:tr>
      <w:tr w14:paraId="6CFBD40F">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B11976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color w:val="000000"/>
                <w:kern w:val="0"/>
                <w:sz w:val="28"/>
                <w:szCs w:val="28"/>
                <w:lang w:bidi="ar"/>
              </w:rPr>
            </w:pPr>
            <w:r>
              <w:rPr>
                <w:rFonts w:hint="eastAsia" w:ascii="仿宋_GB2312" w:hAnsi="仿宋_GB2312" w:eastAsia="仿宋_GB2312" w:cs="仿宋_GB2312"/>
                <w:sz w:val="28"/>
                <w:szCs w:val="28"/>
              </w:rPr>
              <w:t>1</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07E86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color w:val="000000"/>
                <w:sz w:val="28"/>
                <w:szCs w:val="28"/>
              </w:rPr>
            </w:pPr>
            <w:r>
              <w:rPr>
                <w:rFonts w:hint="eastAsia" w:ascii="仿宋_GB2312" w:hAnsi="仿宋_GB2312" w:eastAsia="仿宋_GB2312" w:cs="仿宋_GB2312"/>
                <w:sz w:val="28"/>
                <w:szCs w:val="28"/>
              </w:rPr>
              <w:t>35分体挂机</w:t>
            </w:r>
          </w:p>
        </w:tc>
        <w:tc>
          <w:tcPr>
            <w:tcW w:w="68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DD865E">
            <w:pPr>
              <w:jc w:val="left"/>
              <w:rPr>
                <w:rFonts w:hint="eastAsia" w:ascii="仿宋_GB2312" w:hAnsi="宋体" w:eastAsia="仿宋_GB2312" w:cs="宋体"/>
                <w:b w:val="0"/>
                <w:bCs w:val="0"/>
                <w:color w:val="000000"/>
                <w:kern w:val="0"/>
                <w:sz w:val="28"/>
                <w:szCs w:val="28"/>
                <w:lang w:val="en-US" w:eastAsia="zh-CN" w:bidi="ar"/>
              </w:rPr>
            </w:pPr>
            <w:r>
              <w:rPr>
                <w:rFonts w:hint="eastAsia" w:ascii="仿宋_GB2312" w:hAnsi="宋体" w:eastAsia="仿宋_GB2312" w:cs="宋体"/>
                <w:b w:val="0"/>
                <w:bCs w:val="0"/>
                <w:color w:val="000000"/>
                <w:kern w:val="0"/>
                <w:sz w:val="28"/>
                <w:szCs w:val="28"/>
                <w:lang w:val="en-US" w:eastAsia="zh-CN" w:bidi="ar"/>
              </w:rPr>
              <w:t>1.规格：35GW变频双温壁挂型空调器；</w:t>
            </w:r>
          </w:p>
          <w:p w14:paraId="31C7E78B">
            <w:pPr>
              <w:jc w:val="left"/>
              <w:rPr>
                <w:rFonts w:hint="eastAsia" w:ascii="仿宋_GB2312" w:hAnsi="宋体" w:eastAsia="仿宋_GB2312" w:cs="宋体"/>
                <w:b w:val="0"/>
                <w:bCs w:val="0"/>
                <w:color w:val="000000"/>
                <w:kern w:val="0"/>
                <w:sz w:val="28"/>
                <w:szCs w:val="28"/>
                <w:lang w:val="en-US" w:eastAsia="zh-CN" w:bidi="ar"/>
              </w:rPr>
            </w:pPr>
            <w:r>
              <w:rPr>
                <w:rFonts w:hint="eastAsia" w:ascii="仿宋_GB2312" w:hAnsi="宋体" w:eastAsia="仿宋_GB2312" w:cs="宋体"/>
                <w:b w:val="0"/>
                <w:bCs w:val="0"/>
                <w:color w:val="000000"/>
                <w:kern w:val="0"/>
                <w:sz w:val="28"/>
                <w:szCs w:val="28"/>
                <w:lang w:val="en-US" w:eastAsia="zh-CN" w:bidi="ar"/>
              </w:rPr>
              <w:t>2.功能：强力、节能、静音、电辅加热、除湿、精准控温、防尘过滤网等；</w:t>
            </w:r>
          </w:p>
          <w:p w14:paraId="5E062AD0">
            <w:pPr>
              <w:jc w:val="left"/>
              <w:rPr>
                <w:rFonts w:hint="eastAsia" w:ascii="仿宋_GB2312" w:hAnsi="宋体" w:eastAsia="仿宋_GB2312" w:cs="宋体"/>
                <w:b w:val="0"/>
                <w:bCs w:val="0"/>
                <w:color w:val="000000"/>
                <w:kern w:val="0"/>
                <w:sz w:val="28"/>
                <w:szCs w:val="28"/>
                <w:lang w:val="en-US" w:eastAsia="zh-CN" w:bidi="ar"/>
              </w:rPr>
            </w:pPr>
            <w:r>
              <w:rPr>
                <w:rFonts w:hint="eastAsia" w:ascii="仿宋_GB2312" w:hAnsi="宋体" w:eastAsia="仿宋_GB2312" w:cs="宋体"/>
                <w:b w:val="0"/>
                <w:bCs w:val="0"/>
                <w:color w:val="000000"/>
                <w:kern w:val="0"/>
                <w:sz w:val="28"/>
                <w:szCs w:val="28"/>
                <w:lang w:val="en-US" w:eastAsia="zh-CN" w:bidi="ar"/>
              </w:rPr>
              <w:t>3.电源规格：单相220V/50HZ；</w:t>
            </w:r>
          </w:p>
          <w:p w14:paraId="3153CA59">
            <w:pPr>
              <w:jc w:val="left"/>
              <w:rPr>
                <w:rFonts w:hint="eastAsia" w:ascii="仿宋_GB2312" w:hAnsi="宋体" w:eastAsia="仿宋_GB2312" w:cs="宋体"/>
                <w:b w:val="0"/>
                <w:bCs w:val="0"/>
                <w:color w:val="000000"/>
                <w:kern w:val="0"/>
                <w:sz w:val="28"/>
                <w:szCs w:val="28"/>
                <w:lang w:val="en-US" w:eastAsia="zh-CN" w:bidi="ar"/>
              </w:rPr>
            </w:pPr>
            <w:r>
              <w:rPr>
                <w:rFonts w:hint="eastAsia" w:ascii="仿宋_GB2312" w:hAnsi="宋体" w:eastAsia="仿宋_GB2312" w:cs="宋体"/>
                <w:b w:val="0"/>
                <w:bCs w:val="0"/>
                <w:color w:val="000000"/>
                <w:kern w:val="0"/>
                <w:sz w:val="28"/>
                <w:szCs w:val="28"/>
                <w:lang w:val="en-US" w:eastAsia="zh-CN" w:bidi="ar"/>
              </w:rPr>
              <w:t>4.额定功率（W)≤850W，制热量（W)≥5000W，制冷量（W）</w:t>
            </w:r>
          </w:p>
          <w:p w14:paraId="2680A730">
            <w:pPr>
              <w:jc w:val="left"/>
              <w:rPr>
                <w:rFonts w:hint="eastAsia" w:ascii="仿宋_GB2312" w:hAnsi="宋体" w:eastAsia="仿宋_GB2312" w:cs="宋体"/>
                <w:b w:val="0"/>
                <w:bCs w:val="0"/>
                <w:color w:val="000000"/>
                <w:kern w:val="0"/>
                <w:sz w:val="28"/>
                <w:szCs w:val="28"/>
                <w:lang w:val="en-US" w:eastAsia="zh-CN" w:bidi="ar"/>
              </w:rPr>
            </w:pPr>
            <w:r>
              <w:rPr>
                <w:rFonts w:hint="eastAsia" w:ascii="仿宋_GB2312" w:hAnsi="宋体" w:eastAsia="仿宋_GB2312" w:cs="宋体"/>
                <w:b w:val="0"/>
                <w:bCs w:val="0"/>
                <w:color w:val="000000"/>
                <w:kern w:val="0"/>
                <w:sz w:val="28"/>
                <w:szCs w:val="28"/>
                <w:lang w:val="en-US" w:eastAsia="zh-CN" w:bidi="ar"/>
              </w:rPr>
              <w:t>≥3500W；</w:t>
            </w:r>
          </w:p>
          <w:p w14:paraId="2BCF8223">
            <w:pPr>
              <w:jc w:val="left"/>
              <w:rPr>
                <w:rFonts w:hint="eastAsia" w:ascii="仿宋_GB2312" w:hAnsi="宋体" w:eastAsia="仿宋_GB2312" w:cs="宋体"/>
                <w:b w:val="0"/>
                <w:bCs w:val="0"/>
                <w:color w:val="000000"/>
                <w:kern w:val="0"/>
                <w:sz w:val="28"/>
                <w:szCs w:val="28"/>
                <w:lang w:val="en-US" w:eastAsia="zh-CN" w:bidi="ar"/>
              </w:rPr>
            </w:pPr>
            <w:r>
              <w:rPr>
                <w:rFonts w:hint="eastAsia" w:ascii="仿宋_GB2312" w:hAnsi="宋体" w:eastAsia="仿宋_GB2312" w:cs="宋体"/>
                <w:b w:val="0"/>
                <w:bCs w:val="0"/>
                <w:color w:val="000000"/>
                <w:kern w:val="0"/>
                <w:sz w:val="28"/>
                <w:szCs w:val="28"/>
                <w:lang w:val="en-US" w:eastAsia="zh-CN" w:bidi="ar"/>
              </w:rPr>
              <w:t>5.循环风量（(m³/h)）≥650M³ /h；</w:t>
            </w:r>
          </w:p>
          <w:p w14:paraId="273FC05E">
            <w:pPr>
              <w:jc w:val="left"/>
              <w:rPr>
                <w:rFonts w:hint="eastAsia" w:ascii="仿宋_GB2312" w:hAnsi="宋体" w:eastAsia="仿宋_GB2312" w:cs="宋体"/>
                <w:b w:val="0"/>
                <w:bCs w:val="0"/>
                <w:color w:val="000000"/>
                <w:kern w:val="0"/>
                <w:sz w:val="28"/>
                <w:szCs w:val="28"/>
                <w:lang w:val="en-US" w:eastAsia="zh-CN" w:bidi="ar"/>
              </w:rPr>
            </w:pPr>
            <w:r>
              <w:rPr>
                <w:rFonts w:hint="eastAsia" w:ascii="仿宋_GB2312" w:hAnsi="宋体" w:eastAsia="仿宋_GB2312" w:cs="宋体"/>
                <w:b w:val="0"/>
                <w:bCs w:val="0"/>
                <w:color w:val="000000"/>
                <w:kern w:val="0"/>
                <w:sz w:val="28"/>
                <w:szCs w:val="28"/>
                <w:lang w:val="en-US" w:eastAsia="zh-CN" w:bidi="ar"/>
              </w:rPr>
              <w:t>6.运行噪音：内机 Db(A)≤42dB (A)、外机 Db (A)≤52dB(A)；</w:t>
            </w:r>
          </w:p>
          <w:p w14:paraId="5F421F82">
            <w:pPr>
              <w:jc w:val="left"/>
              <w:rPr>
                <w:rFonts w:hint="eastAsia" w:ascii="仿宋_GB2312" w:hAnsi="宋体" w:eastAsia="仿宋_GB2312" w:cs="宋体"/>
                <w:b w:val="0"/>
                <w:bCs w:val="0"/>
                <w:color w:val="000000"/>
                <w:kern w:val="0"/>
                <w:sz w:val="28"/>
                <w:szCs w:val="28"/>
                <w:lang w:val="en-US" w:eastAsia="zh-CN" w:bidi="ar"/>
              </w:rPr>
            </w:pPr>
            <w:r>
              <w:rPr>
                <w:rFonts w:hint="eastAsia" w:ascii="仿宋_GB2312" w:hAnsi="宋体" w:eastAsia="仿宋_GB2312" w:cs="宋体"/>
                <w:b w:val="0"/>
                <w:bCs w:val="0"/>
                <w:color w:val="000000"/>
                <w:kern w:val="0"/>
                <w:sz w:val="28"/>
                <w:szCs w:val="28"/>
                <w:lang w:val="en-US" w:eastAsia="zh-CN" w:bidi="ar"/>
              </w:rPr>
              <w:t>7.铜管长度：一般宿舍为3米，部分宿舍（可实地考察）需加长管线的的铜管、电线等辅料；</w:t>
            </w:r>
          </w:p>
          <w:p w14:paraId="0EC23988">
            <w:pPr>
              <w:jc w:val="left"/>
              <w:rPr>
                <w:rFonts w:hint="eastAsia" w:ascii="仿宋_GB2312" w:hAnsi="宋体" w:eastAsia="仿宋_GB2312" w:cs="宋体"/>
                <w:b w:val="0"/>
                <w:bCs w:val="0"/>
                <w:color w:val="000000"/>
                <w:kern w:val="0"/>
                <w:sz w:val="28"/>
                <w:szCs w:val="28"/>
                <w:lang w:val="en-US" w:eastAsia="zh-CN" w:bidi="ar"/>
              </w:rPr>
            </w:pPr>
            <w:r>
              <w:rPr>
                <w:rFonts w:hint="eastAsia" w:ascii="仿宋_GB2312" w:hAnsi="宋体" w:eastAsia="仿宋_GB2312" w:cs="宋体"/>
                <w:b w:val="0"/>
                <w:bCs w:val="0"/>
                <w:color w:val="000000"/>
                <w:kern w:val="0"/>
                <w:sz w:val="28"/>
                <w:szCs w:val="28"/>
                <w:lang w:val="en-US" w:eastAsia="zh-CN" w:bidi="ar"/>
              </w:rPr>
              <w:t>8.电源线长度≥1.5米；</w:t>
            </w:r>
          </w:p>
          <w:p w14:paraId="409F3E28">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8"/>
                <w:szCs w:val="28"/>
              </w:rPr>
            </w:pPr>
            <w:r>
              <w:rPr>
                <w:rFonts w:hint="eastAsia" w:ascii="仿宋_GB2312" w:hAnsi="宋体" w:eastAsia="仿宋_GB2312" w:cs="宋体"/>
                <w:b w:val="0"/>
                <w:bCs w:val="0"/>
                <w:color w:val="000000"/>
                <w:kern w:val="0"/>
                <w:sz w:val="28"/>
                <w:szCs w:val="28"/>
                <w:lang w:val="en-US" w:eastAsia="zh-CN" w:bidi="ar"/>
              </w:rPr>
              <w:t>9.质保不低于6年。</w:t>
            </w:r>
          </w:p>
        </w:tc>
        <w:tc>
          <w:tcPr>
            <w:tcW w:w="12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537F72">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提供铭牌和中国能效标识截图</w:t>
            </w:r>
          </w:p>
        </w:tc>
      </w:tr>
      <w:tr w14:paraId="5D2B89CD">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470B5F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eastAsia="zh-CN" w:bidi="ar"/>
              </w:rPr>
            </w:pPr>
            <w:r>
              <w:rPr>
                <w:rFonts w:hint="eastAsia" w:ascii="仿宋_GB2312" w:hAnsi="仿宋_GB2312" w:eastAsia="仿宋_GB2312" w:cs="仿宋_GB2312"/>
                <w:sz w:val="28"/>
                <w:szCs w:val="28"/>
                <w:lang w:val="en-US" w:eastAsia="zh-CN"/>
              </w:rPr>
              <w:t>2</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674E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color w:val="000000"/>
                <w:kern w:val="0"/>
                <w:sz w:val="28"/>
                <w:szCs w:val="28"/>
                <w:lang w:bidi="ar"/>
              </w:rPr>
            </w:pPr>
            <w:r>
              <w:rPr>
                <w:rFonts w:hint="eastAsia" w:ascii="仿宋_GB2312" w:hAnsi="仿宋_GB2312" w:eastAsia="仿宋_GB2312" w:cs="仿宋_GB2312"/>
                <w:sz w:val="28"/>
                <w:szCs w:val="28"/>
              </w:rPr>
              <w:t>冷媒铜管、保温层及对应配线</w:t>
            </w:r>
          </w:p>
        </w:tc>
        <w:tc>
          <w:tcPr>
            <w:tcW w:w="68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D38128">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.材质：铜</w:t>
            </w:r>
            <w:r>
              <w:rPr>
                <w:rFonts w:hint="eastAsia" w:ascii="仿宋_GB2312" w:hAnsi="仿宋_GB2312" w:eastAsia="仿宋_GB2312" w:cs="仿宋_GB2312"/>
                <w:sz w:val="28"/>
                <w:szCs w:val="28"/>
                <w:lang w:eastAsia="zh-CN"/>
              </w:rPr>
              <w:t>。</w:t>
            </w:r>
          </w:p>
        </w:tc>
        <w:tc>
          <w:tcPr>
            <w:tcW w:w="12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0D88A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提供承诺函，格式自拟。</w:t>
            </w:r>
          </w:p>
        </w:tc>
      </w:tr>
      <w:tr w14:paraId="0885A947">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318910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eastAsia="zh-CN" w:bidi="ar"/>
              </w:rPr>
            </w:pPr>
            <w:r>
              <w:rPr>
                <w:rFonts w:hint="eastAsia" w:ascii="仿宋_GB2312" w:hAnsi="仿宋_GB2312" w:eastAsia="仿宋_GB2312" w:cs="仿宋_GB2312"/>
                <w:sz w:val="28"/>
                <w:szCs w:val="28"/>
                <w:lang w:val="en-US" w:eastAsia="zh-CN"/>
              </w:rPr>
              <w:t>3</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1F2351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等线"/>
                <w:color w:val="000000"/>
                <w:kern w:val="0"/>
                <w:sz w:val="28"/>
                <w:szCs w:val="28"/>
                <w:lang w:bidi="ar"/>
              </w:rPr>
            </w:pPr>
            <w:r>
              <w:rPr>
                <w:rFonts w:hint="eastAsia" w:ascii="仿宋_GB2312" w:hAnsi="仿宋_GB2312" w:eastAsia="仿宋_GB2312" w:cs="仿宋_GB2312"/>
                <w:sz w:val="28"/>
                <w:szCs w:val="28"/>
              </w:rPr>
              <w:t>支架及配套螺栓、螺母</w:t>
            </w:r>
          </w:p>
        </w:tc>
        <w:tc>
          <w:tcPr>
            <w:tcW w:w="68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A66F43">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材质:钢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.安装形式:挂装</w:t>
            </w:r>
            <w:r>
              <w:rPr>
                <w:rFonts w:hint="eastAsia" w:ascii="仿宋_GB2312" w:hAnsi="仿宋_GB2312" w:eastAsia="仿宋_GB2312" w:cs="仿宋_GB2312"/>
                <w:sz w:val="28"/>
                <w:szCs w:val="28"/>
                <w:lang w:eastAsia="zh-CN"/>
              </w:rPr>
              <w:t>。</w:t>
            </w:r>
          </w:p>
        </w:tc>
        <w:tc>
          <w:tcPr>
            <w:tcW w:w="12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401D6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US" w:eastAsia="zh-CN"/>
              </w:rPr>
              <w:t>提供承诺函，格式自拟。</w:t>
            </w:r>
          </w:p>
        </w:tc>
      </w:tr>
      <w:tr w14:paraId="106E802A">
        <w:tblPrEx>
          <w:tblCellMar>
            <w:top w:w="0" w:type="dxa"/>
            <w:left w:w="0" w:type="dxa"/>
            <w:bottom w:w="0" w:type="dxa"/>
            <w:right w:w="0" w:type="dxa"/>
          </w:tblCellMar>
        </w:tblPrEx>
        <w:trPr>
          <w:trHeight w:val="23" w:hRule="atLeast"/>
        </w:trPr>
        <w:tc>
          <w:tcPr>
            <w:tcW w:w="55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58D90F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eastAsia="zh-CN" w:bidi="ar"/>
              </w:rPr>
            </w:pPr>
            <w:r>
              <w:rPr>
                <w:rFonts w:hint="eastAsia" w:ascii="仿宋_GB2312" w:hAnsi="仿宋_GB2312" w:eastAsia="仿宋_GB2312" w:cs="仿宋_GB2312"/>
                <w:sz w:val="28"/>
                <w:szCs w:val="28"/>
                <w:lang w:val="en-US" w:eastAsia="zh-CN"/>
              </w:rPr>
              <w:t>4</w:t>
            </w:r>
          </w:p>
        </w:tc>
        <w:tc>
          <w:tcPr>
            <w:tcW w:w="11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3DE1B8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等线" w:hAnsi="等线" w:eastAsia="等线" w:cs="宋体"/>
                <w:color w:val="000000"/>
                <w:sz w:val="28"/>
                <w:szCs w:val="28"/>
                <w:lang w:bidi="ar"/>
              </w:rPr>
            </w:pPr>
            <w:r>
              <w:rPr>
                <w:rFonts w:hint="eastAsia" w:ascii="仿宋_GB2312" w:hAnsi="仿宋_GB2312" w:eastAsia="仿宋_GB2312" w:cs="仿宋_GB2312"/>
                <w:sz w:val="28"/>
                <w:szCs w:val="28"/>
              </w:rPr>
              <w:t>室外排水管</w:t>
            </w:r>
          </w:p>
        </w:tc>
        <w:tc>
          <w:tcPr>
            <w:tcW w:w="68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E6413D">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材质：upvc</w:t>
            </w:r>
            <w:r>
              <w:rPr>
                <w:rFonts w:hint="eastAsia" w:ascii="仿宋_GB2312" w:hAnsi="仿宋_GB2312" w:eastAsia="仿宋_GB2312" w:cs="仿宋_GB2312"/>
                <w:sz w:val="28"/>
                <w:szCs w:val="28"/>
                <w:lang w:eastAsia="zh-CN"/>
              </w:rPr>
              <w:t>；</w:t>
            </w:r>
          </w:p>
          <w:p w14:paraId="0A25FC1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2.管径：</w:t>
            </w:r>
            <w:r>
              <w:rPr>
                <w:rFonts w:hint="eastAsia" w:ascii="仿宋_GB2312" w:hAnsi="仿宋_GB2312" w:eastAsia="仿宋_GB2312" w:cs="仿宋_GB2312"/>
                <w:sz w:val="28"/>
                <w:szCs w:val="28"/>
              </w:rPr>
              <w:t>≥75mm</w:t>
            </w:r>
            <w:r>
              <w:rPr>
                <w:rFonts w:hint="eastAsia" w:ascii="仿宋_GB2312" w:hAnsi="仿宋_GB2312" w:eastAsia="仿宋_GB2312" w:cs="仿宋_GB2312"/>
                <w:sz w:val="28"/>
                <w:szCs w:val="28"/>
                <w:lang w:eastAsia="zh-CN"/>
              </w:rPr>
              <w:t>；</w:t>
            </w:r>
          </w:p>
          <w:p w14:paraId="72D45EEE">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壁厚≥2.3mm</w:t>
            </w:r>
            <w:r>
              <w:rPr>
                <w:rFonts w:hint="eastAsia" w:ascii="仿宋_GB2312" w:hAnsi="仿宋_GB2312" w:eastAsia="仿宋_GB2312" w:cs="仿宋_GB2312"/>
                <w:sz w:val="28"/>
                <w:szCs w:val="28"/>
                <w:lang w:eastAsia="zh-CN"/>
              </w:rPr>
              <w:t>。</w:t>
            </w:r>
          </w:p>
        </w:tc>
        <w:tc>
          <w:tcPr>
            <w:tcW w:w="12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FD5414">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否</w:t>
            </w:r>
          </w:p>
        </w:tc>
      </w:tr>
    </w:tbl>
    <w:p w14:paraId="12DD1E5E">
      <w:pPr>
        <w:pStyle w:val="38"/>
        <w:numPr>
          <w:ilvl w:val="0"/>
          <w:numId w:val="0"/>
        </w:numPr>
        <w:spacing w:after="160" w:line="340" w:lineRule="exact"/>
        <w:jc w:val="both"/>
        <w:rPr>
          <w:rFonts w:hint="eastAsia" w:ascii="仿宋" w:hAnsi="仿宋" w:eastAsia="仿宋" w:cs="仿宋"/>
          <w:bCs/>
          <w:color w:val="auto"/>
          <w:sz w:val="28"/>
          <w:szCs w:val="28"/>
          <w:lang w:val="en-US" w:eastAsia="zh-CN"/>
        </w:rPr>
      </w:pPr>
    </w:p>
    <w:p w14:paraId="38E0B44D">
      <w:pPr>
        <w:pStyle w:val="38"/>
        <w:spacing w:line="340" w:lineRule="exact"/>
        <w:ind w:left="0" w:leftChars="0" w:firstLine="0" w:firstLineChars="0"/>
        <w:outlineLvl w:val="1"/>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三</w:t>
      </w:r>
      <w:r>
        <w:rPr>
          <w:rFonts w:ascii="黑体" w:hAnsi="黑体" w:eastAsia="黑体" w:cs="黑体"/>
          <w:color w:val="auto"/>
          <w:sz w:val="28"/>
          <w:szCs w:val="28"/>
          <w:lang w:val="en-US" w:eastAsia="zh-CN"/>
        </w:rPr>
        <w:t>、履约验收</w:t>
      </w:r>
    </w:p>
    <w:p w14:paraId="7ACA4F37">
      <w:pPr>
        <w:spacing w:after="0" w:line="360" w:lineRule="auto"/>
        <w:ind w:firstLine="560" w:firstLineChars="200"/>
        <w:jc w:val="left"/>
        <w:rPr>
          <w:rFonts w:hint="default" w:ascii="仿宋" w:hAnsi="仿宋" w:eastAsia="仿宋" w:cs="仿宋"/>
          <w:caps/>
          <w:kern w:val="0"/>
          <w:sz w:val="28"/>
          <w:szCs w:val="28"/>
          <w:lang w:val="en-US" w:eastAsia="zh-CN"/>
        </w:rPr>
      </w:pPr>
      <w:r>
        <w:rPr>
          <w:rFonts w:hint="eastAsia" w:ascii="仿宋" w:hAnsi="仿宋" w:eastAsia="仿宋" w:cs="仿宋"/>
          <w:caps/>
          <w:kern w:val="0"/>
          <w:sz w:val="28"/>
          <w:szCs w:val="28"/>
          <w:lang w:val="en-US" w:eastAsia="zh-CN"/>
        </w:rPr>
        <w:t>（1）</w:t>
      </w:r>
      <w:r>
        <w:rPr>
          <w:rFonts w:ascii="仿宋" w:hAnsi="仿宋" w:eastAsia="仿宋" w:cs="仿宋"/>
          <w:caps/>
          <w:kern w:val="0"/>
          <w:sz w:val="28"/>
          <w:szCs w:val="28"/>
          <w:lang w:val="en-US" w:eastAsia="zh-CN"/>
        </w:rPr>
        <w:t>验收组织方式：</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 xml:space="preserve">自行组织 </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委托第三方组织</w:t>
      </w:r>
    </w:p>
    <w:p w14:paraId="02C6405E">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         验收主体：</w:t>
      </w:r>
      <w:r>
        <w:rPr>
          <w:rFonts w:ascii="仿宋" w:hAnsi="仿宋" w:eastAsia="仿宋" w:cs="仿宋"/>
          <w:caps/>
          <w:kern w:val="0"/>
          <w:sz w:val="28"/>
          <w:szCs w:val="28"/>
          <w:u w:val="single"/>
          <w:lang w:val="en-US" w:eastAsia="zh-CN"/>
        </w:rPr>
        <w:t xml:space="preserve">  河南应用技术职业学院  </w:t>
      </w:r>
      <w:r>
        <w:rPr>
          <w:rFonts w:ascii="仿宋" w:hAnsi="仿宋" w:eastAsia="仿宋" w:cs="仿宋"/>
          <w:caps/>
          <w:kern w:val="0"/>
          <w:sz w:val="28"/>
          <w:szCs w:val="28"/>
          <w:lang w:val="en-US" w:eastAsia="zh-CN"/>
        </w:rPr>
        <w:t xml:space="preserve"> </w:t>
      </w:r>
    </w:p>
    <w:p w14:paraId="2306F259">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        是否邀请本项目的其他供应商参加验收：</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1BFC2B50">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是否邀请专家参加验收：</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54B97511">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是否邀请服务对象参加验收：</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3A42366A">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是否邀请第三方检测机构参加验收：</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097EDB51">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是否进行抽查检测：</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是，抽查比例：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077F0697">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是否存在破坏性检测：</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是，（应明确对被破坏的检测产品的处理方式）</w:t>
      </w:r>
    </w:p>
    <w:p w14:paraId="4ADD0C41">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60BABCA4">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验收组织的其他事项：                </w:t>
      </w:r>
    </w:p>
    <w:p w14:paraId="696DDA53">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（2）履约验收时间：  </w:t>
      </w:r>
      <w:r>
        <w:rPr>
          <w:rFonts w:ascii="仿宋" w:hAnsi="仿宋" w:eastAsia="仿宋" w:cs="仿宋"/>
          <w:caps/>
          <w:kern w:val="0"/>
          <w:sz w:val="28"/>
          <w:szCs w:val="28"/>
          <w:u w:val="single"/>
          <w:lang w:val="en-US" w:eastAsia="zh-CN"/>
        </w:rPr>
        <w:t xml:space="preserve">供应商提出验收申请之日起 </w:t>
      </w:r>
      <w:r>
        <w:rPr>
          <w:rFonts w:hint="eastAsia" w:ascii="仿宋" w:hAnsi="仿宋" w:eastAsia="仿宋" w:cs="仿宋"/>
          <w:caps/>
          <w:kern w:val="0"/>
          <w:sz w:val="28"/>
          <w:szCs w:val="28"/>
          <w:u w:val="single"/>
          <w:lang w:val="en-US" w:eastAsia="zh-CN"/>
        </w:rPr>
        <w:t xml:space="preserve">7 </w:t>
      </w:r>
      <w:r>
        <w:rPr>
          <w:rFonts w:ascii="仿宋" w:hAnsi="仿宋" w:eastAsia="仿宋" w:cs="仿宋"/>
          <w:caps/>
          <w:kern w:val="0"/>
          <w:sz w:val="28"/>
          <w:szCs w:val="28"/>
          <w:u w:val="single"/>
          <w:lang w:val="en-US" w:eastAsia="zh-CN"/>
        </w:rPr>
        <w:t xml:space="preserve">个工作日内组织验收 </w:t>
      </w:r>
      <w:r>
        <w:rPr>
          <w:rFonts w:ascii="仿宋" w:hAnsi="仿宋" w:eastAsia="仿宋" w:cs="仿宋"/>
          <w:caps/>
          <w:kern w:val="0"/>
          <w:sz w:val="28"/>
          <w:szCs w:val="28"/>
          <w:lang w:val="en-US" w:eastAsia="zh-CN"/>
        </w:rPr>
        <w:t xml:space="preserve"> </w:t>
      </w:r>
    </w:p>
    <w:p w14:paraId="21A44297">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（3）履约验收方式：</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 xml:space="preserve">一次性验收         </w:t>
      </w:r>
    </w:p>
    <w:p w14:paraId="01C92889">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                       </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分期/分项验收： 分</w:t>
      </w:r>
      <w:r>
        <w:rPr>
          <w:rFonts w:hint="eastAsia" w:ascii="仿宋" w:hAnsi="仿宋" w:eastAsia="仿宋" w:cs="仿宋"/>
          <w:caps/>
          <w:kern w:val="0"/>
          <w:sz w:val="28"/>
          <w:szCs w:val="28"/>
          <w:u w:val="single"/>
          <w:lang w:val="en-US" w:eastAsia="zh-CN"/>
        </w:rPr>
        <w:t xml:space="preserve">   </w:t>
      </w:r>
      <w:r>
        <w:rPr>
          <w:rFonts w:ascii="仿宋" w:hAnsi="仿宋" w:eastAsia="仿宋" w:cs="仿宋"/>
          <w:caps/>
          <w:kern w:val="0"/>
          <w:sz w:val="28"/>
          <w:szCs w:val="28"/>
          <w:lang w:val="en-US" w:eastAsia="zh-CN"/>
        </w:rPr>
        <w:t>阶段进行验收：</w:t>
      </w:r>
      <w:r>
        <w:rPr>
          <w:rFonts w:hint="eastAsia" w:ascii="仿宋" w:hAnsi="仿宋" w:eastAsia="仿宋" w:cs="仿宋"/>
          <w:caps/>
          <w:kern w:val="0"/>
          <w:sz w:val="28"/>
          <w:szCs w:val="28"/>
          <w:lang w:val="en-US" w:eastAsia="zh-CN"/>
        </w:rPr>
        <w:t>部门验收</w:t>
      </w:r>
      <w:r>
        <w:rPr>
          <w:rFonts w:ascii="仿宋" w:hAnsi="仿宋" w:eastAsia="仿宋" w:cs="仿宋"/>
          <w:caps/>
          <w:kern w:val="0"/>
          <w:sz w:val="28"/>
          <w:szCs w:val="28"/>
          <w:lang w:val="en-US" w:eastAsia="zh-CN"/>
        </w:rPr>
        <w:t xml:space="preserve">、项目终验  </w:t>
      </w:r>
    </w:p>
    <w:p w14:paraId="27A36DEE">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（4）履约验收程序：   </w:t>
      </w:r>
      <w:r>
        <w:rPr>
          <w:rFonts w:ascii="仿宋" w:hAnsi="仿宋" w:eastAsia="仿宋" w:cs="仿宋"/>
          <w:caps/>
          <w:kern w:val="0"/>
          <w:sz w:val="28"/>
          <w:szCs w:val="28"/>
          <w:u w:val="single"/>
          <w:lang w:val="en-US" w:eastAsia="zh-CN"/>
        </w:rPr>
        <w:t xml:space="preserve">履约验收程序详见第八章【政府采购合同专用条款】 </w:t>
      </w:r>
      <w:r>
        <w:rPr>
          <w:rFonts w:ascii="仿宋" w:hAnsi="仿宋" w:eastAsia="仿宋" w:cs="仿宋"/>
          <w:caps/>
          <w:kern w:val="0"/>
          <w:sz w:val="28"/>
          <w:szCs w:val="28"/>
          <w:lang w:val="en-US" w:eastAsia="zh-CN"/>
        </w:rPr>
        <w:t xml:space="preserve">          </w:t>
      </w:r>
    </w:p>
    <w:p w14:paraId="5EC99077">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（5）履约验收的内容： </w:t>
      </w:r>
      <w:r>
        <w:rPr>
          <w:rFonts w:ascii="仿宋" w:hAnsi="仿宋" w:eastAsia="仿宋" w:cs="仿宋"/>
          <w:caps/>
          <w:kern w:val="0"/>
          <w:sz w:val="28"/>
          <w:szCs w:val="28"/>
          <w:u w:val="single"/>
          <w:lang w:val="en-US" w:eastAsia="zh-CN"/>
        </w:rPr>
        <w:t>履约验收的内容详见第八章【政府采购合同专用条款】</w:t>
      </w:r>
      <w:r>
        <w:rPr>
          <w:rFonts w:ascii="仿宋" w:hAnsi="仿宋" w:eastAsia="仿宋" w:cs="仿宋"/>
          <w:caps/>
          <w:kern w:val="0"/>
          <w:sz w:val="28"/>
          <w:szCs w:val="28"/>
          <w:lang w:val="en-US" w:eastAsia="zh-CN"/>
        </w:rPr>
        <w:t xml:space="preserve">         </w:t>
      </w:r>
    </w:p>
    <w:p w14:paraId="6AB6FF48">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 xml:space="preserve">（6）履约验收标准：   </w:t>
      </w:r>
      <w:r>
        <w:rPr>
          <w:rFonts w:ascii="仿宋" w:hAnsi="仿宋" w:eastAsia="仿宋" w:cs="仿宋"/>
          <w:caps/>
          <w:kern w:val="0"/>
          <w:sz w:val="28"/>
          <w:szCs w:val="28"/>
          <w:u w:val="single"/>
          <w:lang w:val="en-US" w:eastAsia="zh-CN"/>
        </w:rPr>
        <w:t xml:space="preserve">履约验收标准详见第八章【政府采购合同专用条款】 </w:t>
      </w:r>
      <w:r>
        <w:rPr>
          <w:rFonts w:ascii="仿宋" w:hAnsi="仿宋" w:eastAsia="仿宋" w:cs="仿宋"/>
          <w:caps/>
          <w:kern w:val="0"/>
          <w:sz w:val="28"/>
          <w:szCs w:val="28"/>
          <w:lang w:val="en-US" w:eastAsia="zh-CN"/>
        </w:rPr>
        <w:t xml:space="preserve">            </w:t>
      </w:r>
    </w:p>
    <w:p w14:paraId="29C88828">
      <w:pPr>
        <w:spacing w:after="0"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（7）是否以采购活动中供应商提供的样品作为参考：</w:t>
      </w:r>
      <w:r>
        <w:rPr>
          <w:rFonts w:ascii="仿宋" w:hAnsi="仿宋" w:eastAsia="仿宋" w:cs="仿宋"/>
          <w:caps/>
          <w:kern w:val="0"/>
          <w:sz w:val="28"/>
          <w:szCs w:val="28"/>
          <w:lang w:val="en-US" w:eastAsia="zh-CN"/>
        </w:rPr>
        <w:sym w:font="Wingdings" w:char="00A8"/>
      </w:r>
      <w:r>
        <w:rPr>
          <w:rFonts w:ascii="仿宋" w:hAnsi="仿宋" w:eastAsia="仿宋" w:cs="仿宋"/>
          <w:caps/>
          <w:kern w:val="0"/>
          <w:sz w:val="28"/>
          <w:szCs w:val="28"/>
          <w:lang w:val="en-US" w:eastAsia="zh-CN"/>
        </w:rPr>
        <w:t xml:space="preserve">是  </w:t>
      </w:r>
      <w:r>
        <w:rPr>
          <w:rFonts w:ascii="仿宋" w:hAnsi="仿宋" w:eastAsia="仿宋" w:cs="仿宋"/>
          <w:caps/>
          <w:kern w:val="0"/>
          <w:sz w:val="28"/>
          <w:szCs w:val="28"/>
          <w:lang w:val="en-US" w:eastAsia="zh-CN"/>
        </w:rPr>
        <w:sym w:font="Wingdings" w:char="00FE"/>
      </w:r>
      <w:r>
        <w:rPr>
          <w:rFonts w:ascii="仿宋" w:hAnsi="仿宋" w:eastAsia="仿宋" w:cs="仿宋"/>
          <w:caps/>
          <w:kern w:val="0"/>
          <w:sz w:val="28"/>
          <w:szCs w:val="28"/>
          <w:lang w:val="en-US" w:eastAsia="zh-CN"/>
        </w:rPr>
        <w:t>否</w:t>
      </w:r>
    </w:p>
    <w:p w14:paraId="14A6251E">
      <w:pPr>
        <w:spacing w:after="0" w:line="360" w:lineRule="auto"/>
        <w:ind w:firstLine="560" w:firstLineChars="200"/>
        <w:jc w:val="left"/>
        <w:rPr>
          <w:rFonts w:hint="default"/>
          <w:lang w:val="en-US" w:eastAsia="zh-CN"/>
        </w:rPr>
      </w:pPr>
      <w:r>
        <w:rPr>
          <w:rFonts w:ascii="仿宋" w:hAnsi="仿宋" w:eastAsia="仿宋" w:cs="仿宋"/>
          <w:caps/>
          <w:kern w:val="0"/>
          <w:sz w:val="28"/>
          <w:szCs w:val="28"/>
          <w:lang w:val="en-US" w:eastAsia="zh-CN"/>
        </w:rPr>
        <w:t>（8）履约验收其他事项：</w:t>
      </w:r>
      <w:r>
        <w:rPr>
          <w:rFonts w:ascii="仿宋" w:hAnsi="仿宋" w:eastAsia="仿宋" w:cs="仿宋"/>
          <w:caps/>
          <w:kern w:val="0"/>
          <w:sz w:val="28"/>
          <w:szCs w:val="28"/>
          <w:u w:val="single"/>
          <w:lang w:val="en-US" w:eastAsia="zh-CN"/>
        </w:rPr>
        <w:t xml:space="preserve">    </w:t>
      </w:r>
      <w:r>
        <w:rPr>
          <w:rFonts w:hint="eastAsia" w:ascii="仿宋" w:hAnsi="仿宋" w:eastAsia="仿宋" w:cs="仿宋"/>
          <w:caps/>
          <w:kern w:val="0"/>
          <w:sz w:val="28"/>
          <w:szCs w:val="28"/>
          <w:u w:val="single"/>
          <w:lang w:val="en-US" w:eastAsia="zh-CN"/>
        </w:rPr>
        <w:t>无</w:t>
      </w:r>
      <w:r>
        <w:rPr>
          <w:rFonts w:ascii="仿宋" w:hAnsi="仿宋" w:eastAsia="仿宋" w:cs="仿宋"/>
          <w:caps/>
          <w:kern w:val="0"/>
          <w:sz w:val="28"/>
          <w:szCs w:val="28"/>
          <w:u w:val="single"/>
          <w:lang w:val="en-US" w:eastAsia="zh-CN"/>
        </w:rPr>
        <w:t xml:space="preserve"> </w:t>
      </w:r>
      <w:r>
        <w:rPr>
          <w:rFonts w:hint="eastAsia" w:ascii="仿宋" w:hAnsi="仿宋" w:eastAsia="仿宋" w:cs="仿宋"/>
          <w:caps/>
          <w:kern w:val="0"/>
          <w:sz w:val="28"/>
          <w:szCs w:val="28"/>
          <w:u w:val="single"/>
          <w:lang w:val="en-US" w:eastAsia="zh-CN"/>
        </w:rPr>
        <w:t xml:space="preserve">  </w:t>
      </w:r>
      <w:r>
        <w:rPr>
          <w:rFonts w:ascii="仿宋" w:hAnsi="仿宋" w:eastAsia="仿宋" w:cs="仿宋"/>
          <w:caps/>
          <w:kern w:val="0"/>
          <w:sz w:val="28"/>
          <w:szCs w:val="28"/>
          <w:u w:val="single"/>
          <w:lang w:val="en-US" w:eastAsia="zh-CN"/>
        </w:rPr>
        <w:t xml:space="preserve"> </w:t>
      </w:r>
      <w:r>
        <w:rPr>
          <w:rFonts w:ascii="仿宋" w:hAnsi="仿宋" w:eastAsia="仿宋" w:cs="仿宋"/>
          <w:caps/>
          <w:kern w:val="0"/>
          <w:sz w:val="28"/>
          <w:szCs w:val="28"/>
          <w:lang w:val="en-US" w:eastAsia="zh-CN"/>
        </w:rPr>
        <w:t xml:space="preserve">。                      </w:t>
      </w:r>
    </w:p>
    <w:p w14:paraId="1A4AC95F">
      <w:pPr>
        <w:pStyle w:val="38"/>
        <w:spacing w:line="340" w:lineRule="exact"/>
        <w:ind w:left="0" w:leftChars="0" w:firstLine="560" w:firstLineChars="200"/>
        <w:outlineLvl w:val="1"/>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w:t>
      </w:r>
      <w:r>
        <w:rPr>
          <w:rFonts w:ascii="黑体" w:hAnsi="黑体" w:eastAsia="黑体" w:cs="黑体"/>
          <w:color w:val="auto"/>
          <w:sz w:val="28"/>
          <w:szCs w:val="28"/>
          <w:lang w:val="en-US" w:eastAsia="zh-CN"/>
        </w:rPr>
        <w:t xml:space="preserve">、项目相关要求： </w:t>
      </w:r>
    </w:p>
    <w:p w14:paraId="5F6C4FAE">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1．投标人可提供品质和功能相同的或优于同类产品的货物或方案。</w:t>
      </w:r>
    </w:p>
    <w:p w14:paraId="38BD0A84">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2. 检测的标准依据国家有关规定执行。</w:t>
      </w:r>
    </w:p>
    <w:p w14:paraId="0B544749">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3. 所投核心产品必须生产厂家在中国设有技术服务机构。</w:t>
      </w:r>
    </w:p>
    <w:p w14:paraId="35A8EF30">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4．除招标文件要求提供的货物备件、专用工具和消耗品外，所有备件必须符合国家标准及行业要求。</w:t>
      </w:r>
    </w:p>
    <w:p w14:paraId="52E9A516">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5.本次采购货物中如果某些技术标准与国家所要求的标准不统一或有不兼容的地方，均以国家强制性标准或最新出台的标准为准。</w:t>
      </w:r>
    </w:p>
    <w:p w14:paraId="01CDD224">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eastAsia="zh-CN"/>
        </w:rPr>
        <w:t>6.如果未在招标文件中要求提供其相关行业标准或国家强制性标准的，则投标人可给予补充说明。</w:t>
      </w:r>
    </w:p>
    <w:p w14:paraId="3F39AD29">
      <w:pPr>
        <w:spacing w:line="360" w:lineRule="auto"/>
        <w:ind w:firstLine="560" w:firstLineChars="200"/>
        <w:jc w:val="left"/>
        <w:rPr>
          <w:rFonts w:hint="default" w:ascii="仿宋" w:hAnsi="仿宋" w:eastAsia="仿宋" w:cs="仿宋"/>
          <w:caps/>
          <w:color w:val="auto"/>
          <w:kern w:val="0"/>
          <w:sz w:val="28"/>
          <w:szCs w:val="28"/>
          <w:lang w:val="en-US" w:eastAsia="zh-CN"/>
        </w:rPr>
      </w:pPr>
      <w:r>
        <w:rPr>
          <w:rFonts w:ascii="仿宋" w:hAnsi="仿宋" w:eastAsia="仿宋" w:cs="仿宋"/>
          <w:caps/>
          <w:color w:val="auto"/>
          <w:kern w:val="0"/>
          <w:sz w:val="28"/>
          <w:szCs w:val="28"/>
          <w:lang w:val="en-US" w:eastAsia="zh-CN"/>
        </w:rPr>
        <w:t>7、本项目为助力打好污染防治攻坚战，推广使用绿色包装，所有商品包装符合《商品包装政府采购需求标准（试行）》、快递包装符合《快递包装政府采购需求标准（试行）》要求的，投标人应提供相关承诺函予以响应。</w:t>
      </w:r>
    </w:p>
    <w:p w14:paraId="3AEBC025">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val="en-US" w:eastAsia="zh-CN"/>
        </w:rPr>
        <w:t>8</w:t>
      </w:r>
      <w:r>
        <w:rPr>
          <w:rFonts w:ascii="仿宋" w:hAnsi="仿宋" w:eastAsia="仿宋" w:cs="仿宋"/>
          <w:caps/>
          <w:kern w:val="0"/>
          <w:sz w:val="28"/>
          <w:szCs w:val="28"/>
          <w:lang w:eastAsia="zh-CN"/>
        </w:rPr>
        <w:t>、质量保证：</w:t>
      </w:r>
      <w:r>
        <w:rPr>
          <w:rFonts w:hint="eastAsia" w:ascii="仿宋" w:hAnsi="仿宋" w:eastAsia="仿宋" w:cs="仿宋"/>
          <w:caps/>
          <w:kern w:val="0"/>
          <w:sz w:val="28"/>
          <w:szCs w:val="28"/>
          <w:lang w:val="en-US" w:eastAsia="zh-CN"/>
        </w:rPr>
        <w:t>6年</w:t>
      </w:r>
      <w:r>
        <w:rPr>
          <w:rFonts w:ascii="仿宋" w:hAnsi="仿宋" w:eastAsia="仿宋" w:cs="仿宋"/>
          <w:caps/>
          <w:kern w:val="0"/>
          <w:sz w:val="28"/>
          <w:szCs w:val="28"/>
          <w:lang w:eastAsia="zh-CN"/>
        </w:rPr>
        <w:t>（</w:t>
      </w:r>
      <w:r>
        <w:rPr>
          <w:rFonts w:ascii="仿宋" w:hAnsi="仿宋" w:eastAsia="仿宋" w:cs="仿宋"/>
          <w:caps/>
          <w:kern w:val="0"/>
          <w:sz w:val="28"/>
          <w:szCs w:val="28"/>
          <w:lang w:val="en-US" w:eastAsia="zh-CN"/>
        </w:rPr>
        <w:t>以投标文件为准</w:t>
      </w:r>
      <w:r>
        <w:rPr>
          <w:rFonts w:ascii="仿宋" w:hAnsi="仿宋" w:eastAsia="仿宋" w:cs="仿宋"/>
          <w:caps/>
          <w:kern w:val="0"/>
          <w:sz w:val="28"/>
          <w:szCs w:val="28"/>
          <w:lang w:eastAsia="zh-CN"/>
        </w:rPr>
        <w:t>），从验收合格之日起开始计算。</w:t>
      </w:r>
    </w:p>
    <w:p w14:paraId="10115EA5">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val="en-US" w:eastAsia="zh-CN"/>
        </w:rPr>
        <w:t>9</w:t>
      </w:r>
      <w:r>
        <w:rPr>
          <w:rFonts w:ascii="仿宋" w:hAnsi="仿宋" w:eastAsia="仿宋" w:cs="仿宋"/>
          <w:caps/>
          <w:kern w:val="0"/>
          <w:sz w:val="28"/>
          <w:szCs w:val="28"/>
          <w:lang w:eastAsia="zh-CN"/>
        </w:rPr>
        <w:t>、售后服务及保修</w:t>
      </w:r>
    </w:p>
    <w:p w14:paraId="3460F26F">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val="en-US" w:eastAsia="zh-CN"/>
        </w:rPr>
        <w:t>9</w:t>
      </w:r>
      <w:r>
        <w:rPr>
          <w:rFonts w:ascii="仿宋" w:hAnsi="仿宋" w:eastAsia="仿宋" w:cs="仿宋"/>
          <w:caps/>
          <w:kern w:val="0"/>
          <w:sz w:val="28"/>
          <w:szCs w:val="28"/>
          <w:lang w:eastAsia="zh-CN"/>
        </w:rPr>
        <w:t>.</w:t>
      </w:r>
      <w:r>
        <w:rPr>
          <w:rFonts w:ascii="仿宋" w:hAnsi="仿宋" w:eastAsia="仿宋" w:cs="仿宋"/>
          <w:caps/>
          <w:kern w:val="0"/>
          <w:sz w:val="28"/>
          <w:szCs w:val="28"/>
          <w:lang w:val="en-US" w:eastAsia="zh-CN"/>
        </w:rPr>
        <w:t xml:space="preserve">1 </w:t>
      </w:r>
      <w:r>
        <w:rPr>
          <w:rFonts w:ascii="仿宋" w:hAnsi="仿宋" w:eastAsia="仿宋" w:cs="仿宋"/>
          <w:caps/>
          <w:kern w:val="0"/>
          <w:sz w:val="28"/>
          <w:szCs w:val="28"/>
          <w:lang w:eastAsia="zh-CN"/>
        </w:rPr>
        <w:t>在质保期或保修期内，提供运维服务，凡正常使用出现故障，投标人应提供免费维修，并负担维修过程中的费用。</w:t>
      </w:r>
    </w:p>
    <w:p w14:paraId="23380DD4">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val="en-US" w:eastAsia="zh-CN"/>
        </w:rPr>
        <w:t>9</w:t>
      </w:r>
      <w:r>
        <w:rPr>
          <w:rFonts w:ascii="仿宋" w:hAnsi="仿宋" w:eastAsia="仿宋" w:cs="仿宋"/>
          <w:caps/>
          <w:kern w:val="0"/>
          <w:sz w:val="28"/>
          <w:szCs w:val="28"/>
          <w:lang w:eastAsia="zh-CN"/>
        </w:rPr>
        <w:t>.</w:t>
      </w:r>
      <w:r>
        <w:rPr>
          <w:rFonts w:ascii="仿宋" w:hAnsi="仿宋" w:eastAsia="仿宋" w:cs="仿宋"/>
          <w:caps/>
          <w:kern w:val="0"/>
          <w:sz w:val="28"/>
          <w:szCs w:val="28"/>
          <w:lang w:val="en-US" w:eastAsia="zh-CN"/>
        </w:rPr>
        <w:t xml:space="preserve">2 </w:t>
      </w:r>
      <w:r>
        <w:rPr>
          <w:rFonts w:ascii="仿宋" w:hAnsi="仿宋" w:eastAsia="仿宋" w:cs="仿宋"/>
          <w:caps/>
          <w:kern w:val="0"/>
          <w:sz w:val="28"/>
          <w:szCs w:val="28"/>
          <w:lang w:eastAsia="zh-CN"/>
        </w:rPr>
        <w:t>投标人对</w:t>
      </w:r>
      <w:r>
        <w:rPr>
          <w:rFonts w:hint="eastAsia" w:ascii="仿宋" w:hAnsi="仿宋" w:eastAsia="仿宋" w:cs="仿宋"/>
          <w:caps/>
          <w:kern w:val="0"/>
          <w:sz w:val="28"/>
          <w:szCs w:val="28"/>
          <w:lang w:val="en-US" w:eastAsia="zh-CN"/>
        </w:rPr>
        <w:t>6年</w:t>
      </w:r>
      <w:r>
        <w:rPr>
          <w:rFonts w:ascii="仿宋" w:hAnsi="仿宋" w:eastAsia="仿宋" w:cs="仿宋"/>
          <w:caps/>
          <w:kern w:val="0"/>
          <w:sz w:val="28"/>
          <w:szCs w:val="28"/>
          <w:lang w:val="en-US" w:eastAsia="zh-CN"/>
        </w:rPr>
        <w:t>质保期满后对质保期外的设备系统出现故障时的服务承诺及处理方法</w:t>
      </w:r>
      <w:r>
        <w:rPr>
          <w:rFonts w:ascii="仿宋" w:hAnsi="仿宋" w:eastAsia="仿宋" w:cs="仿宋"/>
          <w:caps/>
          <w:kern w:val="0"/>
          <w:sz w:val="28"/>
          <w:szCs w:val="28"/>
          <w:lang w:eastAsia="zh-CN"/>
        </w:rPr>
        <w:t>应在响应文件中明确。</w:t>
      </w:r>
    </w:p>
    <w:p w14:paraId="64E6DC6C">
      <w:pPr>
        <w:spacing w:line="360" w:lineRule="auto"/>
        <w:ind w:firstLine="560" w:firstLineChars="200"/>
        <w:jc w:val="left"/>
        <w:rPr>
          <w:rFonts w:hint="default" w:ascii="仿宋" w:hAnsi="仿宋" w:eastAsia="仿宋" w:cs="仿宋"/>
          <w:caps/>
          <w:kern w:val="0"/>
          <w:sz w:val="28"/>
          <w:szCs w:val="28"/>
          <w:lang w:eastAsia="zh-CN"/>
        </w:rPr>
      </w:pPr>
      <w:r>
        <w:rPr>
          <w:rFonts w:ascii="仿宋" w:hAnsi="仿宋" w:eastAsia="仿宋" w:cs="仿宋"/>
          <w:caps/>
          <w:kern w:val="0"/>
          <w:sz w:val="28"/>
          <w:szCs w:val="28"/>
          <w:lang w:val="en-US" w:eastAsia="zh-CN"/>
        </w:rPr>
        <w:t>9</w:t>
      </w:r>
      <w:r>
        <w:rPr>
          <w:rFonts w:ascii="仿宋" w:hAnsi="仿宋" w:eastAsia="仿宋" w:cs="仿宋"/>
          <w:caps/>
          <w:kern w:val="0"/>
          <w:sz w:val="28"/>
          <w:szCs w:val="28"/>
          <w:lang w:eastAsia="zh-CN"/>
        </w:rPr>
        <w:t>.</w:t>
      </w:r>
      <w:r>
        <w:rPr>
          <w:rFonts w:ascii="仿宋" w:hAnsi="仿宋" w:eastAsia="仿宋" w:cs="仿宋"/>
          <w:caps/>
          <w:kern w:val="0"/>
          <w:sz w:val="28"/>
          <w:szCs w:val="28"/>
          <w:lang w:val="en-US" w:eastAsia="zh-CN"/>
        </w:rPr>
        <w:t>3</w:t>
      </w:r>
      <w:r>
        <w:rPr>
          <w:rFonts w:ascii="仿宋" w:hAnsi="仿宋" w:eastAsia="仿宋" w:cs="仿宋"/>
          <w:caps/>
          <w:kern w:val="0"/>
          <w:sz w:val="28"/>
          <w:szCs w:val="28"/>
          <w:lang w:eastAsia="zh-CN"/>
        </w:rPr>
        <w:t>投标人若不能提供必要的服务或未能按响应时间进行维修，将视为投标人违约。</w:t>
      </w:r>
    </w:p>
    <w:p w14:paraId="0B367193">
      <w:pPr>
        <w:spacing w:line="360" w:lineRule="auto"/>
        <w:ind w:firstLine="560" w:firstLineChars="200"/>
        <w:jc w:val="left"/>
        <w:rPr>
          <w:rFonts w:hint="default"/>
          <w:lang w:eastAsia="zh-CN"/>
        </w:rPr>
      </w:pPr>
      <w:r>
        <w:rPr>
          <w:rFonts w:hint="eastAsia" w:ascii="黑体" w:hAnsi="黑体" w:eastAsia="黑体" w:cs="黑体"/>
          <w:caps/>
          <w:kern w:val="0"/>
          <w:sz w:val="28"/>
          <w:szCs w:val="28"/>
          <w:lang w:val="en-US" w:eastAsia="zh-CN"/>
        </w:rPr>
        <w:t>10</w:t>
      </w:r>
      <w:r>
        <w:rPr>
          <w:rFonts w:hint="eastAsia" w:ascii="黑体" w:hAnsi="黑体" w:eastAsia="黑体" w:cs="黑体"/>
          <w:caps/>
          <w:kern w:val="0"/>
          <w:sz w:val="28"/>
          <w:szCs w:val="28"/>
          <w:lang w:eastAsia="zh-CN"/>
        </w:rPr>
        <w:t>.</w:t>
      </w:r>
      <w:r>
        <w:rPr>
          <w:rFonts w:ascii="黑体" w:hAnsi="黑体" w:eastAsia="黑体" w:cs="黑体"/>
          <w:caps/>
          <w:kern w:val="0"/>
          <w:sz w:val="28"/>
          <w:szCs w:val="28"/>
          <w:lang w:eastAsia="zh-CN"/>
        </w:rPr>
        <w:t>本次</w:t>
      </w:r>
      <w:r>
        <w:rPr>
          <w:rFonts w:ascii="黑体" w:hAnsi="黑体" w:eastAsia="黑体" w:cs="黑体"/>
          <w:caps/>
          <w:kern w:val="0"/>
          <w:sz w:val="28"/>
          <w:szCs w:val="28"/>
          <w:lang w:val="en-US" w:eastAsia="zh-CN"/>
        </w:rPr>
        <w:t>招标</w:t>
      </w:r>
      <w:r>
        <w:rPr>
          <w:rFonts w:ascii="黑体" w:hAnsi="黑体" w:eastAsia="黑体" w:cs="黑体"/>
          <w:caps/>
          <w:kern w:val="0"/>
          <w:sz w:val="28"/>
          <w:szCs w:val="28"/>
          <w:lang w:eastAsia="zh-CN"/>
        </w:rPr>
        <w:t>项目为交钥匙工程，所需的一切货物、材料、</w:t>
      </w:r>
      <w:r>
        <w:rPr>
          <w:rFonts w:ascii="黑体" w:hAnsi="黑体" w:eastAsia="黑体" w:cs="黑体"/>
          <w:caps/>
          <w:kern w:val="0"/>
          <w:sz w:val="28"/>
          <w:szCs w:val="28"/>
          <w:lang w:val="en-US" w:eastAsia="zh-CN"/>
        </w:rPr>
        <w:t>迁移、</w:t>
      </w:r>
      <w:r>
        <w:rPr>
          <w:rFonts w:ascii="黑体" w:hAnsi="黑体" w:eastAsia="黑体" w:cs="黑体"/>
          <w:caps/>
          <w:kern w:val="0"/>
          <w:sz w:val="28"/>
          <w:szCs w:val="28"/>
          <w:lang w:eastAsia="zh-CN"/>
        </w:rPr>
        <w:t>安装（免费打孔含墙体一个孔、玻璃一个孔）、</w:t>
      </w:r>
      <w:r>
        <w:rPr>
          <w:rFonts w:ascii="黑体" w:hAnsi="黑体" w:eastAsia="黑体" w:cs="黑体"/>
          <w:caps/>
          <w:kern w:val="0"/>
          <w:sz w:val="28"/>
          <w:szCs w:val="28"/>
          <w:lang w:val="en-US" w:eastAsia="zh-CN"/>
        </w:rPr>
        <w:t>联调、适配、试运行、验收、</w:t>
      </w:r>
      <w:r>
        <w:rPr>
          <w:rFonts w:ascii="黑体" w:hAnsi="黑体" w:eastAsia="黑体" w:cs="黑体"/>
          <w:caps/>
          <w:kern w:val="0"/>
          <w:sz w:val="28"/>
          <w:szCs w:val="28"/>
          <w:lang w:eastAsia="zh-CN"/>
        </w:rPr>
        <w:t>税金等相关费用，全部包含在</w:t>
      </w:r>
      <w:r>
        <w:rPr>
          <w:rFonts w:ascii="黑体" w:hAnsi="黑体" w:eastAsia="黑体" w:cs="黑体"/>
          <w:caps/>
          <w:kern w:val="0"/>
          <w:sz w:val="28"/>
          <w:szCs w:val="28"/>
          <w:lang w:val="en-US" w:eastAsia="zh-CN"/>
        </w:rPr>
        <w:t>投标</w:t>
      </w:r>
      <w:r>
        <w:rPr>
          <w:rFonts w:ascii="黑体" w:hAnsi="黑体" w:eastAsia="黑体" w:cs="黑体"/>
          <w:caps/>
          <w:kern w:val="0"/>
          <w:sz w:val="28"/>
          <w:szCs w:val="28"/>
          <w:lang w:eastAsia="zh-CN"/>
        </w:rPr>
        <w:t>报价之中。</w:t>
      </w:r>
      <w:r>
        <w:rPr>
          <w:rFonts w:hint="eastAsia" w:ascii="黑体" w:hAnsi="黑体" w:eastAsia="黑体" w:cs="黑体"/>
          <w:caps/>
          <w:kern w:val="0"/>
          <w:sz w:val="28"/>
          <w:szCs w:val="28"/>
          <w:lang w:val="en-US" w:eastAsia="zh-CN"/>
        </w:rPr>
        <w:t>因部分房型特殊，建议投标人在获取招标文件截止后三日内进行现场踏勘，以便精准核算成本，合理报价。</w:t>
      </w:r>
    </w:p>
    <w:p w14:paraId="48E77BAC">
      <w:pPr>
        <w:spacing w:line="480" w:lineRule="exact"/>
        <w:ind w:firstLine="560" w:firstLineChars="200"/>
        <w:jc w:val="left"/>
        <w:rPr>
          <w:rFonts w:hint="default" w:ascii="仿宋_GB2312" w:hAnsi="仿宋_GB2312" w:eastAsia="仿宋_GB2312" w:cs="仿宋_GB2312"/>
          <w:caps/>
          <w:kern w:val="0"/>
          <w:sz w:val="28"/>
          <w:szCs w:val="28"/>
          <w:lang w:val="en-US" w:eastAsia="zh-CN"/>
        </w:rPr>
      </w:pPr>
      <w:r>
        <w:rPr>
          <w:rFonts w:ascii="仿宋" w:hAnsi="仿宋" w:eastAsia="仿宋" w:cs="仿宋"/>
          <w:caps/>
          <w:kern w:val="0"/>
          <w:sz w:val="28"/>
          <w:szCs w:val="28"/>
          <w:lang w:val="en-US" w:eastAsia="zh-CN"/>
        </w:rPr>
        <w:t>11.</w:t>
      </w:r>
      <w:r>
        <w:rPr>
          <w:rFonts w:ascii="仿宋_GB2312" w:hAnsi="仿宋_GB2312" w:eastAsia="仿宋_GB2312" w:cs="仿宋_GB2312"/>
          <w:caps/>
          <w:kern w:val="0"/>
          <w:sz w:val="28"/>
          <w:szCs w:val="28"/>
          <w:lang w:val="en-US" w:eastAsia="zh-CN"/>
        </w:rPr>
        <w:t>采购内容及技术规格要求中，所描述的技术参数，如有与某产品的指标或参数描述相同，并非特指，仅为产品质量、档次、水平的参照。投标人所投产品应等同或相当于或高于采购文件所描述的技术要求。</w:t>
      </w:r>
    </w:p>
    <w:p w14:paraId="0562FACB">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12.投标人</w:t>
      </w:r>
      <w:r>
        <w:rPr>
          <w:rFonts w:hint="eastAsia" w:ascii="仿宋" w:hAnsi="仿宋" w:eastAsia="仿宋" w:cs="仿宋"/>
          <w:caps/>
          <w:kern w:val="0"/>
          <w:sz w:val="28"/>
          <w:szCs w:val="28"/>
          <w:lang w:val="en-US" w:eastAsia="zh-CN"/>
        </w:rPr>
        <w:t>应在投标文件中</w:t>
      </w:r>
      <w:r>
        <w:rPr>
          <w:rFonts w:ascii="仿宋" w:hAnsi="仿宋" w:eastAsia="仿宋" w:cs="仿宋"/>
          <w:caps/>
          <w:kern w:val="0"/>
          <w:sz w:val="28"/>
          <w:szCs w:val="28"/>
          <w:lang w:val="en-US" w:eastAsia="zh-CN"/>
        </w:rPr>
        <w:t>提供类似项目业绩</w:t>
      </w:r>
      <w:r>
        <w:rPr>
          <w:rFonts w:hint="eastAsia" w:ascii="仿宋" w:hAnsi="仿宋" w:eastAsia="仿宋" w:cs="仿宋"/>
          <w:sz w:val="28"/>
          <w:szCs w:val="28"/>
          <w:lang w:val="en-US" w:eastAsia="zh-CN"/>
        </w:rPr>
        <w:t>等证明材料</w:t>
      </w:r>
      <w:r>
        <w:rPr>
          <w:rFonts w:ascii="仿宋" w:hAnsi="仿宋" w:eastAsia="仿宋" w:cs="仿宋"/>
          <w:caps/>
          <w:kern w:val="0"/>
          <w:sz w:val="28"/>
          <w:szCs w:val="28"/>
          <w:lang w:val="en-US" w:eastAsia="zh-CN"/>
        </w:rPr>
        <w:t>。</w:t>
      </w:r>
    </w:p>
    <w:p w14:paraId="3EA0B38C">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13.</w:t>
      </w:r>
      <w:r>
        <w:rPr>
          <w:rFonts w:hint="eastAsia" w:ascii="仿宋" w:hAnsi="仿宋" w:eastAsia="仿宋" w:cs="仿宋"/>
          <w:caps/>
          <w:kern w:val="0"/>
          <w:sz w:val="28"/>
          <w:szCs w:val="28"/>
          <w:lang w:val="en-US" w:eastAsia="zh-CN"/>
        </w:rPr>
        <w:t>投标人根据本项目实际需要，制定科学完善的供货方案。供货方案应包括但不限于：采购计划、运输安排、验货方案、验收方案等内容。</w:t>
      </w:r>
    </w:p>
    <w:p w14:paraId="32F8E1A0">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14.</w:t>
      </w:r>
      <w:r>
        <w:rPr>
          <w:rFonts w:hint="eastAsia" w:ascii="仿宋" w:hAnsi="仿宋" w:eastAsia="仿宋" w:cs="仿宋"/>
          <w:caps/>
          <w:kern w:val="0"/>
          <w:sz w:val="28"/>
          <w:szCs w:val="28"/>
          <w:lang w:val="en-US" w:eastAsia="zh-CN"/>
        </w:rPr>
        <w:t>投标人据本项目特点及采购人实际情况，制定完善的施工组织实施方案。施工组织方案应包括但不限于：安装计划、组织机构、安全保障措施、安装调试规划、安装人员组成、质量保证措施等内容。</w:t>
      </w:r>
    </w:p>
    <w:p w14:paraId="772BB624">
      <w:pPr>
        <w:spacing w:line="360" w:lineRule="auto"/>
        <w:ind w:firstLine="560" w:firstLineChars="200"/>
        <w:jc w:val="left"/>
        <w:rPr>
          <w:rFonts w:hint="default" w:ascii="仿宋" w:hAnsi="仿宋" w:eastAsia="仿宋" w:cs="仿宋"/>
          <w:caps/>
          <w:kern w:val="0"/>
          <w:sz w:val="28"/>
          <w:szCs w:val="28"/>
          <w:lang w:val="en-US" w:eastAsia="zh-CN"/>
        </w:rPr>
      </w:pPr>
      <w:r>
        <w:rPr>
          <w:rFonts w:ascii="仿宋" w:hAnsi="仿宋" w:eastAsia="仿宋" w:cs="仿宋"/>
          <w:caps/>
          <w:kern w:val="0"/>
          <w:sz w:val="28"/>
          <w:szCs w:val="28"/>
          <w:lang w:val="en-US" w:eastAsia="zh-CN"/>
        </w:rPr>
        <w:t>15.</w:t>
      </w:r>
      <w:r>
        <w:rPr>
          <w:rFonts w:hint="eastAsia" w:ascii="仿宋" w:hAnsi="仿宋" w:eastAsia="仿宋" w:cs="仿宋"/>
          <w:caps/>
          <w:kern w:val="0"/>
          <w:sz w:val="28"/>
          <w:szCs w:val="28"/>
          <w:lang w:val="en-US" w:eastAsia="zh-CN"/>
        </w:rPr>
        <w:t>投标人提供质保期内外的售后服务方案，包括但不限于质保期内外的售后安排、内容、形式、故障响应时间、到达现场响应时间、人员配备、应急维修措施等方案。</w:t>
      </w:r>
    </w:p>
    <w:p w14:paraId="7EAA2E09">
      <w:pPr>
        <w:pStyle w:val="97"/>
        <w:rPr>
          <w:rFonts w:hint="default"/>
          <w:lang w:val="en-US" w:eastAsia="zh-CN"/>
        </w:rPr>
      </w:pPr>
      <w:r>
        <w:rPr>
          <w:rFonts w:ascii="仿宋" w:hAnsi="仿宋" w:eastAsia="仿宋" w:cs="仿宋"/>
          <w:caps/>
          <w:kern w:val="0"/>
          <w:sz w:val="28"/>
          <w:szCs w:val="28"/>
          <w:lang w:val="en-US" w:eastAsia="zh-CN"/>
        </w:rPr>
        <w:t>1</w:t>
      </w:r>
      <w:r>
        <w:rPr>
          <w:rFonts w:hint="eastAsia" w:ascii="仿宋" w:hAnsi="仿宋" w:eastAsia="仿宋" w:cs="仿宋"/>
          <w:caps/>
          <w:kern w:val="0"/>
          <w:sz w:val="28"/>
          <w:szCs w:val="28"/>
          <w:lang w:val="en-US" w:eastAsia="zh-CN"/>
        </w:rPr>
        <w:t>6</w:t>
      </w:r>
      <w:r>
        <w:rPr>
          <w:rFonts w:ascii="仿宋" w:hAnsi="仿宋" w:eastAsia="仿宋" w:cs="仿宋"/>
          <w:caps/>
          <w:kern w:val="0"/>
          <w:sz w:val="28"/>
          <w:szCs w:val="28"/>
          <w:lang w:val="en-US" w:eastAsia="zh-CN"/>
        </w:rPr>
        <w:t>.</w:t>
      </w:r>
      <w:r>
        <w:rPr>
          <w:rFonts w:hint="eastAsia" w:ascii="仿宋" w:hAnsi="仿宋" w:eastAsia="仿宋" w:cs="仿宋"/>
          <w:caps/>
          <w:kern w:val="0"/>
          <w:sz w:val="28"/>
          <w:szCs w:val="28"/>
          <w:lang w:val="en-US" w:eastAsia="zh-CN"/>
        </w:rPr>
        <w:t>投标人也可提供其他与本项目相关的资料。</w:t>
      </w:r>
    </w:p>
    <w:p w14:paraId="74DFB63B">
      <w:pPr>
        <w:rPr>
          <w:rFonts w:hint="default" w:ascii="Times New Roman" w:hAnsi="Times New Roman" w:eastAsia="方正小标宋_GBK" w:cs="Times New Roman"/>
          <w:bCs/>
          <w:color w:val="auto"/>
          <w:kern w:val="0"/>
          <w:sz w:val="30"/>
          <w:szCs w:val="30"/>
          <w:lang w:val="en-US" w:eastAsia="zh-CN"/>
        </w:rPr>
      </w:pPr>
    </w:p>
    <w:p w14:paraId="2F63C364">
      <w:pPr>
        <w:rPr>
          <w:rFonts w:hint="default" w:ascii="Times New Roman" w:hAnsi="Times New Roman" w:eastAsia="方正小标宋_GBK" w:cs="Times New Roman"/>
          <w:bCs/>
          <w:color w:val="auto"/>
          <w:kern w:val="0"/>
          <w:sz w:val="30"/>
          <w:szCs w:val="30"/>
          <w:lang w:val="en-US" w:eastAsia="zh-CN"/>
        </w:rPr>
      </w:pPr>
      <w:r>
        <w:rPr>
          <w:rFonts w:ascii="Times New Roman" w:hAnsi="Times New Roman" w:eastAsia="方正小标宋_GBK" w:cs="Times New Roman"/>
          <w:bCs/>
          <w:color w:val="auto"/>
          <w:kern w:val="0"/>
          <w:sz w:val="30"/>
          <w:szCs w:val="30"/>
          <w:lang w:val="en-US" w:eastAsia="zh-CN"/>
        </w:rPr>
        <w:br w:type="page"/>
      </w:r>
    </w:p>
    <w:p w14:paraId="32639F04">
      <w:pPr>
        <w:jc w:val="center"/>
        <w:outlineLvl w:val="0"/>
        <w:rPr>
          <w:rFonts w:hint="default" w:ascii="Times New Roman" w:hAnsi="Times New Roman" w:eastAsia="宋体" w:cs="Times New Roman"/>
          <w:b/>
          <w:bCs/>
          <w:color w:val="auto"/>
          <w:kern w:val="44"/>
          <w:sz w:val="36"/>
          <w:szCs w:val="36"/>
          <w:lang w:val="en-US" w:eastAsia="zh-CN"/>
        </w:rPr>
      </w:pPr>
      <w:bookmarkStart w:id="465" w:name="_Toc20774"/>
      <w:r>
        <w:rPr>
          <w:rFonts w:ascii="Times New Roman" w:hAnsi="Times New Roman" w:eastAsia="宋体" w:cs="Times New Roman"/>
          <w:b/>
          <w:bCs/>
          <w:color w:val="auto"/>
          <w:kern w:val="44"/>
          <w:sz w:val="36"/>
          <w:szCs w:val="36"/>
          <w:lang w:val="en-US" w:eastAsia="zh-CN"/>
        </w:rPr>
        <w:t xml:space="preserve">第七章 </w:t>
      </w:r>
      <w:r>
        <w:rPr>
          <w:rFonts w:hint="default" w:ascii="Times New Roman" w:hAnsi="Times New Roman" w:eastAsia="宋体" w:cs="Times New Roman"/>
          <w:b/>
          <w:bCs/>
          <w:color w:val="auto"/>
          <w:kern w:val="44"/>
          <w:sz w:val="36"/>
          <w:szCs w:val="36"/>
          <w:lang w:val="en-US" w:eastAsia="zh-CN"/>
        </w:rPr>
        <w:t>评标方法和标准</w:t>
      </w:r>
      <w:bookmarkEnd w:id="465"/>
    </w:p>
    <w:p w14:paraId="762E3B1B">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466" w:name="_Toc1270934164_WPSOffice_Level2"/>
      <w:bookmarkStart w:id="467" w:name="_Toc1595179162_WPSOffice_Level2"/>
      <w:bookmarkStart w:id="468" w:name="_Toc421828923_WPSOffice_Level2"/>
      <w:bookmarkStart w:id="469" w:name="_Toc682913791_WPSOffice_Level2"/>
      <w:r>
        <w:rPr>
          <w:rFonts w:hint="default" w:ascii="Times New Roman" w:hAnsi="Times New Roman" w:eastAsia="方正小标宋_GBK" w:cs="Times New Roman"/>
          <w:bCs/>
          <w:color w:val="auto"/>
          <w:kern w:val="0"/>
          <w:sz w:val="30"/>
          <w:szCs w:val="30"/>
          <w:lang w:val="en-US" w:eastAsia="zh-CN"/>
        </w:rPr>
        <w:t>一、评标方法</w:t>
      </w:r>
      <w:bookmarkEnd w:id="466"/>
      <w:bookmarkEnd w:id="467"/>
      <w:bookmarkEnd w:id="468"/>
      <w:bookmarkEnd w:id="469"/>
    </w:p>
    <w:p w14:paraId="79A57A2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470"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评标委员会对各投标人的投标文件进行符合性审查、详细评审后，按评审得分由高到低顺序推荐排名。如评审得分相同的，按投标报价由低到高顺序推荐排列；评审得分且投标报价相同的并列。</w:t>
      </w:r>
    </w:p>
    <w:bookmarkEnd w:id="470"/>
    <w:p w14:paraId="203A30DF">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471" w:name="_Toc1410113626_WPSOffice_Level3"/>
      <w:bookmarkStart w:id="472" w:name="_Toc333611415_WPSOffice_Level3"/>
      <w:r>
        <w:rPr>
          <w:rFonts w:hint="default" w:ascii="Times New Roman" w:hAnsi="Times New Roman" w:eastAsia="方正小标宋_GBK" w:cs="Times New Roman"/>
          <w:bCs/>
          <w:color w:val="auto"/>
          <w:kern w:val="0"/>
          <w:sz w:val="30"/>
          <w:szCs w:val="30"/>
          <w:lang w:val="en-US" w:eastAsia="zh-CN"/>
        </w:rPr>
        <w:t>二、符合性审查</w:t>
      </w:r>
      <w:bookmarkEnd w:id="471"/>
      <w:bookmarkEnd w:id="472"/>
    </w:p>
    <w:p w14:paraId="2C7C627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14:paraId="2E1F489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投标文件不存在雷同性（评标系统内</w:t>
      </w:r>
      <w:r>
        <w:rPr>
          <w:rFonts w:ascii="Times New Roman" w:hAnsi="Times New Roman" w:eastAsia="仿宋_GB2312" w:cs="Times New Roman"/>
          <w:color w:val="auto"/>
          <w:sz w:val="28"/>
          <w:szCs w:val="28"/>
          <w:lang w:eastAsia="zh-CN"/>
        </w:rPr>
        <w:t>投标文件</w:t>
      </w:r>
      <w:r>
        <w:rPr>
          <w:rFonts w:hint="default" w:ascii="Times New Roman" w:hAnsi="Times New Roman" w:eastAsia="仿宋_GB2312" w:cs="Times New Roman"/>
          <w:color w:val="auto"/>
          <w:sz w:val="28"/>
          <w:szCs w:val="28"/>
          <w:lang w:eastAsia="zh-CN"/>
        </w:rPr>
        <w:t>雷同性分析，包括文件制作机器码或文件创建标识码）。</w:t>
      </w:r>
    </w:p>
    <w:p w14:paraId="6DBF008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签字盖章签章符合招标文件要求；</w:t>
      </w:r>
    </w:p>
    <w:p w14:paraId="1742FB3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3.投标有效期符合招标文件要求；</w:t>
      </w:r>
    </w:p>
    <w:p w14:paraId="608A0C4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14:paraId="5B2F233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5.投标文件无重大或不可接受的偏差；</w:t>
      </w:r>
    </w:p>
    <w:p w14:paraId="385EB8B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投标文件未附有采购人不能接受的条件；</w:t>
      </w:r>
    </w:p>
    <w:p w14:paraId="2B2C6AC4">
      <w:pPr>
        <w:spacing w:line="360" w:lineRule="auto"/>
        <w:ind w:firstLine="480"/>
        <w:rPr>
          <w:rFonts w:hint="default" w:ascii="Times New Roman" w:hAnsi="Times New Roman" w:eastAsia="仿宋_GB2312" w:cs="Times New Roman"/>
          <w:color w:val="auto"/>
          <w:sz w:val="28"/>
          <w:szCs w:val="28"/>
          <w:lang w:val="en-US" w:eastAsia="zh-CN"/>
        </w:rPr>
      </w:pPr>
      <w:bookmarkStart w:id="473" w:name="_Hlk142994671"/>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w:t>
      </w:r>
      <w:bookmarkEnd w:id="473"/>
      <w:r>
        <w:rPr>
          <w:rFonts w:hint="default" w:ascii="Times New Roman" w:hAnsi="Times New Roman" w:eastAsia="仿宋_GB2312" w:cs="Times New Roman"/>
          <w:color w:val="auto"/>
          <w:sz w:val="28"/>
          <w:szCs w:val="28"/>
          <w:lang w:val="en-US" w:eastAsia="zh-CN"/>
        </w:rPr>
        <w:t>招标文件及法律法规规定的其他情形</w:t>
      </w:r>
      <w:r>
        <w:rPr>
          <w:rFonts w:hint="default" w:ascii="Times New Roman" w:hAnsi="Times New Roman" w:eastAsia="仿宋_GB2312" w:cs="Times New Roman"/>
          <w:color w:val="auto"/>
          <w:sz w:val="28"/>
          <w:szCs w:val="28"/>
          <w:lang w:eastAsia="zh-CN"/>
        </w:rPr>
        <w:t>。</w:t>
      </w:r>
    </w:p>
    <w:p w14:paraId="4776A999">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474" w:name="_Toc278923003_WPSOffice_Level3"/>
      <w:bookmarkStart w:id="475" w:name="_Toc1716909242_WPSOffice_Level3"/>
      <w:r>
        <w:rPr>
          <w:rFonts w:ascii="Times New Roman" w:hAnsi="Times New Roman" w:eastAsia="方正小标宋_GBK" w:cs="Times New Roman"/>
          <w:bCs/>
          <w:color w:val="auto"/>
          <w:kern w:val="0"/>
          <w:sz w:val="30"/>
          <w:szCs w:val="30"/>
          <w:lang w:val="en-US" w:eastAsia="zh-CN"/>
        </w:rPr>
        <w:t>三、详细评审</w:t>
      </w:r>
    </w:p>
    <w:bookmarkEnd w:id="474"/>
    <w:bookmarkEnd w:id="475"/>
    <w:p w14:paraId="1F5716D9">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p>
    <w:p w14:paraId="1DFE611F">
      <w:pPr>
        <w:spacing w:line="360" w:lineRule="auto"/>
        <w:ind w:firstLine="560" w:firstLineChars="200"/>
        <w:rPr>
          <w:rFonts w:hint="default" w:ascii="Times New Roman" w:hAnsi="Times New Roman" w:eastAsia="仿宋_GB2312" w:cs="Times New Roman"/>
          <w:color w:val="auto"/>
          <w:sz w:val="28"/>
          <w:szCs w:val="28"/>
          <w:lang w:eastAsia="zh-CN"/>
        </w:rPr>
      </w:pPr>
      <w:bookmarkStart w:id="476" w:name="_Toc577657209_WPSOffice_Level3"/>
      <w:bookmarkStart w:id="477" w:name="_Toc2074264070_WPSOffice_Level3"/>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660167A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14:paraId="10FBA8F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bookmarkEnd w:id="476"/>
    <w:bookmarkEnd w:id="477"/>
    <w:p w14:paraId="26676EB7">
      <w:pPr>
        <w:spacing w:line="360" w:lineRule="auto"/>
        <w:ind w:firstLine="562" w:firstLineChars="200"/>
        <w:rPr>
          <w:rFonts w:hint="default" w:ascii="Times New Roman" w:hAnsi="Times New Roman" w:eastAsia="仿宋_GB2312" w:cs="Times New Roman"/>
          <w:b/>
          <w:color w:val="auto"/>
          <w:sz w:val="28"/>
          <w:szCs w:val="28"/>
          <w:lang w:val="en-US" w:eastAsia="zh-CN"/>
        </w:rPr>
      </w:pPr>
      <w:bookmarkStart w:id="478" w:name="_Toc1647555423_WPSOffice_Level3"/>
      <w:bookmarkStart w:id="479" w:name="_Toc75126242_WPSOffice_Level3"/>
      <w:r>
        <w:rPr>
          <w:rFonts w:hint="default" w:ascii="Times New Roman" w:hAnsi="Times New Roman" w:eastAsia="仿宋_GB2312" w:cs="Times New Roman"/>
          <w:b/>
          <w:color w:val="auto"/>
          <w:sz w:val="28"/>
          <w:szCs w:val="28"/>
          <w:lang w:val="en-US" w:eastAsia="zh-CN"/>
        </w:rPr>
        <w:t>2.政府采购异常低价审查</w:t>
      </w:r>
    </w:p>
    <w:p w14:paraId="034211A9">
      <w:pPr>
        <w:spacing w:line="360" w:lineRule="auto"/>
        <w:ind w:firstLine="560" w:firstLineChars="200"/>
        <w:rPr>
          <w:rFonts w:hint="default" w:ascii="Times New Roman" w:hAnsi="Times New Roman" w:eastAsia="仿宋_GB2312" w:cs="Times New Roman"/>
          <w:bCs/>
          <w:color w:val="auto"/>
          <w:sz w:val="28"/>
          <w:szCs w:val="28"/>
          <w:lang w:eastAsia="zh-CN"/>
        </w:rPr>
      </w:pPr>
      <w:r>
        <w:rPr>
          <w:rFonts w:ascii="Times New Roman" w:hAnsi="Times New Roman" w:eastAsia="仿宋_GB2312" w:cs="Times New Roman"/>
          <w:bCs/>
          <w:color w:val="auto"/>
          <w:sz w:val="28"/>
          <w:szCs w:val="28"/>
          <w:lang w:val="en-US" w:eastAsia="zh-CN"/>
        </w:rPr>
        <w:t>2.1</w:t>
      </w:r>
      <w:r>
        <w:rPr>
          <w:rFonts w:hint="default" w:ascii="Times New Roman" w:hAnsi="Times New Roman" w:eastAsia="仿宋_GB2312" w:cs="Times New Roman"/>
          <w:bCs/>
          <w:color w:val="auto"/>
          <w:sz w:val="28"/>
          <w:szCs w:val="28"/>
          <w:lang w:val="en-US" w:eastAsia="zh-CN"/>
        </w:rPr>
        <w:t>政府采购评审中出现下列情形之一的，评审委员会应当启动异常低价投标（响应）审查程序：</w:t>
      </w:r>
    </w:p>
    <w:p w14:paraId="17E3E6F8">
      <w:pPr>
        <w:spacing w:line="360" w:lineRule="auto"/>
        <w:ind w:firstLine="560" w:firstLineChars="200"/>
        <w:rPr>
          <w:rFonts w:hint="default" w:ascii="Times New Roman" w:hAnsi="Times New Roman" w:eastAsia="仿宋_GB2312" w:cs="Times New Roman"/>
          <w:bCs/>
          <w:color w:val="auto"/>
          <w:sz w:val="28"/>
          <w:szCs w:val="28"/>
          <w:lang w:eastAsia="zh-CN"/>
        </w:rPr>
      </w:pPr>
      <w:r>
        <w:rPr>
          <w:rFonts w:ascii="Times New Roman" w:hAnsi="Times New Roman" w:eastAsia="仿宋_GB2312" w:cs="Times New Roman"/>
          <w:bCs/>
          <w:color w:val="auto"/>
          <w:sz w:val="28"/>
          <w:szCs w:val="28"/>
          <w:lang w:val="en-US" w:eastAsia="zh-CN"/>
        </w:rPr>
        <w:t>（1）</w:t>
      </w:r>
      <w:r>
        <w:rPr>
          <w:rFonts w:hint="default" w:ascii="Times New Roman" w:hAnsi="Times New Roman" w:eastAsia="仿宋_GB2312" w:cs="Times New Roman"/>
          <w:bCs/>
          <w:color w:val="auto"/>
          <w:sz w:val="28"/>
          <w:szCs w:val="28"/>
          <w:lang w:val="en-US" w:eastAsia="zh-CN"/>
        </w:rPr>
        <w:t>投标（响应）报价低于全部通过符合性审查供应商投标（响应）报价平均值</w:t>
      </w:r>
      <w:r>
        <w:rPr>
          <w:rFonts w:ascii="Times New Roman" w:hAnsi="Times New Roman" w:eastAsia="仿宋_GB2312" w:cs="Times New Roman"/>
          <w:bCs/>
          <w:color w:val="auto"/>
          <w:sz w:val="28"/>
          <w:szCs w:val="28"/>
          <w:lang w:val="en-US" w:eastAsia="zh-CN"/>
        </w:rPr>
        <w:t>65</w:t>
      </w:r>
      <w:r>
        <w:rPr>
          <w:rFonts w:hint="default" w:ascii="Times New Roman" w:hAnsi="Times New Roman" w:eastAsia="仿宋_GB2312" w:cs="Times New Roman"/>
          <w:bCs/>
          <w:color w:val="auto"/>
          <w:sz w:val="28"/>
          <w:szCs w:val="28"/>
          <w:lang w:val="en-US" w:eastAsia="zh-CN"/>
        </w:rPr>
        <w:t>%的，即投标（响应）报价&lt;全部通过符合性审查供应商投标（响应）报价平均值×</w:t>
      </w:r>
      <w:r>
        <w:rPr>
          <w:rFonts w:ascii="Times New Roman" w:hAnsi="Times New Roman" w:eastAsia="仿宋_GB2312" w:cs="Times New Roman"/>
          <w:bCs/>
          <w:color w:val="auto"/>
          <w:sz w:val="28"/>
          <w:szCs w:val="28"/>
          <w:lang w:val="en-US" w:eastAsia="zh-CN"/>
        </w:rPr>
        <w:t>65</w:t>
      </w:r>
      <w:r>
        <w:rPr>
          <w:rFonts w:hint="default" w:ascii="Times New Roman" w:hAnsi="Times New Roman" w:eastAsia="仿宋_GB2312" w:cs="Times New Roman"/>
          <w:bCs/>
          <w:color w:val="auto"/>
          <w:sz w:val="28"/>
          <w:szCs w:val="28"/>
          <w:lang w:val="en-US" w:eastAsia="zh-CN"/>
        </w:rPr>
        <w:t>%；</w:t>
      </w:r>
    </w:p>
    <w:p w14:paraId="7888EF7E">
      <w:pPr>
        <w:spacing w:line="360" w:lineRule="auto"/>
        <w:ind w:firstLine="560" w:firstLineChars="200"/>
        <w:rPr>
          <w:rFonts w:hint="default" w:ascii="Times New Roman" w:hAnsi="Times New Roman" w:eastAsia="仿宋_GB2312" w:cs="Times New Roman"/>
          <w:bCs/>
          <w:color w:val="auto"/>
          <w:sz w:val="28"/>
          <w:szCs w:val="28"/>
          <w:lang w:eastAsia="zh-CN"/>
        </w:rPr>
      </w:pPr>
      <w:r>
        <w:rPr>
          <w:rFonts w:ascii="Times New Roman" w:hAnsi="Times New Roman" w:eastAsia="仿宋_GB2312" w:cs="Times New Roman"/>
          <w:bCs/>
          <w:color w:val="auto"/>
          <w:sz w:val="28"/>
          <w:szCs w:val="28"/>
          <w:lang w:val="en-US" w:eastAsia="zh-CN"/>
        </w:rPr>
        <w:t>（2）</w:t>
      </w:r>
      <w:r>
        <w:rPr>
          <w:rFonts w:hint="default" w:ascii="Times New Roman" w:hAnsi="Times New Roman" w:eastAsia="仿宋_GB2312" w:cs="Times New Roman"/>
          <w:bCs/>
          <w:color w:val="auto"/>
          <w:sz w:val="28"/>
          <w:szCs w:val="28"/>
          <w:lang w:val="en-US" w:eastAsia="zh-CN"/>
        </w:rPr>
        <w:t>投标（响应）报价低于通过符合性审查的次低报价供应商投标（响应）报价</w:t>
      </w:r>
      <w:r>
        <w:rPr>
          <w:rFonts w:ascii="Times New Roman" w:hAnsi="Times New Roman" w:eastAsia="仿宋_GB2312" w:cs="Times New Roman"/>
          <w:bCs/>
          <w:color w:val="auto"/>
          <w:sz w:val="28"/>
          <w:szCs w:val="28"/>
          <w:lang w:val="en-US" w:eastAsia="zh-CN"/>
        </w:rPr>
        <w:t>65</w:t>
      </w:r>
      <w:r>
        <w:rPr>
          <w:rFonts w:hint="default" w:ascii="Times New Roman" w:hAnsi="Times New Roman" w:eastAsia="仿宋_GB2312" w:cs="Times New Roman"/>
          <w:bCs/>
          <w:color w:val="auto"/>
          <w:sz w:val="28"/>
          <w:szCs w:val="28"/>
          <w:lang w:val="en-US" w:eastAsia="zh-CN"/>
        </w:rPr>
        <w:t>%的，即投标（响应）报价&lt;通过符合性审查的次低报价供应商投标（响应）报价×</w:t>
      </w:r>
      <w:r>
        <w:rPr>
          <w:rFonts w:ascii="Times New Roman" w:hAnsi="Times New Roman" w:eastAsia="仿宋_GB2312" w:cs="Times New Roman"/>
          <w:bCs/>
          <w:color w:val="auto"/>
          <w:sz w:val="28"/>
          <w:szCs w:val="28"/>
          <w:lang w:val="en-US" w:eastAsia="zh-CN"/>
        </w:rPr>
        <w:t>65</w:t>
      </w:r>
      <w:r>
        <w:rPr>
          <w:rFonts w:hint="default" w:ascii="Times New Roman" w:hAnsi="Times New Roman" w:eastAsia="仿宋_GB2312" w:cs="Times New Roman"/>
          <w:bCs/>
          <w:color w:val="auto"/>
          <w:sz w:val="28"/>
          <w:szCs w:val="28"/>
          <w:lang w:val="en-US" w:eastAsia="zh-CN"/>
        </w:rPr>
        <w:t>%；</w:t>
      </w:r>
    </w:p>
    <w:p w14:paraId="7DF21A65">
      <w:pPr>
        <w:spacing w:line="360" w:lineRule="auto"/>
        <w:ind w:firstLine="560" w:firstLineChars="200"/>
        <w:rPr>
          <w:rFonts w:hint="default" w:ascii="Times New Roman" w:hAnsi="Times New Roman" w:eastAsia="仿宋_GB2312" w:cs="Times New Roman"/>
          <w:bCs/>
          <w:color w:val="auto"/>
          <w:sz w:val="28"/>
          <w:szCs w:val="28"/>
          <w:lang w:eastAsia="zh-CN"/>
        </w:rPr>
      </w:pPr>
      <w:r>
        <w:rPr>
          <w:rFonts w:ascii="Times New Roman" w:hAnsi="Times New Roman" w:eastAsia="仿宋_GB2312" w:cs="Times New Roman"/>
          <w:bCs/>
          <w:color w:val="auto"/>
          <w:sz w:val="28"/>
          <w:szCs w:val="28"/>
          <w:lang w:val="en-US" w:eastAsia="zh-CN"/>
        </w:rPr>
        <w:t>（3）</w:t>
      </w:r>
      <w:r>
        <w:rPr>
          <w:rFonts w:hint="default" w:ascii="Times New Roman" w:hAnsi="Times New Roman" w:eastAsia="仿宋_GB2312" w:cs="Times New Roman"/>
          <w:bCs/>
          <w:color w:val="auto"/>
          <w:sz w:val="28"/>
          <w:szCs w:val="28"/>
          <w:lang w:val="en-US" w:eastAsia="zh-CN"/>
        </w:rPr>
        <w:t>投标（响应）报价低于采购项目最高限价</w:t>
      </w:r>
      <w:r>
        <w:rPr>
          <w:rFonts w:ascii="Times New Roman" w:hAnsi="Times New Roman" w:eastAsia="仿宋_GB2312" w:cs="Times New Roman"/>
          <w:bCs/>
          <w:color w:val="auto"/>
          <w:sz w:val="28"/>
          <w:szCs w:val="28"/>
          <w:lang w:val="en-US" w:eastAsia="zh-CN"/>
        </w:rPr>
        <w:t>6</w:t>
      </w:r>
      <w:r>
        <w:rPr>
          <w:rFonts w:hint="default" w:ascii="Times New Roman" w:hAnsi="Times New Roman" w:eastAsia="仿宋_GB2312" w:cs="Times New Roman"/>
          <w:bCs/>
          <w:color w:val="auto"/>
          <w:sz w:val="28"/>
          <w:szCs w:val="28"/>
          <w:lang w:val="en-US" w:eastAsia="zh-CN"/>
        </w:rPr>
        <w:t>5%的，即投标（响应）报价&lt;采购项目最高限价×</w:t>
      </w:r>
      <w:r>
        <w:rPr>
          <w:rFonts w:ascii="Times New Roman" w:hAnsi="Times New Roman" w:eastAsia="仿宋_GB2312" w:cs="Times New Roman"/>
          <w:bCs/>
          <w:color w:val="auto"/>
          <w:sz w:val="28"/>
          <w:szCs w:val="28"/>
          <w:lang w:val="en-US" w:eastAsia="zh-CN"/>
        </w:rPr>
        <w:t>6</w:t>
      </w:r>
      <w:r>
        <w:rPr>
          <w:rFonts w:hint="default" w:ascii="Times New Roman" w:hAnsi="Times New Roman" w:eastAsia="仿宋_GB2312" w:cs="Times New Roman"/>
          <w:bCs/>
          <w:color w:val="auto"/>
          <w:sz w:val="28"/>
          <w:szCs w:val="28"/>
          <w:lang w:val="en-US" w:eastAsia="zh-CN"/>
        </w:rPr>
        <w:t>5%；</w:t>
      </w:r>
    </w:p>
    <w:p w14:paraId="24158BCE">
      <w:pPr>
        <w:spacing w:line="360" w:lineRule="auto"/>
        <w:ind w:firstLine="560" w:firstLineChars="200"/>
        <w:rPr>
          <w:rFonts w:hint="default" w:ascii="Times New Roman" w:hAnsi="Times New Roman" w:eastAsia="仿宋_GB2312" w:cs="Times New Roman"/>
          <w:bCs/>
          <w:color w:val="auto"/>
          <w:sz w:val="28"/>
          <w:szCs w:val="28"/>
          <w:lang w:eastAsia="zh-CN"/>
        </w:rPr>
      </w:pPr>
      <w:r>
        <w:rPr>
          <w:rFonts w:ascii="Times New Roman" w:hAnsi="Times New Roman" w:eastAsia="仿宋_GB2312" w:cs="Times New Roman"/>
          <w:bCs/>
          <w:color w:val="auto"/>
          <w:sz w:val="28"/>
          <w:szCs w:val="28"/>
          <w:lang w:val="en-US" w:eastAsia="zh-CN"/>
        </w:rPr>
        <w:t>（4）</w:t>
      </w:r>
      <w:r>
        <w:rPr>
          <w:rFonts w:hint="default" w:ascii="Times New Roman" w:hAnsi="Times New Roman" w:eastAsia="仿宋_GB2312" w:cs="Times New Roman"/>
          <w:bCs/>
          <w:color w:val="auto"/>
          <w:sz w:val="28"/>
          <w:szCs w:val="28"/>
          <w:lang w:val="en-US" w:eastAsia="zh-CN"/>
        </w:rPr>
        <w:t>评审委员会基于专业判断，认为供应商报价过低，有可能影响产品质量或者不能诚信履约的其他情形。</w:t>
      </w:r>
    </w:p>
    <w:p w14:paraId="7D460517">
      <w:pPr>
        <w:spacing w:line="360" w:lineRule="auto"/>
        <w:ind w:firstLine="560" w:firstLineChars="200"/>
        <w:rPr>
          <w:rFonts w:hint="default" w:ascii="Times New Roman" w:hAnsi="Times New Roman" w:eastAsia="仿宋_GB2312" w:cs="Times New Roman"/>
          <w:bCs/>
          <w:color w:val="auto"/>
          <w:sz w:val="28"/>
          <w:szCs w:val="28"/>
          <w:lang w:eastAsia="zh-CN"/>
        </w:rPr>
      </w:pPr>
      <w:r>
        <w:rPr>
          <w:rFonts w:ascii="Times New Roman" w:hAnsi="Times New Roman" w:eastAsia="仿宋_GB2312" w:cs="Times New Roman"/>
          <w:bCs/>
          <w:color w:val="auto"/>
          <w:sz w:val="28"/>
          <w:szCs w:val="28"/>
          <w:lang w:val="en-US" w:eastAsia="zh-CN"/>
        </w:rPr>
        <w:t>2.2</w:t>
      </w:r>
      <w:r>
        <w:rPr>
          <w:rFonts w:hint="default" w:ascii="Times New Roman" w:hAnsi="Times New Roman" w:eastAsia="仿宋_GB2312" w:cs="Times New Roman"/>
          <w:bCs/>
          <w:color w:val="auto"/>
          <w:sz w:val="28"/>
          <w:szCs w:val="28"/>
          <w:lang w:val="en-US" w:eastAsia="zh-CN"/>
        </w:rPr>
        <w:t>评审委员会启动异常低价投标（响应）审查后，属于前述</w:t>
      </w:r>
      <w:r>
        <w:rPr>
          <w:rFonts w:ascii="Times New Roman" w:hAnsi="Times New Roman" w:eastAsia="仿宋_GB2312" w:cs="Times New Roman"/>
          <w:bCs/>
          <w:color w:val="auto"/>
          <w:sz w:val="28"/>
          <w:szCs w:val="28"/>
          <w:lang w:val="en-US" w:eastAsia="zh-CN"/>
        </w:rPr>
        <w:t>（1）</w:t>
      </w:r>
      <w:r>
        <w:rPr>
          <w:rFonts w:hint="default" w:ascii="Times New Roman" w:hAnsi="Times New Roman" w:eastAsia="仿宋_GB2312" w:cs="Times New Roman"/>
          <w:bCs/>
          <w:color w:val="auto"/>
          <w:sz w:val="28"/>
          <w:szCs w:val="28"/>
          <w:lang w:val="en-US" w:eastAsia="zh-CN"/>
        </w:rPr>
        <w:t>至</w:t>
      </w:r>
      <w:r>
        <w:rPr>
          <w:rFonts w:ascii="Times New Roman" w:hAnsi="Times New Roman" w:eastAsia="仿宋_GB2312" w:cs="Times New Roman"/>
          <w:bCs/>
          <w:color w:val="auto"/>
          <w:sz w:val="28"/>
          <w:szCs w:val="28"/>
          <w:lang w:val="en-US" w:eastAsia="zh-CN"/>
        </w:rPr>
        <w:t>（4）</w:t>
      </w:r>
      <w:r>
        <w:rPr>
          <w:rFonts w:hint="default" w:ascii="Times New Roman" w:hAnsi="Times New Roman" w:eastAsia="仿宋_GB2312" w:cs="Times New Roman"/>
          <w:bCs/>
          <w:color w:val="auto"/>
          <w:sz w:val="28"/>
          <w:szCs w:val="28"/>
          <w:lang w:val="en-US" w:eastAsia="zh-CN"/>
        </w:rPr>
        <w:t>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w:t>
      </w:r>
      <w:r>
        <w:rPr>
          <w:rFonts w:ascii="Times New Roman" w:hAnsi="Times New Roman" w:eastAsia="仿宋_GB2312" w:cs="Times New Roman"/>
          <w:bCs/>
          <w:color w:val="auto"/>
          <w:sz w:val="28"/>
          <w:szCs w:val="28"/>
          <w:lang w:val="en-US" w:eastAsia="zh-CN"/>
        </w:rPr>
        <w:t>（3）</w:t>
      </w:r>
      <w:r>
        <w:rPr>
          <w:rFonts w:hint="default" w:ascii="Times New Roman" w:hAnsi="Times New Roman" w:eastAsia="仿宋_GB2312" w:cs="Times New Roman"/>
          <w:bCs/>
          <w:color w:val="auto"/>
          <w:sz w:val="28"/>
          <w:szCs w:val="28"/>
          <w:lang w:val="en-US" w:eastAsia="zh-CN"/>
        </w:rPr>
        <w:t>情形</w:t>
      </w:r>
      <w:r>
        <w:rPr>
          <w:rFonts w:ascii="Times New Roman" w:hAnsi="Times New Roman" w:eastAsia="仿宋_GB2312" w:cs="Times New Roman"/>
          <w:bCs/>
          <w:color w:val="auto"/>
          <w:sz w:val="28"/>
          <w:szCs w:val="28"/>
          <w:lang w:val="en-US" w:eastAsia="zh-CN"/>
        </w:rPr>
        <w:t>的</w:t>
      </w:r>
      <w:r>
        <w:rPr>
          <w:rFonts w:hint="default" w:ascii="Times New Roman" w:hAnsi="Times New Roman" w:eastAsia="仿宋_GB2312" w:cs="Times New Roman"/>
          <w:bCs/>
          <w:color w:val="auto"/>
          <w:sz w:val="28"/>
          <w:szCs w:val="28"/>
          <w:lang w:val="en-US" w:eastAsia="zh-CN"/>
        </w:rPr>
        <w:t>，供应商已随投标（响应）文件一并提交相关书面说明及必要的证明材料的，在评审现场可不再重复提交。</w:t>
      </w:r>
    </w:p>
    <w:p w14:paraId="1E8383BD">
      <w:pPr>
        <w:spacing w:line="360" w:lineRule="auto"/>
        <w:ind w:firstLine="560" w:firstLineChars="200"/>
        <w:rPr>
          <w:rFonts w:hint="default" w:ascii="Times New Roman" w:hAnsi="Times New Roman" w:eastAsia="仿宋_GB2312" w:cs="Times New Roman"/>
          <w:bCs/>
          <w:color w:val="auto"/>
          <w:sz w:val="28"/>
          <w:szCs w:val="28"/>
          <w:lang w:eastAsia="zh-CN"/>
        </w:rPr>
      </w:pPr>
      <w:r>
        <w:rPr>
          <w:rFonts w:ascii="Times New Roman" w:hAnsi="Times New Roman" w:eastAsia="仿宋_GB2312" w:cs="Times New Roman"/>
          <w:bCs/>
          <w:color w:val="auto"/>
          <w:sz w:val="28"/>
          <w:szCs w:val="28"/>
          <w:lang w:val="en-US" w:eastAsia="zh-CN"/>
        </w:rPr>
        <w:t>2.3</w:t>
      </w:r>
      <w:r>
        <w:rPr>
          <w:rFonts w:hint="default" w:ascii="Times New Roman" w:hAnsi="Times New Roman" w:eastAsia="仿宋_GB2312" w:cs="Times New Roman"/>
          <w:bCs/>
          <w:color w:val="auto"/>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9814389">
      <w:pPr>
        <w:spacing w:line="360" w:lineRule="auto"/>
        <w:ind w:firstLine="562" w:firstLineChars="200"/>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b/>
          <w:color w:val="auto"/>
          <w:sz w:val="28"/>
          <w:szCs w:val="28"/>
          <w:lang w:val="en-US" w:eastAsia="zh-CN"/>
        </w:rPr>
        <w:t>3．综合比较与评价</w:t>
      </w:r>
    </w:p>
    <w:p w14:paraId="7A6EADEE">
      <w:pPr>
        <w:spacing w:line="360" w:lineRule="auto"/>
        <w:ind w:firstLine="560" w:firstLineChars="200"/>
        <w:rPr>
          <w:rFonts w:hint="default" w:ascii="Times New Roman" w:hAnsi="Times New Roman" w:eastAsia="仿宋_GB2312" w:cs="Times New Roman"/>
          <w:bCs/>
          <w:color w:val="auto"/>
          <w:sz w:val="28"/>
          <w:szCs w:val="28"/>
          <w:lang w:eastAsia="zh-CN"/>
        </w:rPr>
      </w:pPr>
      <w:r>
        <w:rPr>
          <w:rFonts w:ascii="Times New Roman" w:hAnsi="Times New Roman" w:eastAsia="仿宋_GB2312" w:cs="Times New Roman"/>
          <w:bCs/>
          <w:color w:val="auto"/>
          <w:sz w:val="28"/>
          <w:szCs w:val="28"/>
          <w:lang w:val="en-US" w:eastAsia="zh-CN"/>
        </w:rPr>
        <w:t>3</w:t>
      </w:r>
      <w:r>
        <w:rPr>
          <w:rFonts w:hint="default" w:ascii="Times New Roman" w:hAnsi="Times New Roman" w:eastAsia="仿宋_GB2312" w:cs="Times New Roman"/>
          <w:bCs/>
          <w:color w:val="auto"/>
          <w:sz w:val="28"/>
          <w:szCs w:val="28"/>
          <w:lang w:val="en-US" w:eastAsia="zh-CN"/>
        </w:rPr>
        <w:t>.1</w:t>
      </w:r>
      <w:r>
        <w:rPr>
          <w:rFonts w:hint="default" w:ascii="Times New Roman" w:hAnsi="Times New Roman" w:eastAsia="仿宋_GB2312" w:cs="Times New Roman"/>
          <w:bCs/>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bCs/>
          <w:color w:val="auto"/>
          <w:sz w:val="28"/>
          <w:szCs w:val="28"/>
          <w:lang w:val="en-US" w:eastAsia="zh-CN"/>
        </w:rPr>
        <w:t>审</w:t>
      </w:r>
      <w:r>
        <w:rPr>
          <w:rFonts w:hint="default" w:ascii="Times New Roman" w:hAnsi="Times New Roman" w:eastAsia="仿宋_GB2312" w:cs="Times New Roman"/>
          <w:bCs/>
          <w:color w:val="auto"/>
          <w:sz w:val="28"/>
          <w:szCs w:val="28"/>
          <w:lang w:eastAsia="zh-CN"/>
        </w:rPr>
        <w:t>，综合比较与评价。</w:t>
      </w:r>
    </w:p>
    <w:p w14:paraId="3261E1BB">
      <w:pPr>
        <w:spacing w:line="360" w:lineRule="auto"/>
        <w:ind w:firstLine="560" w:firstLineChars="200"/>
        <w:rPr>
          <w:rFonts w:hint="default" w:ascii="Times New Roman" w:hAnsi="Times New Roman" w:eastAsia="仿宋_GB2312" w:cs="Times New Roman"/>
          <w:bCs/>
          <w:color w:val="auto"/>
          <w:sz w:val="28"/>
          <w:szCs w:val="28"/>
          <w:lang w:eastAsia="zh-CN"/>
        </w:rPr>
      </w:pPr>
      <w:r>
        <w:rPr>
          <w:rFonts w:ascii="Times New Roman" w:hAnsi="Times New Roman" w:eastAsia="仿宋_GB2312" w:cs="Times New Roman"/>
          <w:bCs/>
          <w:color w:val="auto"/>
          <w:sz w:val="28"/>
          <w:szCs w:val="28"/>
          <w:lang w:val="en-US" w:eastAsia="zh-CN"/>
        </w:rPr>
        <w:t>3</w:t>
      </w:r>
      <w:r>
        <w:rPr>
          <w:rFonts w:hint="default" w:ascii="Times New Roman" w:hAnsi="Times New Roman" w:eastAsia="仿宋_GB2312" w:cs="Times New Roman"/>
          <w:bCs/>
          <w:color w:val="auto"/>
          <w:sz w:val="28"/>
          <w:szCs w:val="28"/>
          <w:lang w:val="en-US" w:eastAsia="zh-CN"/>
        </w:rPr>
        <w:t>.2</w:t>
      </w:r>
      <w:r>
        <w:rPr>
          <w:rFonts w:hint="default" w:ascii="Times New Roman" w:hAnsi="Times New Roman" w:eastAsia="仿宋_GB2312" w:cs="Times New Roman"/>
          <w:bCs/>
          <w:color w:val="auto"/>
          <w:sz w:val="28"/>
          <w:szCs w:val="28"/>
          <w:lang w:eastAsia="zh-CN"/>
        </w:rPr>
        <w:t>评标时，评标委员会各成员应当独立对每个投标人的投标文件进行评价，并汇总每个投标人的得分，由评标委员会推荐3名中标候选人。</w:t>
      </w:r>
    </w:p>
    <w:p w14:paraId="1CA15833">
      <w:pPr>
        <w:spacing w:line="360" w:lineRule="auto"/>
        <w:ind w:firstLine="560" w:firstLineChars="200"/>
        <w:rPr>
          <w:rFonts w:hint="default" w:ascii="Times New Roman" w:hAnsi="Times New Roman" w:eastAsia="仿宋_GB2312" w:cs="Times New Roman"/>
          <w:bCs/>
          <w:color w:val="auto"/>
          <w:sz w:val="28"/>
          <w:szCs w:val="28"/>
          <w:lang w:eastAsia="zh-CN"/>
        </w:rPr>
      </w:pPr>
      <w:r>
        <w:rPr>
          <w:rFonts w:ascii="Times New Roman" w:hAnsi="Times New Roman" w:eastAsia="仿宋_GB2312" w:cs="Times New Roman"/>
          <w:bCs/>
          <w:color w:val="auto"/>
          <w:sz w:val="28"/>
          <w:szCs w:val="28"/>
          <w:lang w:val="en-US" w:eastAsia="zh-CN"/>
        </w:rPr>
        <w:t>3</w:t>
      </w:r>
      <w:r>
        <w:rPr>
          <w:rFonts w:hint="default" w:ascii="Times New Roman" w:hAnsi="Times New Roman" w:eastAsia="仿宋_GB2312" w:cs="Times New Roman"/>
          <w:bCs/>
          <w:color w:val="auto"/>
          <w:sz w:val="28"/>
          <w:szCs w:val="28"/>
          <w:lang w:val="en-US" w:eastAsia="zh-CN"/>
        </w:rPr>
        <w:t>.3</w:t>
      </w:r>
      <w:r>
        <w:rPr>
          <w:rFonts w:hint="default" w:ascii="Times New Roman" w:hAnsi="Times New Roman" w:eastAsia="仿宋_GB2312" w:cs="Times New Roman"/>
          <w:bCs/>
          <w:color w:val="auto"/>
          <w:sz w:val="28"/>
          <w:szCs w:val="28"/>
          <w:lang w:eastAsia="zh-CN"/>
        </w:rPr>
        <w:t>投标人的评审得分为所有评委评审得分的算术平均值，评审得分取至小数点后两位（第三位四舍五入）。</w:t>
      </w:r>
    </w:p>
    <w:p w14:paraId="0D3DAD60">
      <w:pPr>
        <w:spacing w:line="360" w:lineRule="auto"/>
        <w:ind w:firstLine="560" w:firstLineChars="200"/>
        <w:rPr>
          <w:rFonts w:hint="default" w:ascii="Times New Roman" w:hAnsi="Times New Roman" w:eastAsia="仿宋_GB2312" w:cs="Times New Roman"/>
          <w:bCs/>
          <w:color w:val="auto"/>
          <w:sz w:val="28"/>
          <w:szCs w:val="28"/>
          <w:lang w:eastAsia="zh-CN"/>
        </w:rPr>
      </w:pPr>
      <w:r>
        <w:rPr>
          <w:rFonts w:ascii="Times New Roman" w:hAnsi="Times New Roman" w:eastAsia="仿宋_GB2312" w:cs="Times New Roman"/>
          <w:bCs/>
          <w:color w:val="auto"/>
          <w:sz w:val="28"/>
          <w:szCs w:val="28"/>
          <w:lang w:val="en-US" w:eastAsia="zh-CN"/>
        </w:rPr>
        <w:t>3</w:t>
      </w:r>
      <w:r>
        <w:rPr>
          <w:rFonts w:hint="default" w:ascii="Times New Roman" w:hAnsi="Times New Roman" w:eastAsia="仿宋_GB2312" w:cs="Times New Roman"/>
          <w:bCs/>
          <w:color w:val="auto"/>
          <w:sz w:val="28"/>
          <w:szCs w:val="28"/>
          <w:lang w:val="en-US" w:eastAsia="zh-CN"/>
        </w:rPr>
        <w:t>.4</w:t>
      </w:r>
      <w:r>
        <w:rPr>
          <w:rFonts w:hint="default" w:ascii="Times New Roman" w:hAnsi="Times New Roman" w:eastAsia="仿宋_GB2312" w:cs="Times New Roman"/>
          <w:bCs/>
          <w:color w:val="auto"/>
          <w:sz w:val="28"/>
          <w:szCs w:val="28"/>
          <w:lang w:eastAsia="zh-CN"/>
        </w:rPr>
        <w:t>评标委员会完成评标后，应当出具书面评标报告。</w:t>
      </w:r>
    </w:p>
    <w:p w14:paraId="6A962B27">
      <w:pPr>
        <w:rPr>
          <w:rFonts w:ascii="Times New Roman" w:hAnsi="Times New Roman" w:eastAsia="方正小标宋_GBK" w:cs="Times New Roman"/>
          <w:bCs/>
          <w:color w:val="auto"/>
          <w:kern w:val="0"/>
          <w:sz w:val="30"/>
          <w:szCs w:val="30"/>
          <w:lang w:val="en-US" w:eastAsia="zh-CN"/>
        </w:rPr>
      </w:pPr>
      <w:r>
        <w:rPr>
          <w:rFonts w:ascii="Times New Roman" w:hAnsi="Times New Roman" w:eastAsia="仿宋_GB2312" w:cs="Times New Roman"/>
          <w:bCs/>
          <w:color w:val="auto"/>
          <w:sz w:val="28"/>
          <w:szCs w:val="28"/>
          <w:lang w:val="en-US" w:eastAsia="zh-CN"/>
        </w:rPr>
        <w:t>3</w:t>
      </w:r>
      <w:r>
        <w:rPr>
          <w:rFonts w:hint="default" w:ascii="Times New Roman" w:hAnsi="Times New Roman" w:eastAsia="仿宋_GB2312" w:cs="Times New Roman"/>
          <w:bCs/>
          <w:color w:val="auto"/>
          <w:sz w:val="28"/>
          <w:szCs w:val="28"/>
          <w:lang w:val="en-US" w:eastAsia="zh-CN"/>
        </w:rPr>
        <w:t>.5</w:t>
      </w:r>
      <w:r>
        <w:rPr>
          <w:rFonts w:hint="default" w:ascii="Times New Roman" w:hAnsi="Times New Roman" w:eastAsia="仿宋_GB2312" w:cs="Times New Roman"/>
          <w:bCs/>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r>
        <w:rPr>
          <w:rFonts w:hint="eastAsia" w:ascii="Times New Roman" w:hAnsi="Times New Roman" w:eastAsia="仿宋_GB2312" w:cs="Times New Roman"/>
          <w:bCs/>
          <w:color w:val="auto"/>
          <w:sz w:val="28"/>
          <w:szCs w:val="28"/>
          <w:lang w:eastAsia="zh-CN"/>
        </w:rPr>
        <w:t>。</w:t>
      </w:r>
    </w:p>
    <w:p w14:paraId="37D2E821">
      <w:pPr>
        <w:rPr>
          <w:rFonts w:ascii="Times New Roman" w:hAnsi="Times New Roman" w:eastAsia="方正小标宋_GBK" w:cs="Times New Roman"/>
          <w:bCs/>
          <w:color w:val="auto"/>
          <w:kern w:val="0"/>
          <w:sz w:val="30"/>
          <w:szCs w:val="30"/>
          <w:lang w:val="en-US" w:eastAsia="zh-CN"/>
        </w:rPr>
      </w:pPr>
      <w:r>
        <w:rPr>
          <w:rFonts w:ascii="Times New Roman" w:hAnsi="Times New Roman" w:eastAsia="方正小标宋_GBK" w:cs="Times New Roman"/>
          <w:bCs/>
          <w:color w:val="auto"/>
          <w:kern w:val="0"/>
          <w:sz w:val="30"/>
          <w:szCs w:val="30"/>
          <w:lang w:val="en-US" w:eastAsia="zh-CN"/>
        </w:rPr>
        <w:br w:type="page"/>
      </w:r>
    </w:p>
    <w:p w14:paraId="0D501B31">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r>
        <w:rPr>
          <w:rFonts w:ascii="Times New Roman" w:hAnsi="Times New Roman" w:eastAsia="方正小标宋_GBK" w:cs="Times New Roman"/>
          <w:bCs/>
          <w:color w:val="auto"/>
          <w:kern w:val="0"/>
          <w:sz w:val="30"/>
          <w:szCs w:val="30"/>
          <w:lang w:val="en-US" w:eastAsia="zh-CN"/>
        </w:rPr>
        <w:t>四、评分标准（满分100分）</w:t>
      </w:r>
    </w:p>
    <w:bookmarkEnd w:id="478"/>
    <w:bookmarkEnd w:id="479"/>
    <w:tbl>
      <w:tblPr>
        <w:tblStyle w:val="50"/>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508"/>
        <w:gridCol w:w="6125"/>
        <w:gridCol w:w="924"/>
      </w:tblGrid>
      <w:tr w14:paraId="6C14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blHeader/>
        </w:trPr>
        <w:tc>
          <w:tcPr>
            <w:tcW w:w="684" w:type="pct"/>
            <w:noWrap w:val="0"/>
            <w:vAlign w:val="center"/>
          </w:tcPr>
          <w:p w14:paraId="63511CE0">
            <w:pPr>
              <w:spacing w:after="0" w:line="240" w:lineRule="auto"/>
              <w:jc w:val="center"/>
              <w:textAlignment w:val="top"/>
              <w:rPr>
                <w:rFonts w:hint="default" w:ascii="宋体" w:hAnsi="宋体" w:eastAsia="宋体" w:cs="宋体"/>
                <w:b/>
                <w:sz w:val="28"/>
                <w:szCs w:val="28"/>
              </w:rPr>
            </w:pPr>
            <w:bookmarkStart w:id="480" w:name="_Toc555660728_WPSOffice_Level1"/>
            <w:bookmarkStart w:id="481" w:name="_Toc15802"/>
            <w:bookmarkStart w:id="482" w:name="_Toc1357609763"/>
            <w:bookmarkStart w:id="483" w:name="_Toc1424279934_WPSOffice_Level1"/>
            <w:bookmarkStart w:id="484" w:name="_Toc816670296"/>
            <w:bookmarkStart w:id="485" w:name="_Toc1871798156"/>
            <w:bookmarkStart w:id="486" w:name="_Toc1252040209_WPSOffice_Level1"/>
            <w:bookmarkStart w:id="487" w:name="_Toc937079805"/>
            <w:bookmarkStart w:id="488" w:name="_Toc1027165614"/>
            <w:bookmarkStart w:id="489" w:name="_Toc1076969064"/>
            <w:bookmarkStart w:id="490" w:name="_Toc368094096_WPSOffice_Level1"/>
            <w:bookmarkStart w:id="491" w:name="_Toc170276657"/>
            <w:bookmarkStart w:id="492" w:name="_Toc2046937450_WPSOffice_Level1"/>
            <w:r>
              <w:rPr>
                <w:rFonts w:ascii="宋体" w:hAnsi="宋体" w:eastAsia="宋体" w:cs="宋体"/>
                <w:b/>
                <w:kern w:val="0"/>
                <w:sz w:val="28"/>
                <w:szCs w:val="28"/>
              </w:rPr>
              <w:t>评分因素</w:t>
            </w:r>
          </w:p>
        </w:tc>
        <w:tc>
          <w:tcPr>
            <w:tcW w:w="760" w:type="pct"/>
            <w:noWrap w:val="0"/>
            <w:vAlign w:val="center"/>
          </w:tcPr>
          <w:p w14:paraId="43AED453">
            <w:pPr>
              <w:spacing w:after="0" w:line="240" w:lineRule="auto"/>
              <w:jc w:val="center"/>
              <w:textAlignment w:val="center"/>
              <w:rPr>
                <w:rFonts w:hint="default" w:ascii="宋体" w:hAnsi="宋体" w:eastAsia="宋体" w:cs="宋体"/>
                <w:b/>
                <w:sz w:val="28"/>
                <w:szCs w:val="28"/>
              </w:rPr>
            </w:pPr>
            <w:r>
              <w:rPr>
                <w:rFonts w:ascii="宋体" w:hAnsi="宋体" w:eastAsia="宋体" w:cs="宋体"/>
                <w:b/>
                <w:kern w:val="0"/>
                <w:sz w:val="28"/>
                <w:szCs w:val="28"/>
              </w:rPr>
              <w:t>评分内容</w:t>
            </w:r>
          </w:p>
        </w:tc>
        <w:tc>
          <w:tcPr>
            <w:tcW w:w="3088" w:type="pct"/>
            <w:noWrap w:val="0"/>
            <w:vAlign w:val="center"/>
          </w:tcPr>
          <w:p w14:paraId="6F144131">
            <w:pPr>
              <w:spacing w:after="0" w:line="240" w:lineRule="auto"/>
              <w:jc w:val="center"/>
              <w:textAlignment w:val="center"/>
              <w:rPr>
                <w:rFonts w:hint="default" w:ascii="宋体" w:hAnsi="宋体" w:eastAsia="宋体" w:cs="宋体"/>
                <w:b/>
                <w:color w:val="auto"/>
                <w:sz w:val="28"/>
                <w:szCs w:val="28"/>
              </w:rPr>
            </w:pPr>
            <w:r>
              <w:rPr>
                <w:rFonts w:ascii="宋体" w:hAnsi="宋体" w:eastAsia="宋体" w:cs="黑体"/>
                <w:b/>
                <w:bCs/>
                <w:color w:val="auto"/>
                <w:kern w:val="0"/>
                <w:sz w:val="28"/>
                <w:szCs w:val="28"/>
              </w:rPr>
              <w:t>评分标准</w:t>
            </w:r>
          </w:p>
        </w:tc>
        <w:tc>
          <w:tcPr>
            <w:tcW w:w="466" w:type="pct"/>
            <w:noWrap w:val="0"/>
            <w:vAlign w:val="center"/>
          </w:tcPr>
          <w:p w14:paraId="576E4ABC">
            <w:pPr>
              <w:spacing w:after="0" w:line="240" w:lineRule="auto"/>
              <w:jc w:val="center"/>
              <w:textAlignment w:val="center"/>
              <w:rPr>
                <w:rFonts w:hint="default" w:ascii="宋体" w:hAnsi="宋体" w:eastAsia="宋体" w:cs="宋体"/>
                <w:b/>
                <w:color w:val="auto"/>
                <w:sz w:val="28"/>
                <w:szCs w:val="28"/>
              </w:rPr>
            </w:pPr>
            <w:r>
              <w:rPr>
                <w:rFonts w:ascii="宋体" w:hAnsi="宋体" w:eastAsia="宋体" w:cs="宋体"/>
                <w:b/>
                <w:color w:val="auto"/>
                <w:kern w:val="0"/>
                <w:sz w:val="28"/>
                <w:szCs w:val="28"/>
              </w:rPr>
              <w:t>分值</w:t>
            </w:r>
          </w:p>
        </w:tc>
      </w:tr>
      <w:tr w14:paraId="4678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pct"/>
            <w:noWrap w:val="0"/>
            <w:vAlign w:val="center"/>
          </w:tcPr>
          <w:p w14:paraId="241B372C">
            <w:pPr>
              <w:spacing w:after="0" w:line="240" w:lineRule="auto"/>
              <w:jc w:val="center"/>
              <w:rPr>
                <w:rFonts w:hint="default" w:ascii="仿宋" w:hAnsi="仿宋" w:eastAsia="仿宋" w:cs="仿宋"/>
                <w:sz w:val="28"/>
                <w:szCs w:val="28"/>
              </w:rPr>
            </w:pPr>
            <w:r>
              <w:rPr>
                <w:rFonts w:ascii="仿宋" w:hAnsi="仿宋" w:eastAsia="仿宋" w:cs="仿宋"/>
                <w:sz w:val="28"/>
                <w:szCs w:val="28"/>
              </w:rPr>
              <w:t>报价部分</w:t>
            </w:r>
          </w:p>
          <w:p w14:paraId="04CE4A1D">
            <w:pPr>
              <w:pStyle w:val="20"/>
              <w:spacing w:after="0" w:line="240" w:lineRule="auto"/>
              <w:ind w:left="0" w:leftChars="0"/>
              <w:jc w:val="center"/>
              <w:rPr>
                <w:rFonts w:hint="default"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30</w:t>
            </w:r>
            <w:r>
              <w:rPr>
                <w:rFonts w:ascii="仿宋" w:hAnsi="仿宋" w:eastAsia="仿宋" w:cs="仿宋"/>
                <w:sz w:val="28"/>
                <w:szCs w:val="28"/>
              </w:rPr>
              <w:t>分）</w:t>
            </w:r>
          </w:p>
        </w:tc>
        <w:tc>
          <w:tcPr>
            <w:tcW w:w="760" w:type="pct"/>
            <w:noWrap w:val="0"/>
            <w:vAlign w:val="center"/>
          </w:tcPr>
          <w:p w14:paraId="007A9D69">
            <w:pPr>
              <w:spacing w:after="0" w:line="240" w:lineRule="auto"/>
              <w:rPr>
                <w:rFonts w:hint="default" w:ascii="仿宋" w:hAnsi="仿宋" w:eastAsia="仿宋" w:cs="仿宋"/>
                <w:sz w:val="28"/>
                <w:szCs w:val="28"/>
              </w:rPr>
            </w:pPr>
            <w:r>
              <w:rPr>
                <w:rFonts w:ascii="仿宋" w:hAnsi="仿宋" w:eastAsia="仿宋" w:cs="仿宋"/>
                <w:sz w:val="28"/>
                <w:szCs w:val="28"/>
              </w:rPr>
              <w:t>投标报价</w:t>
            </w:r>
          </w:p>
        </w:tc>
        <w:tc>
          <w:tcPr>
            <w:tcW w:w="3088" w:type="pct"/>
            <w:noWrap w:val="0"/>
            <w:vAlign w:val="center"/>
          </w:tcPr>
          <w:p w14:paraId="7CCF01FB">
            <w:pPr>
              <w:spacing w:after="0" w:line="240" w:lineRule="auto"/>
              <w:rPr>
                <w:rFonts w:hint="default" w:ascii="仿宋" w:hAnsi="仿宋" w:eastAsia="仿宋" w:cs="仿宋"/>
                <w:sz w:val="28"/>
                <w:szCs w:val="28"/>
                <w:lang w:eastAsia="zh-CN"/>
              </w:rPr>
            </w:pPr>
            <w:r>
              <w:rPr>
                <w:rFonts w:hint="default" w:ascii="仿宋" w:hAnsi="仿宋" w:eastAsia="仿宋" w:cs="仿宋"/>
                <w:sz w:val="28"/>
                <w:szCs w:val="28"/>
                <w:lang w:eastAsia="zh-CN"/>
              </w:rPr>
              <w:t>实质性满足招标文件要求且投标价格最低的投标报价为评标基准价，其价格分为满分。</w:t>
            </w:r>
          </w:p>
          <w:p w14:paraId="00F16744">
            <w:pPr>
              <w:spacing w:after="0" w:line="240" w:lineRule="auto"/>
              <w:rPr>
                <w:rFonts w:hint="default" w:ascii="仿宋" w:hAnsi="仿宋" w:eastAsia="仿宋" w:cs="仿宋"/>
                <w:sz w:val="28"/>
                <w:szCs w:val="28"/>
              </w:rPr>
            </w:pPr>
            <w:r>
              <w:rPr>
                <w:rFonts w:hint="default" w:ascii="仿宋" w:hAnsi="仿宋" w:eastAsia="仿宋" w:cs="仿宋"/>
                <w:sz w:val="28"/>
                <w:szCs w:val="28"/>
                <w:lang w:eastAsia="zh-CN"/>
              </w:rPr>
              <w:t>其他投标人的价格分统一按照下列公式计算：投标报价得分=（评标基准价/投标报价）×</w:t>
            </w:r>
            <w:r>
              <w:rPr>
                <w:rFonts w:hint="default" w:ascii="仿宋" w:hAnsi="仿宋" w:eastAsia="仿宋" w:cs="仿宋"/>
                <w:sz w:val="28"/>
                <w:szCs w:val="28"/>
                <w:lang w:val="en-US" w:eastAsia="zh-CN"/>
              </w:rPr>
              <w:t>30</w:t>
            </w:r>
            <w:r>
              <w:rPr>
                <w:rFonts w:hint="default" w:ascii="仿宋" w:hAnsi="仿宋" w:eastAsia="仿宋" w:cs="仿宋"/>
                <w:sz w:val="28"/>
                <w:szCs w:val="28"/>
                <w:lang w:eastAsia="zh-CN"/>
              </w:rPr>
              <w:t>，因落实政府采购政策进行价格调整的，以调整后的价格计算评标基准价和投标报价得分。（</w:t>
            </w:r>
            <w:r>
              <w:rPr>
                <w:rFonts w:hint="default" w:ascii="仿宋" w:hAnsi="仿宋" w:eastAsia="仿宋" w:cs="仿宋"/>
                <w:sz w:val="28"/>
                <w:szCs w:val="28"/>
                <w:lang w:val="en-US" w:eastAsia="zh-CN"/>
              </w:rPr>
              <w:t>当涉及政府采购政策叠加时，统一在原投标报价的基础上进行价格扣除</w:t>
            </w:r>
            <w:r>
              <w:rPr>
                <w:rFonts w:hint="default" w:ascii="仿宋" w:hAnsi="仿宋" w:eastAsia="仿宋" w:cs="仿宋"/>
                <w:sz w:val="28"/>
                <w:szCs w:val="28"/>
                <w:lang w:eastAsia="zh-CN"/>
              </w:rPr>
              <w:t>）。</w:t>
            </w:r>
          </w:p>
        </w:tc>
        <w:tc>
          <w:tcPr>
            <w:tcW w:w="466" w:type="pct"/>
            <w:noWrap w:val="0"/>
            <w:vAlign w:val="center"/>
          </w:tcPr>
          <w:p w14:paraId="451A16EE">
            <w:pPr>
              <w:spacing w:after="0" w:line="24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r>
      <w:tr w14:paraId="6FCE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pct"/>
            <w:noWrap w:val="0"/>
            <w:vAlign w:val="center"/>
          </w:tcPr>
          <w:p w14:paraId="0AD45103">
            <w:pPr>
              <w:spacing w:after="0" w:line="240" w:lineRule="auto"/>
              <w:jc w:val="center"/>
              <w:rPr>
                <w:rFonts w:hint="default" w:ascii="仿宋" w:hAnsi="仿宋" w:eastAsia="仿宋" w:cs="仿宋"/>
                <w:sz w:val="28"/>
                <w:szCs w:val="28"/>
              </w:rPr>
            </w:pPr>
            <w:r>
              <w:rPr>
                <w:rFonts w:ascii="仿宋" w:hAnsi="仿宋" w:eastAsia="仿宋" w:cs="仿宋"/>
                <w:sz w:val="28"/>
                <w:szCs w:val="28"/>
              </w:rPr>
              <w:t>技术部分</w:t>
            </w:r>
          </w:p>
          <w:p w14:paraId="4535041A">
            <w:pPr>
              <w:spacing w:after="0" w:line="240" w:lineRule="auto"/>
              <w:jc w:val="center"/>
              <w:rPr>
                <w:rFonts w:hint="default"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32</w:t>
            </w:r>
            <w:r>
              <w:rPr>
                <w:rFonts w:ascii="仿宋" w:hAnsi="仿宋" w:eastAsia="仿宋" w:cs="仿宋"/>
                <w:sz w:val="28"/>
                <w:szCs w:val="28"/>
              </w:rPr>
              <w:t>分）</w:t>
            </w:r>
          </w:p>
        </w:tc>
        <w:tc>
          <w:tcPr>
            <w:tcW w:w="760" w:type="pct"/>
            <w:noWrap w:val="0"/>
            <w:vAlign w:val="center"/>
          </w:tcPr>
          <w:p w14:paraId="6A424473">
            <w:pPr>
              <w:spacing w:after="0" w:line="240" w:lineRule="auto"/>
              <w:rPr>
                <w:rFonts w:hint="default" w:ascii="仿宋" w:hAnsi="仿宋" w:eastAsia="仿宋" w:cs="仿宋"/>
                <w:sz w:val="28"/>
                <w:szCs w:val="28"/>
              </w:rPr>
            </w:pPr>
            <w:r>
              <w:rPr>
                <w:rFonts w:ascii="仿宋" w:hAnsi="仿宋" w:eastAsia="仿宋" w:cs="仿宋"/>
                <w:sz w:val="28"/>
                <w:szCs w:val="28"/>
              </w:rPr>
              <w:t>技术参数</w:t>
            </w:r>
          </w:p>
        </w:tc>
        <w:tc>
          <w:tcPr>
            <w:tcW w:w="3088" w:type="pct"/>
            <w:noWrap w:val="0"/>
            <w:vAlign w:val="center"/>
          </w:tcPr>
          <w:p w14:paraId="5F7872C8">
            <w:pPr>
              <w:pStyle w:val="49"/>
              <w:spacing w:after="0"/>
              <w:ind w:left="0" w:leftChars="0" w:firstLine="0" w:firstLineChars="0"/>
              <w:rPr>
                <w:rFonts w:ascii="仿宋" w:hAnsi="仿宋" w:eastAsia="仿宋" w:cs="仿宋"/>
                <w:sz w:val="28"/>
                <w:szCs w:val="28"/>
              </w:rPr>
            </w:pPr>
            <w:r>
              <w:rPr>
                <w:rFonts w:hint="eastAsia" w:ascii="仿宋" w:hAnsi="仿宋" w:eastAsia="仿宋" w:cs="仿宋"/>
                <w:sz w:val="28"/>
                <w:szCs w:val="28"/>
              </w:rPr>
              <w:t>评标委员会根据投标文件和相关证明材料对招标文件的响应情况，对照判断所投设备是否满足招标文件的要求，投标人可提供技术参数满足或优于招标文件要求的产品：</w:t>
            </w:r>
          </w:p>
          <w:p w14:paraId="72F41747">
            <w:pPr>
              <w:pStyle w:val="49"/>
              <w:numPr>
                <w:ilvl w:val="0"/>
                <w:numId w:val="5"/>
              </w:numPr>
              <w:spacing w:after="0"/>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带★号的技术参数及功能要求为关键技术指标共6分，每有一项不满足的扣3分（需按照文件要求提供相关证明文件）；</w:t>
            </w:r>
          </w:p>
          <w:p w14:paraId="3B868192">
            <w:pPr>
              <w:pStyle w:val="49"/>
              <w:numPr>
                <w:ilvl w:val="0"/>
                <w:numId w:val="5"/>
              </w:numPr>
              <w:spacing w:after="0"/>
              <w:ind w:left="0" w:leftChars="0" w:firstLine="0" w:firstLineChars="0"/>
              <w:rPr>
                <w:rFonts w:ascii="仿宋" w:hAnsi="仿宋" w:eastAsia="仿宋" w:cs="仿宋"/>
                <w:sz w:val="28"/>
                <w:szCs w:val="28"/>
                <w:lang w:eastAsia="zh-CN"/>
              </w:rPr>
            </w:pPr>
            <w:r>
              <w:rPr>
                <w:rFonts w:hint="eastAsia" w:ascii="仿宋" w:hAnsi="仿宋" w:eastAsia="仿宋" w:cs="仿宋"/>
                <w:sz w:val="28"/>
                <w:szCs w:val="28"/>
                <w:lang w:val="en-US" w:eastAsia="zh-CN"/>
              </w:rPr>
              <w:t>非★号的技术参数及功能要求为一般技术参数，共26分，每有1项不满足扣2分，超过13条不满足视为投标文件有重大或不可接受的偏差，投标文件无效。</w:t>
            </w:r>
          </w:p>
          <w:p w14:paraId="5345D30E">
            <w:pPr>
              <w:spacing w:after="0" w:line="240" w:lineRule="auto"/>
              <w:rPr>
                <w:rFonts w:hint="default" w:ascii="仿宋" w:hAnsi="仿宋" w:eastAsia="仿宋" w:cs="仿宋"/>
                <w:sz w:val="28"/>
                <w:szCs w:val="28"/>
              </w:rPr>
            </w:pPr>
            <w:r>
              <w:rPr>
                <w:rFonts w:ascii="仿宋" w:hAnsi="仿宋" w:eastAsia="仿宋" w:cs="仿宋"/>
                <w:sz w:val="28"/>
                <w:szCs w:val="28"/>
                <w:lang w:eastAsia="zh-CN"/>
              </w:rPr>
              <w:t>注：凡标有最低一级序号的指标项即为一项技术条款，无论是否隶属于上一级编号</w:t>
            </w:r>
            <w:r>
              <w:rPr>
                <w:rFonts w:hint="eastAsia" w:ascii="仿宋" w:hAnsi="仿宋" w:eastAsia="仿宋" w:cs="仿宋"/>
                <w:sz w:val="28"/>
                <w:szCs w:val="28"/>
                <w:lang w:eastAsia="zh-CN"/>
              </w:rPr>
              <w:t>。</w:t>
            </w:r>
          </w:p>
        </w:tc>
        <w:tc>
          <w:tcPr>
            <w:tcW w:w="466" w:type="pct"/>
            <w:noWrap w:val="0"/>
            <w:vAlign w:val="center"/>
          </w:tcPr>
          <w:p w14:paraId="5E5D9D5D">
            <w:pPr>
              <w:spacing w:after="0" w:line="24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32</w:t>
            </w:r>
          </w:p>
        </w:tc>
      </w:tr>
      <w:tr w14:paraId="7244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pct"/>
            <w:vMerge w:val="restart"/>
            <w:noWrap w:val="0"/>
            <w:vAlign w:val="center"/>
          </w:tcPr>
          <w:p w14:paraId="2918DB55">
            <w:pPr>
              <w:pStyle w:val="20"/>
              <w:spacing w:after="0" w:line="240" w:lineRule="auto"/>
              <w:ind w:left="0" w:leftChars="0"/>
              <w:jc w:val="center"/>
              <w:rPr>
                <w:rFonts w:hint="default" w:ascii="仿宋" w:hAnsi="仿宋" w:eastAsia="仿宋" w:cs="仿宋"/>
                <w:sz w:val="28"/>
                <w:szCs w:val="28"/>
              </w:rPr>
            </w:pPr>
            <w:r>
              <w:rPr>
                <w:rFonts w:ascii="仿宋" w:hAnsi="仿宋" w:eastAsia="仿宋" w:cs="仿宋"/>
                <w:sz w:val="28"/>
                <w:szCs w:val="28"/>
              </w:rPr>
              <w:t>综合部分</w:t>
            </w:r>
          </w:p>
          <w:p w14:paraId="31042147">
            <w:pPr>
              <w:spacing w:after="0" w:line="240" w:lineRule="auto"/>
              <w:jc w:val="center"/>
              <w:rPr>
                <w:rFonts w:hint="default"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38</w:t>
            </w:r>
            <w:r>
              <w:rPr>
                <w:rFonts w:ascii="仿宋" w:hAnsi="仿宋" w:eastAsia="仿宋" w:cs="仿宋"/>
                <w:sz w:val="28"/>
                <w:szCs w:val="28"/>
              </w:rPr>
              <w:t>分）</w:t>
            </w:r>
          </w:p>
        </w:tc>
        <w:tc>
          <w:tcPr>
            <w:tcW w:w="760" w:type="pct"/>
            <w:noWrap w:val="0"/>
            <w:vAlign w:val="center"/>
          </w:tcPr>
          <w:p w14:paraId="3615248A">
            <w:pPr>
              <w:spacing w:after="0" w:line="240" w:lineRule="auto"/>
              <w:jc w:val="center"/>
              <w:rPr>
                <w:rFonts w:hint="default" w:ascii="仿宋" w:hAnsi="仿宋" w:eastAsia="仿宋" w:cs="仿宋"/>
                <w:sz w:val="28"/>
                <w:szCs w:val="28"/>
                <w:lang w:eastAsia="zh-CN"/>
              </w:rPr>
            </w:pPr>
            <w:r>
              <w:rPr>
                <w:rFonts w:ascii="仿宋" w:hAnsi="仿宋" w:eastAsia="仿宋" w:cs="仿宋"/>
                <w:sz w:val="28"/>
                <w:szCs w:val="28"/>
                <w:lang w:eastAsia="zh-CN"/>
              </w:rPr>
              <w:t>业绩</w:t>
            </w:r>
          </w:p>
        </w:tc>
        <w:tc>
          <w:tcPr>
            <w:tcW w:w="3088" w:type="pct"/>
            <w:noWrap w:val="0"/>
            <w:vAlign w:val="center"/>
          </w:tcPr>
          <w:p w14:paraId="4DA01943">
            <w:pPr>
              <w:spacing w:after="0" w:line="240" w:lineRule="auto"/>
              <w:rPr>
                <w:rFonts w:hint="default" w:ascii="仿宋" w:hAnsi="仿宋" w:eastAsia="仿宋" w:cs="仿宋"/>
                <w:sz w:val="28"/>
                <w:szCs w:val="28"/>
              </w:rPr>
            </w:pPr>
            <w:r>
              <w:rPr>
                <w:rFonts w:ascii="仿宋" w:hAnsi="仿宋" w:eastAsia="仿宋" w:cs="仿宋"/>
                <w:sz w:val="28"/>
                <w:szCs w:val="28"/>
              </w:rPr>
              <w:t>提供投标人202</w:t>
            </w:r>
            <w:r>
              <w:rPr>
                <w:rFonts w:hint="eastAsia" w:ascii="仿宋" w:hAnsi="仿宋" w:eastAsia="仿宋" w:cs="仿宋"/>
                <w:sz w:val="28"/>
                <w:szCs w:val="28"/>
                <w:lang w:val="en-US" w:eastAsia="zh-CN"/>
              </w:rPr>
              <w:t>3</w:t>
            </w:r>
            <w:r>
              <w:rPr>
                <w:rFonts w:ascii="仿宋" w:hAnsi="仿宋" w:eastAsia="仿宋" w:cs="仿宋"/>
                <w:sz w:val="28"/>
                <w:szCs w:val="28"/>
              </w:rPr>
              <w:t>年1月1日以来（以合同签订时间为准）的类似项目业绩，每提供1份得</w:t>
            </w:r>
            <w:r>
              <w:rPr>
                <w:rFonts w:hint="eastAsia" w:ascii="仿宋" w:hAnsi="仿宋" w:eastAsia="仿宋" w:cs="仿宋"/>
                <w:sz w:val="28"/>
                <w:szCs w:val="28"/>
                <w:lang w:val="en-US" w:eastAsia="zh-CN"/>
              </w:rPr>
              <w:t>3</w:t>
            </w:r>
            <w:r>
              <w:rPr>
                <w:rFonts w:ascii="仿宋" w:hAnsi="仿宋" w:eastAsia="仿宋" w:cs="仿宋"/>
                <w:sz w:val="28"/>
                <w:szCs w:val="28"/>
              </w:rPr>
              <w:t>分，最高得</w:t>
            </w:r>
            <w:r>
              <w:rPr>
                <w:rFonts w:hint="eastAsia" w:ascii="仿宋" w:hAnsi="仿宋" w:eastAsia="仿宋" w:cs="仿宋"/>
                <w:sz w:val="28"/>
                <w:szCs w:val="28"/>
                <w:lang w:val="en-US" w:eastAsia="zh-CN"/>
              </w:rPr>
              <w:t>9</w:t>
            </w:r>
            <w:r>
              <w:rPr>
                <w:rFonts w:ascii="仿宋" w:hAnsi="仿宋" w:eastAsia="仿宋" w:cs="仿宋"/>
                <w:sz w:val="28"/>
                <w:szCs w:val="28"/>
              </w:rPr>
              <w:t>分。（完整业绩=合同+发票扫描件，业绩扫描不清楚、不完整或无法辨认的不予认可，虚假业绩将自行承担相关责任。）</w:t>
            </w:r>
          </w:p>
        </w:tc>
        <w:tc>
          <w:tcPr>
            <w:tcW w:w="466" w:type="pct"/>
            <w:noWrap w:val="0"/>
            <w:vAlign w:val="center"/>
          </w:tcPr>
          <w:p w14:paraId="1B329918">
            <w:pPr>
              <w:spacing w:after="0" w:line="24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r>
      <w:tr w14:paraId="71E8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pct"/>
            <w:vMerge w:val="continue"/>
            <w:noWrap w:val="0"/>
            <w:vAlign w:val="center"/>
          </w:tcPr>
          <w:p w14:paraId="40005556">
            <w:pPr>
              <w:spacing w:after="0" w:line="240" w:lineRule="auto"/>
              <w:rPr>
                <w:rFonts w:hint="default" w:ascii="仿宋" w:hAnsi="仿宋" w:eastAsia="仿宋" w:cs="仿宋"/>
                <w:sz w:val="28"/>
                <w:szCs w:val="28"/>
              </w:rPr>
            </w:pPr>
          </w:p>
        </w:tc>
        <w:tc>
          <w:tcPr>
            <w:tcW w:w="760" w:type="pct"/>
            <w:noWrap w:val="0"/>
            <w:vAlign w:val="center"/>
          </w:tcPr>
          <w:p w14:paraId="5312F2D5">
            <w:pPr>
              <w:spacing w:after="0" w:line="240" w:lineRule="auto"/>
              <w:jc w:val="left"/>
              <w:rPr>
                <w:rFonts w:hint="default" w:ascii="仿宋" w:hAnsi="仿宋" w:eastAsia="仿宋" w:cs="仿宋"/>
                <w:sz w:val="28"/>
                <w:szCs w:val="28"/>
                <w:lang w:val="en-US" w:eastAsia="zh-CN" w:bidi="zh-TW"/>
              </w:rPr>
            </w:pPr>
            <w:r>
              <w:rPr>
                <w:rFonts w:ascii="仿宋" w:hAnsi="仿宋" w:eastAsia="仿宋" w:cs="仿宋"/>
                <w:sz w:val="28"/>
                <w:szCs w:val="28"/>
              </w:rPr>
              <w:t>节能环保相关认证</w:t>
            </w:r>
          </w:p>
        </w:tc>
        <w:tc>
          <w:tcPr>
            <w:tcW w:w="3088" w:type="pct"/>
            <w:noWrap w:val="0"/>
            <w:vAlign w:val="top"/>
          </w:tcPr>
          <w:p w14:paraId="54B7A829">
            <w:pPr>
              <w:spacing w:after="0" w:line="240" w:lineRule="auto"/>
              <w:jc w:val="left"/>
              <w:rPr>
                <w:rFonts w:hint="default" w:ascii="仿宋" w:hAnsi="仿宋" w:eastAsia="仿宋" w:cs="仿宋"/>
                <w:sz w:val="28"/>
                <w:szCs w:val="28"/>
                <w:lang w:val="en-US" w:eastAsia="zh-CN" w:bidi="zh-TW"/>
              </w:rPr>
            </w:pPr>
            <w:r>
              <w:rPr>
                <w:rFonts w:ascii="仿宋" w:hAnsi="仿宋" w:eastAsia="仿宋" w:cs="仿宋"/>
                <w:sz w:val="28"/>
                <w:szCs w:val="28"/>
                <w:lang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hint="eastAsia" w:ascii="仿宋" w:hAnsi="仿宋" w:eastAsia="仿宋" w:cs="仿宋"/>
                <w:sz w:val="28"/>
                <w:szCs w:val="28"/>
                <w:lang w:val="en-US" w:eastAsia="zh-CN"/>
              </w:rPr>
              <w:t>2</w:t>
            </w:r>
            <w:r>
              <w:rPr>
                <w:rFonts w:ascii="仿宋" w:hAnsi="仿宋" w:eastAsia="仿宋" w:cs="仿宋"/>
                <w:sz w:val="28"/>
                <w:szCs w:val="28"/>
                <w:lang w:eastAsia="zh-CN"/>
              </w:rPr>
              <w:t>分，最多得</w:t>
            </w:r>
            <w:r>
              <w:rPr>
                <w:rFonts w:ascii="仿宋" w:hAnsi="仿宋" w:eastAsia="仿宋" w:cs="仿宋"/>
                <w:sz w:val="28"/>
                <w:szCs w:val="28"/>
                <w:lang w:val="en-US" w:eastAsia="zh-CN"/>
              </w:rPr>
              <w:t>2</w:t>
            </w:r>
            <w:r>
              <w:rPr>
                <w:rFonts w:ascii="仿宋" w:hAnsi="仿宋" w:eastAsia="仿宋" w:cs="仿宋"/>
                <w:sz w:val="28"/>
                <w:szCs w:val="28"/>
                <w:lang w:eastAsia="zh-CN"/>
              </w:rPr>
              <w:t>分。供应商应提供国家确定的认证机构出具的处于有效期之内的节能产品、环境标志产品认证证书。</w:t>
            </w:r>
          </w:p>
        </w:tc>
        <w:tc>
          <w:tcPr>
            <w:tcW w:w="466" w:type="pct"/>
            <w:noWrap w:val="0"/>
            <w:vAlign w:val="center"/>
          </w:tcPr>
          <w:p w14:paraId="215A9066">
            <w:pPr>
              <w:spacing w:after="0" w:line="240" w:lineRule="auto"/>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2</w:t>
            </w:r>
          </w:p>
        </w:tc>
      </w:tr>
      <w:tr w14:paraId="5781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pct"/>
            <w:vMerge w:val="continue"/>
            <w:noWrap w:val="0"/>
            <w:vAlign w:val="center"/>
          </w:tcPr>
          <w:p w14:paraId="3FA665F2">
            <w:pPr>
              <w:spacing w:after="0" w:line="240" w:lineRule="auto"/>
              <w:rPr>
                <w:rFonts w:hint="default" w:ascii="仿宋" w:hAnsi="仿宋" w:eastAsia="仿宋" w:cs="仿宋"/>
                <w:sz w:val="28"/>
                <w:szCs w:val="28"/>
              </w:rPr>
            </w:pPr>
          </w:p>
        </w:tc>
        <w:tc>
          <w:tcPr>
            <w:tcW w:w="760" w:type="pct"/>
            <w:noWrap w:val="0"/>
            <w:vAlign w:val="center"/>
          </w:tcPr>
          <w:p w14:paraId="7480DBF3">
            <w:pPr>
              <w:spacing w:after="0" w:line="240" w:lineRule="auto"/>
              <w:jc w:val="left"/>
              <w:rPr>
                <w:rFonts w:hint="default" w:ascii="仿宋" w:hAnsi="仿宋" w:eastAsia="仿宋" w:cs="仿宋"/>
                <w:sz w:val="28"/>
                <w:szCs w:val="28"/>
                <w:lang w:eastAsia="zh-CN"/>
              </w:rPr>
            </w:pPr>
            <w:r>
              <w:rPr>
                <w:rFonts w:ascii="仿宋" w:hAnsi="仿宋" w:eastAsia="仿宋" w:cs="仿宋"/>
                <w:sz w:val="28"/>
                <w:szCs w:val="28"/>
              </w:rPr>
              <w:t>快递包装</w:t>
            </w:r>
          </w:p>
        </w:tc>
        <w:tc>
          <w:tcPr>
            <w:tcW w:w="3088" w:type="pct"/>
            <w:noWrap w:val="0"/>
            <w:vAlign w:val="center"/>
          </w:tcPr>
          <w:p w14:paraId="65CADD29">
            <w:pPr>
              <w:spacing w:after="0" w:line="240" w:lineRule="auto"/>
              <w:jc w:val="left"/>
              <w:rPr>
                <w:rFonts w:hint="default" w:ascii="仿宋" w:hAnsi="仿宋" w:eastAsia="仿宋" w:cs="仿宋"/>
                <w:sz w:val="28"/>
                <w:szCs w:val="28"/>
                <w:lang w:val="en-US" w:eastAsia="zh-CN"/>
              </w:rPr>
            </w:pPr>
            <w:r>
              <w:rPr>
                <w:rFonts w:ascii="仿宋" w:hAnsi="仿宋" w:eastAsia="仿宋" w:cs="仿宋"/>
                <w:sz w:val="28"/>
                <w:szCs w:val="28"/>
                <w:lang w:eastAsia="zh-CN"/>
              </w:rPr>
              <w:t>投标人承诺商品包装符合《商品包装政府采购需求标准（试行）》且快递包装符合《快递包装政府采购需求标准（试行）》，得</w:t>
            </w:r>
            <w:r>
              <w:rPr>
                <w:rFonts w:ascii="仿宋" w:hAnsi="仿宋" w:eastAsia="仿宋" w:cs="仿宋"/>
                <w:sz w:val="28"/>
                <w:szCs w:val="28"/>
                <w:lang w:val="en-US" w:eastAsia="zh-CN"/>
              </w:rPr>
              <w:t>2</w:t>
            </w:r>
            <w:r>
              <w:rPr>
                <w:rFonts w:ascii="仿宋" w:hAnsi="仿宋" w:eastAsia="仿宋" w:cs="仿宋"/>
                <w:sz w:val="28"/>
                <w:szCs w:val="28"/>
                <w:lang w:eastAsia="zh-CN"/>
              </w:rPr>
              <w:t>分。</w:t>
            </w:r>
          </w:p>
        </w:tc>
        <w:tc>
          <w:tcPr>
            <w:tcW w:w="466" w:type="pct"/>
            <w:noWrap w:val="0"/>
            <w:vAlign w:val="center"/>
          </w:tcPr>
          <w:p w14:paraId="29A8DA9B">
            <w:pPr>
              <w:spacing w:after="0" w:line="240" w:lineRule="auto"/>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2</w:t>
            </w:r>
          </w:p>
        </w:tc>
      </w:tr>
      <w:tr w14:paraId="0316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pct"/>
            <w:vMerge w:val="continue"/>
            <w:noWrap w:val="0"/>
            <w:vAlign w:val="center"/>
          </w:tcPr>
          <w:p w14:paraId="121FAA08">
            <w:pPr>
              <w:spacing w:after="0" w:line="240" w:lineRule="auto"/>
              <w:rPr>
                <w:rFonts w:hint="default" w:ascii="仿宋" w:hAnsi="仿宋" w:eastAsia="仿宋" w:cs="仿宋"/>
                <w:sz w:val="28"/>
                <w:szCs w:val="28"/>
              </w:rPr>
            </w:pPr>
          </w:p>
        </w:tc>
        <w:tc>
          <w:tcPr>
            <w:tcW w:w="760" w:type="pct"/>
            <w:noWrap w:val="0"/>
            <w:vAlign w:val="center"/>
          </w:tcPr>
          <w:p w14:paraId="6CE49EC0">
            <w:pPr>
              <w:pStyle w:val="20"/>
              <w:spacing w:after="0" w:line="240" w:lineRule="auto"/>
              <w:ind w:left="0" w:leftChars="0"/>
              <w:rPr>
                <w:rFonts w:hint="default" w:ascii="仿宋" w:hAnsi="仿宋" w:eastAsia="仿宋" w:cs="仿宋"/>
                <w:sz w:val="28"/>
                <w:szCs w:val="28"/>
              </w:rPr>
            </w:pPr>
            <w:r>
              <w:rPr>
                <w:rFonts w:ascii="仿宋_GB2312" w:hAnsi="仿宋" w:eastAsia="仿宋_GB2312" w:cs="仿宋_GB2312"/>
                <w:sz w:val="28"/>
                <w:szCs w:val="28"/>
                <w:lang w:val="en-US" w:eastAsia="zh-CN"/>
              </w:rPr>
              <w:t>供货方案</w:t>
            </w:r>
          </w:p>
        </w:tc>
        <w:tc>
          <w:tcPr>
            <w:tcW w:w="3088" w:type="pct"/>
            <w:noWrap w:val="0"/>
            <w:vAlign w:val="center"/>
          </w:tcPr>
          <w:p w14:paraId="6E51D2AF">
            <w:pPr>
              <w:spacing w:after="0" w:line="240" w:lineRule="auto"/>
              <w:rPr>
                <w:rFonts w:hint="default" w:ascii="仿宋" w:hAnsi="仿宋" w:eastAsia="仿宋" w:cs="仿宋"/>
                <w:sz w:val="28"/>
                <w:szCs w:val="28"/>
              </w:rPr>
            </w:pPr>
            <w:r>
              <w:rPr>
                <w:rFonts w:ascii="仿宋" w:hAnsi="仿宋" w:eastAsia="仿宋" w:cs="仿宋"/>
                <w:sz w:val="28"/>
                <w:szCs w:val="28"/>
              </w:rPr>
              <w:t>投标人</w:t>
            </w:r>
            <w:r>
              <w:rPr>
                <w:rFonts w:ascii="仿宋_GB2312" w:hAnsi="仿宋" w:eastAsia="仿宋_GB2312" w:cs="仿宋_GB2312"/>
                <w:kern w:val="0"/>
                <w:sz w:val="28"/>
                <w:szCs w:val="28"/>
                <w:lang w:eastAsia="zh-CN"/>
              </w:rPr>
              <w:t>根据本项目实际需要，制定科学完善的供货方案。供货方案应包括但不限于：</w:t>
            </w:r>
            <w:r>
              <w:rPr>
                <w:rFonts w:hint="eastAsia" w:ascii="仿宋_GB2312" w:hAnsi="仿宋" w:eastAsia="仿宋_GB2312" w:cs="仿宋_GB2312"/>
                <w:kern w:val="0"/>
                <w:sz w:val="28"/>
                <w:szCs w:val="28"/>
                <w:lang w:val="en-US" w:eastAsia="zh-CN"/>
              </w:rPr>
              <w:t>采购计划</w:t>
            </w:r>
            <w:r>
              <w:rPr>
                <w:rFonts w:ascii="仿宋_GB2312" w:hAnsi="仿宋" w:eastAsia="仿宋_GB2312" w:cs="仿宋_GB2312"/>
                <w:kern w:val="0"/>
                <w:sz w:val="28"/>
                <w:szCs w:val="28"/>
                <w:lang w:eastAsia="zh-CN"/>
              </w:rPr>
              <w:t>、运输</w:t>
            </w:r>
            <w:r>
              <w:rPr>
                <w:rFonts w:hint="eastAsia" w:ascii="仿宋_GB2312" w:hAnsi="仿宋" w:eastAsia="仿宋_GB2312" w:cs="仿宋_GB2312"/>
                <w:kern w:val="0"/>
                <w:sz w:val="28"/>
                <w:szCs w:val="28"/>
                <w:lang w:val="en-US" w:eastAsia="zh-CN"/>
              </w:rPr>
              <w:t>安排</w:t>
            </w:r>
            <w:r>
              <w:rPr>
                <w:rFonts w:ascii="仿宋_GB2312" w:hAnsi="仿宋" w:eastAsia="仿宋_GB2312" w:cs="仿宋_GB2312"/>
                <w:kern w:val="0"/>
                <w:sz w:val="28"/>
                <w:szCs w:val="28"/>
                <w:lang w:eastAsia="zh-CN"/>
              </w:rPr>
              <w:t>、验货方案、验收方案等内容。</w:t>
            </w:r>
          </w:p>
          <w:p w14:paraId="1B9BBEBB">
            <w:pPr>
              <w:spacing w:after="0" w:line="240" w:lineRule="auto"/>
              <w:rPr>
                <w:rFonts w:hint="default" w:ascii="仿宋" w:hAnsi="仿宋" w:eastAsia="仿宋" w:cs="仿宋"/>
                <w:sz w:val="28"/>
                <w:szCs w:val="28"/>
                <w:lang w:eastAsia="zh-CN"/>
              </w:rPr>
            </w:pPr>
            <w:r>
              <w:rPr>
                <w:rFonts w:hint="default" w:ascii="仿宋" w:hAnsi="仿宋" w:eastAsia="仿宋" w:cs="仿宋"/>
                <w:sz w:val="28"/>
                <w:szCs w:val="28"/>
                <w:lang w:eastAsia="zh-CN"/>
              </w:rPr>
              <w:t>投标人对每项内容论述详细,完全贴合项目采购需求的得</w:t>
            </w:r>
            <w:r>
              <w:rPr>
                <w:rFonts w:hint="eastAsia" w:ascii="仿宋" w:hAnsi="仿宋" w:eastAsia="仿宋" w:cs="仿宋"/>
                <w:sz w:val="28"/>
                <w:szCs w:val="28"/>
                <w:lang w:val="en-US" w:eastAsia="zh-CN"/>
              </w:rPr>
              <w:t>8</w:t>
            </w:r>
            <w:r>
              <w:rPr>
                <w:rFonts w:hint="default" w:ascii="仿宋" w:hAnsi="仿宋" w:eastAsia="仿宋" w:cs="仿宋"/>
                <w:sz w:val="28"/>
                <w:szCs w:val="28"/>
                <w:lang w:eastAsia="zh-CN"/>
              </w:rPr>
              <w:t>分;投标人对每项内容虽阐述但未贴合采购需求进行论述,或内容未包括具体细节的得</w:t>
            </w:r>
            <w:r>
              <w:rPr>
                <w:rFonts w:hint="eastAsia" w:ascii="仿宋" w:hAnsi="仿宋" w:eastAsia="仿宋" w:cs="仿宋"/>
                <w:sz w:val="28"/>
                <w:szCs w:val="28"/>
                <w:lang w:val="en-US" w:eastAsia="zh-CN"/>
              </w:rPr>
              <w:t>5</w:t>
            </w:r>
            <w:r>
              <w:rPr>
                <w:rFonts w:hint="default" w:ascii="仿宋" w:hAnsi="仿宋" w:eastAsia="仿宋" w:cs="仿宋"/>
                <w:sz w:val="28"/>
                <w:szCs w:val="28"/>
                <w:lang w:eastAsia="zh-CN"/>
              </w:rPr>
              <w:t>分;投标人提供的内容不完整或存在影响本项目目标实现的明显错误得</w:t>
            </w:r>
            <w:r>
              <w:rPr>
                <w:rFonts w:hint="eastAsia" w:ascii="仿宋" w:hAnsi="仿宋" w:eastAsia="仿宋" w:cs="仿宋"/>
                <w:sz w:val="28"/>
                <w:szCs w:val="28"/>
                <w:lang w:val="en-US" w:eastAsia="zh-CN"/>
              </w:rPr>
              <w:t>2</w:t>
            </w:r>
            <w:r>
              <w:rPr>
                <w:rFonts w:hint="default" w:ascii="仿宋" w:hAnsi="仿宋" w:eastAsia="仿宋" w:cs="仿宋"/>
                <w:sz w:val="28"/>
                <w:szCs w:val="28"/>
                <w:lang w:eastAsia="zh-CN"/>
              </w:rPr>
              <w:t>分;缺项得0分。</w:t>
            </w:r>
          </w:p>
        </w:tc>
        <w:tc>
          <w:tcPr>
            <w:tcW w:w="466" w:type="pct"/>
            <w:noWrap w:val="0"/>
            <w:vAlign w:val="center"/>
          </w:tcPr>
          <w:p w14:paraId="4642A933">
            <w:pPr>
              <w:spacing w:after="0" w:line="24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r>
      <w:tr w14:paraId="6A95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pct"/>
            <w:vMerge w:val="continue"/>
            <w:noWrap w:val="0"/>
            <w:vAlign w:val="center"/>
          </w:tcPr>
          <w:p w14:paraId="59D26D86">
            <w:pPr>
              <w:spacing w:after="0" w:line="240" w:lineRule="auto"/>
              <w:rPr>
                <w:rFonts w:hint="default" w:ascii="仿宋" w:hAnsi="仿宋" w:eastAsia="仿宋" w:cs="仿宋"/>
                <w:sz w:val="28"/>
                <w:szCs w:val="28"/>
              </w:rPr>
            </w:pPr>
          </w:p>
        </w:tc>
        <w:tc>
          <w:tcPr>
            <w:tcW w:w="760" w:type="pct"/>
            <w:noWrap w:val="0"/>
            <w:vAlign w:val="center"/>
          </w:tcPr>
          <w:p w14:paraId="21298C24">
            <w:pPr>
              <w:spacing w:after="0" w:line="240" w:lineRule="auto"/>
              <w:rPr>
                <w:rFonts w:ascii="仿宋_GB2312" w:hAnsi="仿宋" w:eastAsia="仿宋_GB2312" w:cs="仿宋_GB2312"/>
                <w:sz w:val="28"/>
                <w:szCs w:val="28"/>
                <w:lang w:val="en-US" w:eastAsia="zh-CN"/>
              </w:rPr>
            </w:pPr>
            <w:r>
              <w:rPr>
                <w:rFonts w:ascii="仿宋_GB2312" w:hAnsi="仿宋" w:eastAsia="仿宋_GB2312" w:cs="仿宋_GB2312"/>
                <w:kern w:val="0"/>
                <w:sz w:val="28"/>
                <w:szCs w:val="28"/>
                <w:lang w:val="en-US" w:eastAsia="zh-CN"/>
              </w:rPr>
              <w:t>施工组织实施</w:t>
            </w:r>
            <w:r>
              <w:rPr>
                <w:rFonts w:ascii="仿宋_GB2312" w:hAnsi="仿宋" w:eastAsia="仿宋_GB2312" w:cs="仿宋_GB2312"/>
                <w:kern w:val="0"/>
                <w:sz w:val="28"/>
                <w:szCs w:val="28"/>
                <w:lang w:eastAsia="zh-CN"/>
              </w:rPr>
              <w:t>方案</w:t>
            </w:r>
          </w:p>
        </w:tc>
        <w:tc>
          <w:tcPr>
            <w:tcW w:w="3088" w:type="pct"/>
            <w:noWrap w:val="0"/>
            <w:vAlign w:val="center"/>
          </w:tcPr>
          <w:p w14:paraId="2B484DFF">
            <w:pPr>
              <w:spacing w:after="0" w:line="240" w:lineRule="auto"/>
              <w:rPr>
                <w:rFonts w:hint="eastAsia" w:ascii="仿宋" w:hAnsi="仿宋" w:eastAsia="仿宋" w:cs="仿宋"/>
                <w:sz w:val="28"/>
                <w:szCs w:val="28"/>
                <w:lang w:eastAsia="zh-CN"/>
              </w:rPr>
            </w:pPr>
            <w:r>
              <w:rPr>
                <w:rFonts w:ascii="仿宋" w:hAnsi="仿宋" w:eastAsia="仿宋" w:cs="仿宋"/>
                <w:sz w:val="28"/>
                <w:szCs w:val="28"/>
                <w:lang w:eastAsia="zh-CN"/>
              </w:rPr>
              <w:t>投标人</w:t>
            </w:r>
            <w:r>
              <w:rPr>
                <w:rFonts w:hint="eastAsia" w:ascii="仿宋" w:hAnsi="仿宋" w:eastAsia="仿宋" w:cs="仿宋"/>
                <w:sz w:val="28"/>
                <w:szCs w:val="28"/>
                <w:lang w:eastAsia="zh-CN"/>
              </w:rPr>
              <w:t>据本项目特点及采购人实际情况，制定完善的施工组织实施方案。施工组织方案应包括但不限于：安装计划、组织机构、安全保障措施、安装调试规划、安装人员组成、质量保证措施等内容。</w:t>
            </w:r>
          </w:p>
          <w:p w14:paraId="683905F2">
            <w:pPr>
              <w:spacing w:after="0" w:line="240" w:lineRule="auto"/>
              <w:rPr>
                <w:rFonts w:hint="default" w:ascii="仿宋" w:hAnsi="仿宋" w:eastAsia="仿宋" w:cs="仿宋"/>
                <w:sz w:val="28"/>
                <w:szCs w:val="28"/>
                <w:lang w:eastAsia="zh-CN"/>
              </w:rPr>
            </w:pPr>
            <w:r>
              <w:rPr>
                <w:rFonts w:hint="default" w:ascii="仿宋" w:hAnsi="仿宋" w:eastAsia="仿宋" w:cs="仿宋"/>
                <w:sz w:val="28"/>
                <w:szCs w:val="28"/>
                <w:lang w:eastAsia="zh-CN"/>
              </w:rPr>
              <w:t>投标人对每项内容论述详细,完全贴合项目采购需求的得</w:t>
            </w:r>
            <w:r>
              <w:rPr>
                <w:rFonts w:hint="eastAsia" w:ascii="仿宋" w:hAnsi="仿宋" w:eastAsia="仿宋" w:cs="仿宋"/>
                <w:sz w:val="28"/>
                <w:szCs w:val="28"/>
                <w:lang w:val="en-US" w:eastAsia="zh-CN"/>
              </w:rPr>
              <w:t>8</w:t>
            </w:r>
            <w:r>
              <w:rPr>
                <w:rFonts w:hint="default" w:ascii="仿宋" w:hAnsi="仿宋" w:eastAsia="仿宋" w:cs="仿宋"/>
                <w:sz w:val="28"/>
                <w:szCs w:val="28"/>
                <w:lang w:eastAsia="zh-CN"/>
              </w:rPr>
              <w:t>分;投标人对每项内容虽阐述但未贴合采购需求进行论述,或内容未包括具体细节的得</w:t>
            </w:r>
            <w:r>
              <w:rPr>
                <w:rFonts w:hint="eastAsia" w:ascii="仿宋" w:hAnsi="仿宋" w:eastAsia="仿宋" w:cs="仿宋"/>
                <w:sz w:val="28"/>
                <w:szCs w:val="28"/>
                <w:lang w:val="en-US" w:eastAsia="zh-CN"/>
              </w:rPr>
              <w:t>5</w:t>
            </w:r>
            <w:r>
              <w:rPr>
                <w:rFonts w:hint="default" w:ascii="仿宋" w:hAnsi="仿宋" w:eastAsia="仿宋" w:cs="仿宋"/>
                <w:sz w:val="28"/>
                <w:szCs w:val="28"/>
                <w:lang w:eastAsia="zh-CN"/>
              </w:rPr>
              <w:t>分;投标人提供的内容不完整或存在影响本项目目标实现的明显错误得</w:t>
            </w:r>
            <w:r>
              <w:rPr>
                <w:rFonts w:hint="eastAsia" w:ascii="仿宋" w:hAnsi="仿宋" w:eastAsia="仿宋" w:cs="仿宋"/>
                <w:sz w:val="28"/>
                <w:szCs w:val="28"/>
                <w:lang w:val="en-US" w:eastAsia="zh-CN"/>
              </w:rPr>
              <w:t>2</w:t>
            </w:r>
            <w:r>
              <w:rPr>
                <w:rFonts w:hint="default" w:ascii="仿宋" w:hAnsi="仿宋" w:eastAsia="仿宋" w:cs="仿宋"/>
                <w:sz w:val="28"/>
                <w:szCs w:val="28"/>
                <w:lang w:eastAsia="zh-CN"/>
              </w:rPr>
              <w:t>分;缺项得0分。</w:t>
            </w:r>
          </w:p>
        </w:tc>
        <w:tc>
          <w:tcPr>
            <w:tcW w:w="466" w:type="pct"/>
            <w:noWrap w:val="0"/>
            <w:vAlign w:val="center"/>
          </w:tcPr>
          <w:p w14:paraId="70C25C7D">
            <w:pPr>
              <w:spacing w:after="0"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r>
      <w:tr w14:paraId="42EB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pct"/>
            <w:vMerge w:val="continue"/>
            <w:noWrap w:val="0"/>
            <w:vAlign w:val="center"/>
          </w:tcPr>
          <w:p w14:paraId="0D3FBA1A">
            <w:pPr>
              <w:spacing w:after="0" w:line="240" w:lineRule="auto"/>
              <w:rPr>
                <w:rFonts w:hint="default" w:ascii="仿宋" w:hAnsi="仿宋" w:eastAsia="仿宋" w:cs="仿宋"/>
                <w:sz w:val="28"/>
                <w:szCs w:val="28"/>
              </w:rPr>
            </w:pPr>
          </w:p>
        </w:tc>
        <w:tc>
          <w:tcPr>
            <w:tcW w:w="760" w:type="pct"/>
            <w:noWrap w:val="0"/>
            <w:vAlign w:val="center"/>
          </w:tcPr>
          <w:p w14:paraId="1712FCBE">
            <w:pPr>
              <w:spacing w:after="0" w:line="24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售后服务方案</w:t>
            </w:r>
          </w:p>
        </w:tc>
        <w:tc>
          <w:tcPr>
            <w:tcW w:w="3088" w:type="pct"/>
            <w:noWrap w:val="0"/>
            <w:vAlign w:val="center"/>
          </w:tcPr>
          <w:p w14:paraId="1C6FF1D1">
            <w:pPr>
              <w:spacing w:after="0" w:line="240" w:lineRule="auto"/>
              <w:rPr>
                <w:rFonts w:hint="default" w:ascii="仿宋" w:hAnsi="仿宋" w:eastAsia="仿宋" w:cs="仿宋"/>
                <w:sz w:val="28"/>
                <w:szCs w:val="28"/>
              </w:rPr>
            </w:pPr>
            <w:bookmarkStart w:id="513" w:name="_GoBack"/>
            <w:r>
              <w:rPr>
                <w:rFonts w:ascii="仿宋" w:hAnsi="仿宋" w:eastAsia="仿宋" w:cs="仿宋"/>
                <w:sz w:val="28"/>
                <w:szCs w:val="28"/>
              </w:rPr>
              <w:t>投标人提供质保期内</w:t>
            </w:r>
            <w:r>
              <w:rPr>
                <w:rFonts w:hint="eastAsia" w:ascii="仿宋" w:hAnsi="仿宋" w:eastAsia="仿宋" w:cs="仿宋"/>
                <w:sz w:val="28"/>
                <w:szCs w:val="28"/>
                <w:lang w:eastAsia="zh-CN"/>
              </w:rPr>
              <w:t>外的</w:t>
            </w:r>
            <w:r>
              <w:rPr>
                <w:rFonts w:ascii="仿宋" w:hAnsi="仿宋" w:eastAsia="仿宋" w:cs="仿宋"/>
                <w:sz w:val="28"/>
                <w:szCs w:val="28"/>
              </w:rPr>
              <w:t>售后服务方案，包括但不限于质保期内</w:t>
            </w:r>
            <w:r>
              <w:rPr>
                <w:rFonts w:hint="eastAsia" w:ascii="仿宋" w:hAnsi="仿宋" w:eastAsia="仿宋" w:cs="仿宋"/>
                <w:sz w:val="28"/>
                <w:szCs w:val="28"/>
                <w:lang w:eastAsia="zh-CN"/>
              </w:rPr>
              <w:t>外</w:t>
            </w:r>
            <w:r>
              <w:rPr>
                <w:rFonts w:ascii="仿宋" w:hAnsi="仿宋" w:eastAsia="仿宋" w:cs="仿宋"/>
                <w:sz w:val="28"/>
                <w:szCs w:val="28"/>
              </w:rPr>
              <w:t>的售后安排、内容、形式、故障响应时间、到达现场响应时间、人员配备、应急维修措施等方案。</w:t>
            </w:r>
          </w:p>
          <w:p w14:paraId="26473E72">
            <w:pPr>
              <w:spacing w:after="0" w:line="240" w:lineRule="auto"/>
              <w:rPr>
                <w:rFonts w:hint="default" w:ascii="仿宋" w:hAnsi="仿宋" w:eastAsia="仿宋" w:cs="仿宋"/>
                <w:sz w:val="28"/>
                <w:szCs w:val="28"/>
              </w:rPr>
            </w:pPr>
            <w:r>
              <w:rPr>
                <w:rFonts w:hint="default" w:ascii="仿宋" w:hAnsi="仿宋" w:eastAsia="仿宋" w:cs="仿宋"/>
                <w:sz w:val="28"/>
                <w:szCs w:val="28"/>
                <w:lang w:eastAsia="zh-CN"/>
              </w:rPr>
              <w:t>投标人对每项内容论述详细,完全贴合项目采购需求的得</w:t>
            </w:r>
            <w:r>
              <w:rPr>
                <w:rFonts w:hint="eastAsia" w:ascii="仿宋" w:hAnsi="仿宋" w:eastAsia="仿宋" w:cs="仿宋"/>
                <w:sz w:val="28"/>
                <w:szCs w:val="28"/>
                <w:lang w:val="en-US" w:eastAsia="zh-CN"/>
              </w:rPr>
              <w:t>9</w:t>
            </w:r>
            <w:r>
              <w:rPr>
                <w:rFonts w:hint="default" w:ascii="仿宋" w:hAnsi="仿宋" w:eastAsia="仿宋" w:cs="仿宋"/>
                <w:sz w:val="28"/>
                <w:szCs w:val="28"/>
                <w:lang w:eastAsia="zh-CN"/>
              </w:rPr>
              <w:t>分;投标人对每项内容虽阐述但未贴合采购需求进行论述,或内容未包括具体细节的得</w:t>
            </w:r>
            <w:r>
              <w:rPr>
                <w:rFonts w:hint="eastAsia" w:ascii="仿宋" w:hAnsi="仿宋" w:eastAsia="仿宋" w:cs="仿宋"/>
                <w:sz w:val="28"/>
                <w:szCs w:val="28"/>
                <w:lang w:val="en-US" w:eastAsia="zh-CN"/>
              </w:rPr>
              <w:t>6</w:t>
            </w:r>
            <w:r>
              <w:rPr>
                <w:rFonts w:hint="default" w:ascii="仿宋" w:hAnsi="仿宋" w:eastAsia="仿宋" w:cs="仿宋"/>
                <w:sz w:val="28"/>
                <w:szCs w:val="28"/>
                <w:lang w:eastAsia="zh-CN"/>
              </w:rPr>
              <w:t>分;投标人提供的内容不完整或存在影响本项目目标实现的明显错误得</w:t>
            </w:r>
            <w:r>
              <w:rPr>
                <w:rFonts w:hint="eastAsia" w:ascii="仿宋" w:hAnsi="仿宋" w:eastAsia="仿宋" w:cs="仿宋"/>
                <w:sz w:val="28"/>
                <w:szCs w:val="28"/>
                <w:lang w:val="en-US" w:eastAsia="zh-CN"/>
              </w:rPr>
              <w:t>3</w:t>
            </w:r>
            <w:r>
              <w:rPr>
                <w:rFonts w:hint="default" w:ascii="仿宋" w:hAnsi="仿宋" w:eastAsia="仿宋" w:cs="仿宋"/>
                <w:sz w:val="28"/>
                <w:szCs w:val="28"/>
                <w:lang w:eastAsia="zh-CN"/>
              </w:rPr>
              <w:t>分;缺项得0分。</w:t>
            </w:r>
            <w:bookmarkEnd w:id="513"/>
          </w:p>
        </w:tc>
        <w:tc>
          <w:tcPr>
            <w:tcW w:w="466" w:type="pct"/>
            <w:noWrap w:val="0"/>
            <w:vAlign w:val="center"/>
          </w:tcPr>
          <w:p w14:paraId="4E20C7B5">
            <w:pPr>
              <w:spacing w:after="0"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p w14:paraId="6E8D0C50">
            <w:pPr>
              <w:bidi w:val="0"/>
              <w:rPr>
                <w:rFonts w:hint="default" w:ascii="Arial Unicode MS" w:hAnsi="Arial Unicode MS" w:eastAsia="Arial Unicode MS" w:cs="Arial Unicode MS"/>
                <w:color w:val="000000"/>
                <w:kern w:val="2"/>
                <w:sz w:val="21"/>
                <w:szCs w:val="21"/>
                <w:lang w:val="en-US" w:eastAsia="zh-CN" w:bidi="ar-SA"/>
              </w:rPr>
            </w:pPr>
          </w:p>
          <w:p w14:paraId="0A496497">
            <w:pPr>
              <w:bidi w:val="0"/>
              <w:rPr>
                <w:rFonts w:hint="default"/>
                <w:lang w:val="en-US" w:eastAsia="zh-CN"/>
              </w:rPr>
            </w:pPr>
          </w:p>
          <w:p w14:paraId="2F45B2ED">
            <w:pPr>
              <w:bidi w:val="0"/>
              <w:rPr>
                <w:rFonts w:hint="default"/>
                <w:lang w:val="en-US" w:eastAsia="zh-CN"/>
              </w:rPr>
            </w:pPr>
          </w:p>
          <w:p w14:paraId="669589B9">
            <w:pPr>
              <w:bidi w:val="0"/>
              <w:jc w:val="center"/>
              <w:rPr>
                <w:rFonts w:hint="default"/>
                <w:lang w:val="en-US" w:eastAsia="zh-CN"/>
              </w:rPr>
            </w:pPr>
          </w:p>
        </w:tc>
      </w:tr>
    </w:tbl>
    <w:p w14:paraId="137C0EE0">
      <w:pPr>
        <w:jc w:val="center"/>
        <w:outlineLvl w:val="0"/>
        <w:rPr>
          <w:rFonts w:hint="default" w:ascii="Times New Roman" w:hAnsi="Times New Roman" w:eastAsia="宋体" w:cs="Times New Roman"/>
          <w:b/>
          <w:bCs/>
          <w:color w:val="auto"/>
          <w:kern w:val="44"/>
          <w:sz w:val="36"/>
          <w:szCs w:val="36"/>
          <w:lang w:eastAsia="zh-CN"/>
        </w:rPr>
      </w:pPr>
      <w:r>
        <w:rPr>
          <w:rFonts w:hint="default" w:ascii="Times New Roman" w:hAnsi="Times New Roman" w:eastAsia="宋体" w:cs="Times New Roman"/>
          <w:b/>
          <w:bCs/>
          <w:color w:val="auto"/>
          <w:kern w:val="44"/>
          <w:sz w:val="36"/>
          <w:szCs w:val="36"/>
          <w:lang w:val="en-US" w:eastAsia="zh-CN"/>
        </w:rPr>
        <w:br w:type="page"/>
      </w:r>
      <w:r>
        <w:rPr>
          <w:rFonts w:hint="default" w:ascii="Times New Roman" w:hAnsi="Times New Roman" w:eastAsia="宋体" w:cs="Times New Roman"/>
          <w:b/>
          <w:bCs/>
          <w:color w:val="auto"/>
          <w:kern w:val="44"/>
          <w:sz w:val="36"/>
          <w:szCs w:val="36"/>
          <w:lang w:val="en-US" w:eastAsia="zh-CN"/>
        </w:rPr>
        <w:t xml:space="preserve">第八章 </w:t>
      </w:r>
      <w:r>
        <w:rPr>
          <w:rFonts w:hint="default" w:ascii="Times New Roman" w:hAnsi="Times New Roman" w:eastAsia="宋体" w:cs="Times New Roman"/>
          <w:b/>
          <w:bCs/>
          <w:color w:val="auto"/>
          <w:kern w:val="44"/>
          <w:sz w:val="36"/>
          <w:szCs w:val="36"/>
          <w:lang w:eastAsia="zh-CN"/>
        </w:rPr>
        <w:t>政府采购合同</w:t>
      </w:r>
      <w:bookmarkEnd w:id="480"/>
      <w:bookmarkEnd w:id="481"/>
      <w:bookmarkEnd w:id="482"/>
      <w:bookmarkEnd w:id="483"/>
      <w:bookmarkEnd w:id="484"/>
      <w:bookmarkEnd w:id="485"/>
      <w:bookmarkEnd w:id="486"/>
      <w:bookmarkEnd w:id="487"/>
      <w:bookmarkEnd w:id="488"/>
      <w:bookmarkEnd w:id="489"/>
      <w:bookmarkEnd w:id="490"/>
      <w:bookmarkEnd w:id="491"/>
      <w:bookmarkEnd w:id="492"/>
    </w:p>
    <w:p w14:paraId="0D2F550D">
      <w:pPr>
        <w:widowControl w:val="0"/>
        <w:spacing w:after="0" w:line="240" w:lineRule="auto"/>
        <w:jc w:val="center"/>
        <w:rPr>
          <w:rFonts w:hint="default" w:ascii="宋体" w:hAnsi="宋体" w:eastAsia="宋体" w:cs="宋体"/>
          <w:b/>
          <w:bCs/>
          <w:spacing w:val="-20"/>
          <w:kern w:val="44"/>
          <w:sz w:val="48"/>
          <w:szCs w:val="48"/>
          <w:lang w:val="en-US" w:eastAsia="zh-CN"/>
        </w:rPr>
      </w:pPr>
      <w:bookmarkStart w:id="493" w:name="_Toc3995"/>
    </w:p>
    <w:p w14:paraId="55AD2A9E">
      <w:pPr>
        <w:widowControl w:val="0"/>
        <w:spacing w:after="0" w:line="240" w:lineRule="auto"/>
        <w:jc w:val="center"/>
        <w:rPr>
          <w:rFonts w:hint="default" w:ascii="宋体" w:hAnsi="宋体" w:eastAsia="宋体" w:cs="宋体"/>
          <w:b/>
          <w:bCs/>
          <w:spacing w:val="-20"/>
          <w:kern w:val="44"/>
          <w:sz w:val="48"/>
          <w:szCs w:val="48"/>
          <w:lang w:val="en-US" w:eastAsia="zh-CN"/>
        </w:rPr>
      </w:pPr>
    </w:p>
    <w:p w14:paraId="4C76FBDC">
      <w:pPr>
        <w:widowControl w:val="0"/>
        <w:spacing w:after="0" w:line="240" w:lineRule="auto"/>
        <w:jc w:val="center"/>
        <w:rPr>
          <w:rFonts w:hint="default" w:ascii="宋体" w:hAnsi="宋体" w:eastAsia="宋体" w:cs="宋体"/>
          <w:b/>
          <w:bCs/>
          <w:spacing w:val="-20"/>
          <w:kern w:val="44"/>
          <w:sz w:val="48"/>
          <w:szCs w:val="48"/>
          <w:lang w:val="en-US" w:eastAsia="zh-CN"/>
        </w:rPr>
      </w:pPr>
    </w:p>
    <w:p w14:paraId="091D5562">
      <w:pPr>
        <w:widowControl w:val="0"/>
        <w:spacing w:after="0" w:line="240" w:lineRule="auto"/>
        <w:jc w:val="center"/>
        <w:rPr>
          <w:rFonts w:hint="default" w:ascii="宋体" w:hAnsi="宋体" w:eastAsia="宋体" w:cs="宋体"/>
          <w:b/>
          <w:bCs/>
          <w:spacing w:val="-20"/>
          <w:kern w:val="44"/>
          <w:sz w:val="48"/>
          <w:szCs w:val="48"/>
          <w:lang w:val="en-US" w:eastAsia="zh-CN"/>
        </w:rPr>
      </w:pPr>
      <w:r>
        <w:rPr>
          <w:rFonts w:ascii="宋体" w:hAnsi="宋体" w:eastAsia="宋体" w:cs="宋体"/>
          <w:b/>
          <w:bCs/>
          <w:spacing w:val="-20"/>
          <w:kern w:val="44"/>
          <w:sz w:val="48"/>
          <w:szCs w:val="48"/>
          <w:lang w:val="en-US" w:eastAsia="zh-CN"/>
        </w:rPr>
        <w:t>政府采购货物买卖合同</w:t>
      </w:r>
    </w:p>
    <w:p w14:paraId="53B72009">
      <w:pPr>
        <w:widowControl w:val="0"/>
        <w:spacing w:after="0" w:line="240" w:lineRule="auto"/>
        <w:rPr>
          <w:rFonts w:hint="default" w:ascii="宋体" w:hAnsi="宋体" w:eastAsia="宋体" w:cs="宋体"/>
          <w:b/>
          <w:bCs/>
          <w:spacing w:val="-20"/>
          <w:kern w:val="44"/>
          <w:sz w:val="40"/>
          <w:szCs w:val="40"/>
          <w:lang w:val="en-US" w:eastAsia="zh-CN"/>
        </w:rPr>
      </w:pPr>
    </w:p>
    <w:p w14:paraId="48AA4C48">
      <w:pPr>
        <w:pStyle w:val="12"/>
        <w:rPr>
          <w:rFonts w:hint="default"/>
          <w:lang w:val="en-US" w:eastAsia="zh-CN"/>
        </w:rPr>
      </w:pPr>
    </w:p>
    <w:p w14:paraId="0E29A65D">
      <w:pPr>
        <w:widowControl w:val="0"/>
        <w:spacing w:after="0" w:line="240" w:lineRule="auto"/>
        <w:rPr>
          <w:rFonts w:hint="default" w:ascii="宋体" w:hAnsi="宋体" w:eastAsia="宋体" w:cs="宋体"/>
          <w:b/>
          <w:bCs/>
          <w:spacing w:val="-20"/>
          <w:kern w:val="44"/>
          <w:sz w:val="40"/>
          <w:szCs w:val="40"/>
          <w:lang w:val="en-US" w:eastAsia="zh-CN"/>
        </w:rPr>
      </w:pPr>
    </w:p>
    <w:p w14:paraId="716F9A58">
      <w:pPr>
        <w:widowControl w:val="0"/>
        <w:spacing w:after="0" w:line="240" w:lineRule="auto"/>
        <w:rPr>
          <w:rFonts w:hint="default" w:ascii="宋体" w:hAnsi="宋体" w:eastAsia="宋体" w:cs="宋体"/>
          <w:b/>
          <w:bCs/>
          <w:spacing w:val="-20"/>
          <w:kern w:val="44"/>
          <w:sz w:val="40"/>
          <w:szCs w:val="40"/>
          <w:lang w:val="en-US" w:eastAsia="zh-CN"/>
        </w:rPr>
      </w:pPr>
    </w:p>
    <w:p w14:paraId="501146B2">
      <w:pPr>
        <w:widowControl w:val="0"/>
        <w:spacing w:after="0" w:line="360" w:lineRule="auto"/>
        <w:ind w:left="1600" w:hanging="1600" w:hangingChars="500"/>
        <w:rPr>
          <w:rFonts w:hint="default" w:ascii="Times New Roman" w:hAnsi="Times New Roman" w:eastAsia="宋体" w:cs="Times New Roman"/>
          <w:sz w:val="32"/>
          <w:szCs w:val="32"/>
          <w:lang w:val="en-US" w:eastAsia="zh-CN"/>
        </w:rPr>
      </w:pPr>
      <w:r>
        <w:rPr>
          <w:rFonts w:ascii="宋体" w:hAnsi="宋体" w:eastAsia="宋体" w:cs="宋体"/>
          <w:kern w:val="0"/>
          <w:sz w:val="32"/>
          <w:szCs w:val="32"/>
          <w:lang w:val="en-US" w:eastAsia="zh-CN"/>
        </w:rPr>
        <w:t>项目名称：</w:t>
      </w:r>
      <w:r>
        <w:rPr>
          <w:rFonts w:ascii="Times New Roman" w:hAnsi="Times New Roman" w:eastAsia="宋体" w:cs="Times New Roman"/>
          <w:sz w:val="32"/>
          <w:szCs w:val="32"/>
          <w:u w:val="single"/>
          <w:lang w:val="en-US" w:eastAsia="zh-CN"/>
        </w:rPr>
        <w:t xml:space="preserve"> </w:t>
      </w:r>
      <w:r>
        <w:rPr>
          <w:rFonts w:hint="eastAsia" w:ascii="Times New Roman" w:hAnsi="Times New Roman" w:eastAsia="宋体" w:cs="Times New Roman"/>
          <w:sz w:val="32"/>
          <w:szCs w:val="32"/>
          <w:u w:val="single"/>
          <w:lang w:val="en" w:eastAsia="zh-CN"/>
        </w:rPr>
        <w:t>河南应用技术职业学院开封校区南院学生宿舍采购空调项目</w:t>
      </w:r>
      <w:r>
        <w:rPr>
          <w:rFonts w:ascii="Times New Roman" w:hAnsi="Times New Roman" w:eastAsia="宋体" w:cs="Times New Roman"/>
          <w:sz w:val="32"/>
          <w:szCs w:val="32"/>
          <w:u w:val="single"/>
          <w:lang w:val="en" w:eastAsia="zh-CN"/>
        </w:rPr>
        <w:t xml:space="preserve"> </w:t>
      </w:r>
      <w:r>
        <w:rPr>
          <w:rFonts w:ascii="Times New Roman" w:hAnsi="Times New Roman" w:eastAsia="宋体" w:cs="Times New Roman"/>
          <w:sz w:val="32"/>
          <w:szCs w:val="32"/>
          <w:u w:val="single"/>
          <w:lang w:val="en-US" w:eastAsia="zh-CN"/>
        </w:rPr>
        <w:t xml:space="preserve">   </w:t>
      </w:r>
    </w:p>
    <w:p w14:paraId="39E434E0">
      <w:pPr>
        <w:widowControl w:val="0"/>
        <w:spacing w:after="0" w:line="360" w:lineRule="auto"/>
        <w:rPr>
          <w:rFonts w:hint="default" w:ascii="Times New Roman" w:hAnsi="Times New Roman" w:eastAsia="宋体" w:cs="Times New Roman"/>
          <w:sz w:val="32"/>
          <w:szCs w:val="32"/>
          <w:u w:val="single"/>
          <w:lang w:val="en-US" w:eastAsia="zh-CN"/>
        </w:rPr>
      </w:pPr>
      <w:r>
        <w:rPr>
          <w:rFonts w:ascii="Times New Roman" w:hAnsi="Times New Roman" w:eastAsia="宋体" w:cs="Times New Roman"/>
          <w:sz w:val="32"/>
          <w:szCs w:val="32"/>
          <w:lang w:val="en-US" w:eastAsia="zh-CN"/>
        </w:rPr>
        <w:t>合同编号：</w:t>
      </w:r>
      <w:r>
        <w:rPr>
          <w:rFonts w:ascii="Times New Roman" w:hAnsi="Times New Roman" w:eastAsia="宋体" w:cs="Times New Roman"/>
          <w:sz w:val="32"/>
          <w:szCs w:val="32"/>
          <w:u w:val="single"/>
          <w:lang w:val="en-US" w:eastAsia="zh-CN"/>
        </w:rPr>
        <w:t xml:space="preserve">                             </w:t>
      </w:r>
    </w:p>
    <w:p w14:paraId="7B921B9B">
      <w:pPr>
        <w:widowControl w:val="0"/>
        <w:spacing w:after="0" w:line="360" w:lineRule="auto"/>
        <w:rPr>
          <w:rFonts w:hint="default" w:ascii="Times New Roman" w:hAnsi="Times New Roman" w:eastAsia="宋体" w:cs="Times New Roman"/>
          <w:sz w:val="32"/>
          <w:szCs w:val="32"/>
          <w:lang w:val="en" w:eastAsia="zh-CN"/>
        </w:rPr>
      </w:pPr>
      <w:r>
        <w:rPr>
          <w:rFonts w:ascii="Times New Roman" w:hAnsi="Times New Roman" w:eastAsia="宋体" w:cs="Times New Roman"/>
          <w:sz w:val="32"/>
          <w:szCs w:val="32"/>
          <w:lang w:val="en-US" w:eastAsia="zh-CN"/>
        </w:rPr>
        <w:t>甲    方：</w:t>
      </w:r>
      <w:r>
        <w:rPr>
          <w:rFonts w:ascii="Times New Roman" w:hAnsi="Times New Roman" w:eastAsia="宋体" w:cs="Times New Roman"/>
          <w:sz w:val="32"/>
          <w:szCs w:val="32"/>
          <w:u w:val="single"/>
          <w:lang w:val="en-US" w:eastAsia="zh-CN"/>
        </w:rPr>
        <w:t xml:space="preserve"> </w:t>
      </w:r>
      <w:r>
        <w:rPr>
          <w:rFonts w:hint="eastAsia" w:ascii="Times New Roman" w:hAnsi="Times New Roman" w:eastAsia="宋体" w:cs="Times New Roman"/>
          <w:sz w:val="32"/>
          <w:szCs w:val="32"/>
          <w:u w:val="single"/>
          <w:lang w:val="en" w:eastAsia="zh-CN"/>
        </w:rPr>
        <w:t>河南应用技术职业学院</w:t>
      </w:r>
    </w:p>
    <w:p w14:paraId="07136B4D">
      <w:pPr>
        <w:widowControl w:val="0"/>
        <w:spacing w:after="0" w:line="360" w:lineRule="auto"/>
        <w:rPr>
          <w:rFonts w:hint="default" w:ascii="Times New Roman" w:hAnsi="Times New Roman" w:eastAsia="宋体" w:cs="Times New Roman"/>
          <w:sz w:val="32"/>
          <w:szCs w:val="32"/>
          <w:u w:val="single"/>
          <w:lang w:val="en-US" w:eastAsia="zh-CN"/>
        </w:rPr>
      </w:pPr>
      <w:r>
        <w:rPr>
          <w:rFonts w:ascii="Times New Roman" w:hAnsi="Times New Roman" w:eastAsia="宋体" w:cs="Times New Roman"/>
          <w:sz w:val="32"/>
          <w:szCs w:val="32"/>
          <w:lang w:val="en-US" w:eastAsia="zh-CN"/>
        </w:rPr>
        <w:t>乙    方：</w:t>
      </w:r>
      <w:r>
        <w:rPr>
          <w:rFonts w:ascii="Times New Roman" w:hAnsi="Times New Roman" w:eastAsia="宋体" w:cs="Times New Roman"/>
          <w:sz w:val="32"/>
          <w:szCs w:val="32"/>
          <w:u w:val="single"/>
          <w:lang w:val="en-US" w:eastAsia="zh-CN"/>
        </w:rPr>
        <w:t xml:space="preserve">                             </w:t>
      </w:r>
    </w:p>
    <w:p w14:paraId="7C370155">
      <w:pPr>
        <w:widowControl w:val="0"/>
        <w:spacing w:after="0" w:line="360" w:lineRule="auto"/>
        <w:rPr>
          <w:rFonts w:hint="default" w:ascii="Times New Roman" w:hAnsi="Times New Roman" w:eastAsia="宋体" w:cs="Times New Roman"/>
          <w:sz w:val="32"/>
          <w:szCs w:val="32"/>
          <w:lang w:val="en-US" w:eastAsia="zh-CN"/>
        </w:rPr>
      </w:pPr>
      <w:r>
        <w:rPr>
          <w:rFonts w:ascii="Times New Roman" w:hAnsi="Times New Roman" w:eastAsia="宋体" w:cs="Times New Roman"/>
          <w:sz w:val="32"/>
          <w:szCs w:val="32"/>
          <w:lang w:val="en-US" w:eastAsia="zh-CN"/>
        </w:rPr>
        <w:t>签订时间：</w:t>
      </w:r>
      <w:r>
        <w:rPr>
          <w:rFonts w:ascii="Times New Roman" w:hAnsi="Times New Roman" w:eastAsia="宋体" w:cs="Times New Roman"/>
          <w:sz w:val="32"/>
          <w:szCs w:val="32"/>
          <w:u w:val="single"/>
          <w:lang w:val="en-US" w:eastAsia="zh-CN"/>
        </w:rPr>
        <w:t xml:space="preserve">      </w:t>
      </w:r>
      <w:r>
        <w:rPr>
          <w:rFonts w:hint="default" w:ascii="Times New Roman" w:hAnsi="Times New Roman" w:eastAsia="宋体" w:cs="Times New Roman"/>
          <w:sz w:val="32"/>
          <w:szCs w:val="32"/>
          <w:u w:val="single"/>
          <w:lang w:val="en-US" w:eastAsia="zh-CN"/>
        </w:rPr>
        <w:t xml:space="preserve">           </w:t>
      </w:r>
      <w:r>
        <w:rPr>
          <w:rFonts w:ascii="Times New Roman" w:hAnsi="Times New Roman" w:eastAsia="宋体" w:cs="Times New Roman"/>
          <w:sz w:val="32"/>
          <w:szCs w:val="32"/>
          <w:u w:val="single"/>
          <w:lang w:val="en-US" w:eastAsia="zh-CN"/>
        </w:rPr>
        <w:t xml:space="preserve">            </w:t>
      </w:r>
    </w:p>
    <w:p w14:paraId="1585553D">
      <w:pPr>
        <w:widowControl w:val="0"/>
        <w:spacing w:after="0" w:line="240" w:lineRule="auto"/>
        <w:rPr>
          <w:rFonts w:hint="default" w:ascii="Times New Roman" w:hAnsi="Times New Roman" w:eastAsia="宋体" w:cs="Times New Roman"/>
          <w:szCs w:val="24"/>
          <w:lang w:val="en-US" w:eastAsia="zh-CN"/>
        </w:rPr>
      </w:pPr>
    </w:p>
    <w:p w14:paraId="20F576AA">
      <w:pPr>
        <w:widowControl w:val="0"/>
        <w:spacing w:after="0" w:line="240" w:lineRule="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br w:type="page"/>
      </w:r>
    </w:p>
    <w:p w14:paraId="7728AC1B">
      <w:pPr>
        <w:keepNext/>
        <w:keepLines/>
        <w:widowControl w:val="0"/>
        <w:adjustRightInd w:val="0"/>
        <w:snapToGrid w:val="0"/>
        <w:spacing w:after="0" w:line="400" w:lineRule="exact"/>
        <w:jc w:val="center"/>
        <w:outlineLvl w:val="1"/>
        <w:rPr>
          <w:rFonts w:hint="default" w:ascii="黑体" w:hAnsi="华文中宋" w:eastAsia="黑体" w:cs="Times New Roman"/>
          <w:sz w:val="28"/>
          <w:szCs w:val="28"/>
          <w:lang w:val="en-US" w:eastAsia="zh-CN"/>
        </w:rPr>
      </w:pPr>
      <w:r>
        <w:rPr>
          <w:rFonts w:ascii="黑体" w:hAnsi="黑体" w:eastAsia="黑体" w:cs="Times New Roman"/>
          <w:sz w:val="28"/>
          <w:szCs w:val="28"/>
          <w:lang w:val="en-US" w:eastAsia="zh-CN"/>
        </w:rPr>
        <w:t xml:space="preserve">第一节 </w:t>
      </w:r>
      <w:r>
        <w:rPr>
          <w:rFonts w:ascii="黑体" w:hAnsi="华文中宋" w:eastAsia="黑体" w:cs="Times New Roman"/>
          <w:sz w:val="28"/>
          <w:szCs w:val="28"/>
          <w:lang w:val="en-US" w:eastAsia="zh-CN"/>
        </w:rPr>
        <w:t>政府采购合同协议书</w:t>
      </w:r>
    </w:p>
    <w:p w14:paraId="07DEBAC1">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甲方（全称）：</w:t>
      </w:r>
      <w:r>
        <w:rPr>
          <w:rFonts w:ascii="宋体" w:hAnsi="宋体" w:eastAsia="宋体" w:cs="Times New Roman"/>
          <w:u w:val="single"/>
          <w:lang w:val="en-US" w:eastAsia="zh-CN"/>
        </w:rPr>
        <w:t xml:space="preserve">                        </w:t>
      </w:r>
      <w:r>
        <w:rPr>
          <w:rFonts w:ascii="宋体" w:hAnsi="宋体" w:eastAsia="宋体" w:cs="Times New Roman"/>
          <w:lang w:val="en-US" w:eastAsia="zh-CN"/>
        </w:rPr>
        <w:t>（采购人、受采购人委托签订合同的单位或采购文件约定的合同甲方）</w:t>
      </w:r>
    </w:p>
    <w:p w14:paraId="3277EF8F">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乙方1（全称）：</w:t>
      </w:r>
      <w:r>
        <w:rPr>
          <w:rFonts w:ascii="宋体" w:hAnsi="宋体" w:eastAsia="宋体" w:cs="Times New Roman"/>
          <w:u w:val="single"/>
          <w:lang w:val="en-US" w:eastAsia="zh-CN"/>
        </w:rPr>
        <w:t xml:space="preserve">                       </w:t>
      </w:r>
      <w:r>
        <w:rPr>
          <w:rFonts w:ascii="宋体" w:hAnsi="宋体" w:eastAsia="宋体" w:cs="Times New Roman"/>
          <w:lang w:val="en-US" w:eastAsia="zh-CN"/>
        </w:rPr>
        <w:t>（供应商）</w:t>
      </w:r>
    </w:p>
    <w:p w14:paraId="0EE2B71E">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乙方2（全称）：</w:t>
      </w:r>
      <w:r>
        <w:rPr>
          <w:rFonts w:ascii="宋体" w:hAnsi="宋体" w:eastAsia="宋体" w:cs="Times New Roman"/>
          <w:u w:val="single"/>
          <w:lang w:val="en-US" w:eastAsia="zh-CN"/>
        </w:rPr>
        <w:t xml:space="preserve">                        </w:t>
      </w:r>
      <w:r>
        <w:rPr>
          <w:rFonts w:ascii="宋体" w:hAnsi="宋体" w:eastAsia="宋体" w:cs="Times New Roman"/>
          <w:lang w:val="en-US" w:eastAsia="zh-CN"/>
        </w:rPr>
        <w:t>（联合体成员供应商或其他合同主体）（如有）</w:t>
      </w:r>
    </w:p>
    <w:p w14:paraId="31669457">
      <w:pPr>
        <w:widowControl w:val="0"/>
        <w:adjustRightInd w:val="0"/>
        <w:snapToGrid w:val="0"/>
        <w:spacing w:after="0" w:line="400" w:lineRule="exact"/>
        <w:rPr>
          <w:rFonts w:hint="default" w:ascii="宋体" w:hAnsi="宋体" w:eastAsia="宋体" w:cs="Times New Roman"/>
          <w:lang w:val="en-US" w:eastAsia="zh-CN"/>
        </w:rPr>
      </w:pPr>
      <w:r>
        <w:rPr>
          <w:rFonts w:ascii="Times New Roman" w:hAnsi="Times New Roman" w:eastAsia="宋体" w:cs="Times New Roman"/>
          <w:szCs w:val="24"/>
          <w:lang w:val="en-US" w:eastAsia="zh-CN"/>
        </w:rPr>
        <w:t>乙方</w:t>
      </w:r>
      <w:r>
        <w:rPr>
          <w:rFonts w:ascii="宋体" w:hAnsi="宋体" w:eastAsia="宋体" w:cs="Times New Roman"/>
          <w:lang w:val="en-US" w:eastAsia="zh-CN"/>
        </w:rPr>
        <w:t>3</w:t>
      </w:r>
      <w:r>
        <w:rPr>
          <w:rFonts w:ascii="Times New Roman" w:hAnsi="Times New Roman" w:eastAsia="宋体" w:cs="Times New Roman"/>
          <w:szCs w:val="24"/>
          <w:lang w:val="en-US" w:eastAsia="zh-CN"/>
        </w:rPr>
        <w:t>（全称）</w:t>
      </w:r>
      <w:r>
        <w:rPr>
          <w:rFonts w:ascii="宋体" w:hAnsi="宋体" w:eastAsia="宋体" w:cs="Times New Roman"/>
          <w:u w:val="single"/>
          <w:lang w:val="en-US" w:eastAsia="zh-CN"/>
        </w:rPr>
        <w:t xml:space="preserve">                          </w:t>
      </w:r>
      <w:r>
        <w:rPr>
          <w:rFonts w:ascii="宋体" w:hAnsi="宋体" w:eastAsia="宋体" w:cs="Times New Roman"/>
          <w:lang w:val="en-US" w:eastAsia="zh-CN"/>
        </w:rPr>
        <w:t>（联合体成员供应商或其他合同主体）（如有）</w:t>
      </w:r>
    </w:p>
    <w:p w14:paraId="31B49ED7">
      <w:pPr>
        <w:widowControl w:val="0"/>
        <w:spacing w:after="0" w:line="400" w:lineRule="exact"/>
        <w:rPr>
          <w:rFonts w:hint="default" w:ascii="Times New Roman" w:hAnsi="Times New Roman" w:eastAsia="宋体" w:cs="Times New Roman"/>
          <w:szCs w:val="24"/>
          <w:lang w:val="en-US" w:eastAsia="zh-CN"/>
        </w:rPr>
      </w:pPr>
    </w:p>
    <w:p w14:paraId="0E71BC96">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E071F10">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项目信息</w:t>
      </w:r>
    </w:p>
    <w:p w14:paraId="773D16DE">
      <w:pPr>
        <w:widowControl w:val="0"/>
        <w:numPr>
          <w:ilvl w:val="0"/>
          <w:numId w:val="7"/>
        </w:numPr>
        <w:adjustRightInd w:val="0"/>
        <w:snapToGrid w:val="0"/>
        <w:spacing w:after="0" w:line="400" w:lineRule="exact"/>
        <w:ind w:firstLine="420" w:firstLineChars="200"/>
        <w:rPr>
          <w:rFonts w:hint="default" w:ascii="宋体" w:hAnsi="宋体" w:eastAsia="宋体" w:cs="Times New Roman"/>
          <w:u w:val="single"/>
          <w:lang w:val="en-US" w:eastAsia="zh-CN"/>
        </w:rPr>
      </w:pPr>
      <w:r>
        <w:rPr>
          <w:rFonts w:ascii="宋体" w:hAnsi="宋体" w:eastAsia="宋体" w:cs="Times New Roman"/>
          <w:lang w:val="en-US" w:eastAsia="zh-CN"/>
        </w:rPr>
        <w:t>采购项目名称：</w:t>
      </w:r>
      <w:r>
        <w:rPr>
          <w:rFonts w:hint="default" w:ascii="宋体" w:hAnsi="宋体" w:eastAsia="宋体" w:cs="Times New Roman"/>
          <w:u w:val="single"/>
          <w:lang w:val="en-US" w:eastAsia="zh-CN"/>
        </w:rPr>
        <w:t xml:space="preserve">  </w:t>
      </w:r>
      <w:r>
        <w:rPr>
          <w:rFonts w:hint="eastAsia" w:ascii="宋体" w:hAnsi="宋体" w:eastAsia="宋体" w:cs="Times New Roman"/>
          <w:u w:val="single"/>
          <w:lang w:val="en" w:eastAsia="zh-CN"/>
        </w:rPr>
        <w:t>河南应用技术职业学院开封校区南院学生宿舍采购空调项目</w:t>
      </w:r>
      <w:r>
        <w:rPr>
          <w:rFonts w:ascii="宋体" w:hAnsi="宋体" w:eastAsia="宋体" w:cs="Times New Roman"/>
          <w:u w:val="single"/>
          <w:lang w:val="en" w:eastAsia="zh-CN"/>
        </w:rPr>
        <w:t xml:space="preserve"> </w:t>
      </w:r>
      <w:r>
        <w:rPr>
          <w:rFonts w:ascii="宋体" w:hAnsi="宋体" w:eastAsia="宋体" w:cs="Times New Roman"/>
          <w:u w:val="single"/>
          <w:lang w:val="en-US" w:eastAsia="zh-CN"/>
        </w:rPr>
        <w:t xml:space="preserve"> </w:t>
      </w:r>
      <w:r>
        <w:rPr>
          <w:rFonts w:hint="default" w:ascii="宋体" w:hAnsi="宋体" w:eastAsia="宋体" w:cs="Times New Roman"/>
          <w:u w:val="single"/>
          <w:lang w:val="en-US" w:eastAsia="zh-CN"/>
        </w:rPr>
        <w:t xml:space="preserve">        </w:t>
      </w:r>
    </w:p>
    <w:p w14:paraId="3E4FD9F0">
      <w:pPr>
        <w:widowControl w:val="0"/>
        <w:tabs>
          <w:tab w:val="left" w:pos="999"/>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采购项目编号：</w:t>
      </w:r>
      <w:r>
        <w:rPr>
          <w:rFonts w:hint="default" w:ascii="宋体" w:hAnsi="宋体" w:eastAsia="宋体" w:cs="Times New Roman"/>
          <w:u w:val="single"/>
          <w:lang w:val="en-US" w:eastAsia="zh-CN"/>
        </w:rPr>
        <w:t xml:space="preserve"> </w:t>
      </w:r>
      <w:r>
        <w:rPr>
          <w:rFonts w:hint="eastAsia" w:ascii="宋体" w:hAnsi="宋体" w:eastAsia="宋体" w:cs="Times New Roman"/>
          <w:u w:val="single"/>
          <w:lang w:val="en" w:eastAsia="zh-CN"/>
        </w:rPr>
        <w:t>豫财招标采购-2026-386</w:t>
      </w:r>
      <w:r>
        <w:rPr>
          <w:rFonts w:hint="default" w:ascii="宋体" w:hAnsi="宋体" w:eastAsia="宋体" w:cs="Times New Roman"/>
          <w:u w:val="single"/>
          <w:lang w:val="en-US" w:eastAsia="zh-CN"/>
        </w:rPr>
        <w:t xml:space="preserve"> </w:t>
      </w:r>
    </w:p>
    <w:p w14:paraId="359AA2FD">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（2）采购计划编号：</w:t>
      </w:r>
      <w:r>
        <w:rPr>
          <w:rFonts w:hint="default" w:ascii="宋体" w:hAnsi="宋体" w:eastAsia="宋体" w:cs="Times New Roman"/>
          <w:u w:val="single"/>
          <w:lang w:val="en-US" w:eastAsia="zh-CN"/>
        </w:rPr>
        <w:t xml:space="preserve">                     </w:t>
      </w:r>
      <w:r>
        <w:rPr>
          <w:rFonts w:ascii="宋体" w:hAnsi="宋体" w:eastAsia="宋体" w:cs="Times New Roman"/>
          <w:u w:val="single"/>
          <w:lang w:val="en-US" w:eastAsia="zh-CN"/>
        </w:rPr>
        <w:t xml:space="preserve">                </w:t>
      </w:r>
      <w:r>
        <w:rPr>
          <w:rFonts w:hint="default" w:ascii="宋体" w:hAnsi="宋体" w:eastAsia="宋体" w:cs="Times New Roman"/>
          <w:u w:val="single"/>
          <w:lang w:val="en-US" w:eastAsia="zh-CN"/>
        </w:rPr>
        <w:t xml:space="preserve">     </w:t>
      </w:r>
      <w:r>
        <w:rPr>
          <w:rFonts w:hint="default" w:ascii="宋体" w:hAnsi="宋体" w:eastAsia="宋体" w:cs="Times New Roman"/>
          <w:lang w:val="en-US" w:eastAsia="zh-CN"/>
        </w:rPr>
        <w:t xml:space="preserve"> </w:t>
      </w:r>
    </w:p>
    <w:p w14:paraId="6436378A">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（3）项目内容：</w:t>
      </w:r>
    </w:p>
    <w:p w14:paraId="316D18FE">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 xml:space="preserve">     采购标的及数量（台/套</w:t>
      </w:r>
      <w:r>
        <w:rPr>
          <w:rFonts w:hint="default" w:ascii="宋体" w:hAnsi="宋体" w:eastAsia="宋体" w:cs="Times New Roman"/>
          <w:lang w:val="en" w:eastAsia="zh-CN"/>
        </w:rPr>
        <w:t>/</w:t>
      </w:r>
      <w:r>
        <w:rPr>
          <w:rFonts w:ascii="宋体" w:hAnsi="宋体" w:eastAsia="宋体" w:cs="Times New Roman"/>
          <w:lang w:val="en" w:eastAsia="zh-CN"/>
        </w:rPr>
        <w:t>个</w:t>
      </w:r>
      <w:r>
        <w:rPr>
          <w:rFonts w:hint="default" w:ascii="宋体" w:hAnsi="宋体" w:eastAsia="宋体" w:cs="Times New Roman"/>
          <w:lang w:val="en" w:eastAsia="zh-CN"/>
        </w:rPr>
        <w:t>/</w:t>
      </w:r>
      <w:r>
        <w:rPr>
          <w:rFonts w:ascii="宋体" w:hAnsi="宋体" w:eastAsia="宋体" w:cs="Times New Roman"/>
          <w:lang w:val="en" w:eastAsia="zh-CN"/>
        </w:rPr>
        <w:t>架</w:t>
      </w:r>
      <w:r>
        <w:rPr>
          <w:rFonts w:hint="default" w:ascii="宋体" w:hAnsi="宋体" w:eastAsia="宋体" w:cs="Times New Roman"/>
          <w:lang w:val="en" w:eastAsia="zh-CN"/>
        </w:rPr>
        <w:t>/</w:t>
      </w:r>
      <w:r>
        <w:rPr>
          <w:rFonts w:ascii="宋体" w:hAnsi="宋体" w:eastAsia="宋体" w:cs="Times New Roman"/>
          <w:lang w:val="en" w:eastAsia="zh-CN"/>
        </w:rPr>
        <w:t>组等</w:t>
      </w:r>
      <w:r>
        <w:rPr>
          <w:rFonts w:ascii="宋体" w:hAnsi="宋体" w:eastAsia="宋体" w:cs="Times New Roman"/>
          <w:lang w:val="en-US" w:eastAsia="zh-CN"/>
        </w:rPr>
        <w:t>）：</w:t>
      </w:r>
      <w:r>
        <w:rPr>
          <w:rFonts w:ascii="宋体" w:hAnsi="宋体" w:eastAsia="宋体" w:cs="Times New Roman"/>
          <w:u w:val="single"/>
          <w:lang w:val="en-US" w:eastAsia="zh-CN"/>
        </w:rPr>
        <w:t xml:space="preserve">                         </w:t>
      </w:r>
      <w:r>
        <w:rPr>
          <w:rFonts w:ascii="宋体" w:hAnsi="宋体" w:eastAsia="宋体" w:cs="Times New Roman"/>
          <w:lang w:val="en-US" w:eastAsia="zh-CN"/>
        </w:rPr>
        <w:t xml:space="preserve"> </w:t>
      </w:r>
    </w:p>
    <w:p w14:paraId="0EFF3706">
      <w:pPr>
        <w:widowControl w:val="0"/>
        <w:adjustRightInd w:val="0"/>
        <w:snapToGrid w:val="0"/>
        <w:spacing w:after="0" w:line="400" w:lineRule="exact"/>
        <w:ind w:firstLine="420" w:firstLineChars="200"/>
        <w:rPr>
          <w:rFonts w:hint="default" w:ascii="宋体" w:hAnsi="宋体" w:eastAsia="宋体" w:cs="宋体"/>
          <w:lang w:val="en" w:eastAsia="zh-CN"/>
        </w:rPr>
      </w:pPr>
      <w:r>
        <w:rPr>
          <w:rFonts w:ascii="宋体" w:hAnsi="宋体" w:eastAsia="宋体" w:cs="Times New Roman"/>
          <w:lang w:val="en-US" w:eastAsia="zh-CN"/>
        </w:rPr>
        <w:t xml:space="preserve">     </w:t>
      </w:r>
      <w:r>
        <w:rPr>
          <w:rFonts w:ascii="宋体" w:hAnsi="宋体" w:eastAsia="宋体" w:cs="宋体"/>
          <w:lang w:val="en-US" w:eastAsia="zh-CN"/>
        </w:rPr>
        <w:t>品牌：</w:t>
      </w:r>
      <w:r>
        <w:rPr>
          <w:rFonts w:ascii="宋体" w:hAnsi="宋体" w:eastAsia="宋体" w:cs="宋体"/>
          <w:u w:val="single"/>
          <w:lang w:val="en-US" w:eastAsia="zh-CN"/>
        </w:rPr>
        <w:t xml:space="preserve">      </w:t>
      </w:r>
      <w:r>
        <w:rPr>
          <w:rFonts w:hint="default" w:ascii="宋体" w:hAnsi="宋体" w:eastAsia="宋体" w:cs="宋体"/>
          <w:u w:val="single"/>
          <w:lang w:val="en" w:eastAsia="zh-CN"/>
        </w:rPr>
        <w:t xml:space="preserve">   </w:t>
      </w:r>
      <w:r>
        <w:rPr>
          <w:rFonts w:ascii="宋体" w:hAnsi="宋体" w:eastAsia="宋体" w:cs="宋体"/>
          <w:u w:val="single"/>
          <w:lang w:val="en-US" w:eastAsia="zh-CN"/>
        </w:rPr>
        <w:t xml:space="preserve">    </w:t>
      </w:r>
      <w:r>
        <w:rPr>
          <w:rFonts w:hint="default" w:ascii="宋体" w:hAnsi="宋体" w:eastAsia="宋体" w:cs="宋体"/>
          <w:u w:val="single"/>
          <w:lang w:val="en" w:eastAsia="zh-CN"/>
        </w:rPr>
        <w:t xml:space="preserve"> </w:t>
      </w:r>
      <w:r>
        <w:rPr>
          <w:rFonts w:ascii="宋体" w:hAnsi="宋体" w:eastAsia="宋体" w:cs="宋体"/>
          <w:u w:val="single"/>
          <w:lang w:val="en-US" w:eastAsia="zh-CN"/>
        </w:rPr>
        <w:t xml:space="preserve"> </w:t>
      </w:r>
      <w:r>
        <w:rPr>
          <w:rFonts w:hint="default" w:ascii="宋体" w:hAnsi="宋体" w:eastAsia="宋体" w:cs="宋体"/>
          <w:lang w:val="en" w:eastAsia="zh-CN"/>
        </w:rPr>
        <w:t xml:space="preserve">     </w:t>
      </w:r>
      <w:r>
        <w:rPr>
          <w:rFonts w:ascii="宋体" w:hAnsi="宋体" w:eastAsia="宋体" w:cs="宋体"/>
          <w:lang w:val="en-US" w:eastAsia="zh-CN"/>
        </w:rPr>
        <w:t>规格型号：</w:t>
      </w:r>
      <w:r>
        <w:rPr>
          <w:rFonts w:ascii="宋体" w:hAnsi="宋体" w:eastAsia="宋体" w:cs="宋体"/>
          <w:u w:val="single"/>
          <w:lang w:val="en-US" w:eastAsia="zh-CN"/>
        </w:rPr>
        <w:t xml:space="preserve">   </w:t>
      </w:r>
      <w:r>
        <w:rPr>
          <w:rFonts w:hint="default" w:ascii="宋体" w:hAnsi="宋体" w:eastAsia="宋体" w:cs="宋体"/>
          <w:u w:val="single"/>
          <w:lang w:val="en" w:eastAsia="zh-CN"/>
        </w:rPr>
        <w:t xml:space="preserve">  </w:t>
      </w:r>
      <w:r>
        <w:rPr>
          <w:rFonts w:ascii="宋体" w:hAnsi="宋体" w:eastAsia="宋体" w:cs="宋体"/>
          <w:u w:val="single"/>
          <w:lang w:val="en-US" w:eastAsia="zh-CN"/>
        </w:rPr>
        <w:t xml:space="preserve">       </w:t>
      </w:r>
      <w:r>
        <w:rPr>
          <w:rFonts w:hint="default" w:ascii="宋体" w:hAnsi="宋体" w:eastAsia="宋体" w:cs="宋体"/>
          <w:u w:val="single"/>
          <w:lang w:val="en" w:eastAsia="zh-CN"/>
        </w:rPr>
        <w:t xml:space="preserve">   </w:t>
      </w:r>
    </w:p>
    <w:p w14:paraId="6E19B403">
      <w:pPr>
        <w:widowControl w:val="0"/>
        <w:adjustRightInd w:val="0"/>
        <w:snapToGrid w:val="0"/>
        <w:spacing w:after="0" w:line="400" w:lineRule="exact"/>
        <w:ind w:firstLine="945" w:firstLineChars="450"/>
        <w:rPr>
          <w:rFonts w:hint="default" w:ascii="宋体" w:hAnsi="宋体" w:eastAsia="宋体" w:cs="Times New Roman"/>
          <w:u w:val="single"/>
          <w:lang w:val="en-US" w:eastAsia="zh-CN"/>
        </w:rPr>
      </w:pPr>
      <w:r>
        <w:rPr>
          <w:rFonts w:ascii="宋体" w:hAnsi="宋体" w:eastAsia="宋体" w:cs="Times New Roman"/>
          <w:lang w:val="en-US" w:eastAsia="zh-CN"/>
        </w:rPr>
        <w:t>采购标的的技术要求、商务要求具体见附件。</w:t>
      </w:r>
    </w:p>
    <w:p w14:paraId="4BECA1F8">
      <w:pPr>
        <w:widowControl w:val="0"/>
        <w:adjustRightInd w:val="0"/>
        <w:snapToGrid w:val="0"/>
        <w:spacing w:after="0" w:line="400" w:lineRule="exact"/>
        <w:ind w:firstLine="945" w:firstLineChars="450"/>
        <w:rPr>
          <w:rFonts w:hint="default" w:ascii="宋体" w:hAnsi="宋体" w:eastAsia="宋体" w:cs="宋体"/>
          <w:lang w:val="en-US" w:eastAsia="zh-CN"/>
        </w:rPr>
      </w:pPr>
      <w:r>
        <w:rPr>
          <w:rFonts w:ascii="汉仪书宋二S" w:hAnsi="汉仪书宋二S" w:eastAsia="汉仪书宋二S" w:cs="汉仪书宋二S"/>
          <w:lang w:val="en-US" w:eastAsia="zh-CN"/>
        </w:rPr>
        <w:t>①</w:t>
      </w:r>
      <w:r>
        <w:rPr>
          <w:rFonts w:ascii="宋体" w:hAnsi="宋体" w:eastAsia="宋体" w:cs="宋体"/>
          <w:lang w:val="en-US" w:eastAsia="zh-CN"/>
        </w:rPr>
        <w:t>涉及信息类产品，请填写该产品关键部件的品牌、型号：</w:t>
      </w:r>
    </w:p>
    <w:p w14:paraId="35812A87">
      <w:pPr>
        <w:widowControl w:val="0"/>
        <w:adjustRightInd w:val="0"/>
        <w:snapToGrid w:val="0"/>
        <w:spacing w:after="0" w:line="400" w:lineRule="exact"/>
        <w:ind w:firstLine="420" w:firstLineChars="200"/>
        <w:rPr>
          <w:rFonts w:hint="default" w:ascii="宋体" w:hAnsi="宋体" w:eastAsia="宋体" w:cs="宋体"/>
          <w:kern w:val="0"/>
          <w:u w:val="single"/>
          <w:lang w:val="en-US" w:eastAsia="zh-CN"/>
        </w:rPr>
      </w:pPr>
      <w:r>
        <w:rPr>
          <w:rFonts w:ascii="宋体" w:hAnsi="宋体" w:eastAsia="宋体" w:cs="宋体"/>
          <w:lang w:val="en-US" w:eastAsia="zh-CN"/>
        </w:rPr>
        <w:t xml:space="preserve">     标的名称：</w:t>
      </w:r>
      <w:r>
        <w:rPr>
          <w:rFonts w:ascii="宋体" w:hAnsi="宋体" w:eastAsia="宋体" w:cs="宋体"/>
          <w:kern w:val="0"/>
          <w:u w:val="single"/>
          <w:lang w:val="en-US" w:eastAsia="zh-CN"/>
        </w:rPr>
        <w:t xml:space="preserve">      </w:t>
      </w:r>
      <w:r>
        <w:rPr>
          <w:rFonts w:hint="default" w:ascii="宋体" w:hAnsi="宋体" w:eastAsia="宋体" w:cs="宋体"/>
          <w:kern w:val="0"/>
          <w:u w:val="single"/>
          <w:lang w:val="en" w:eastAsia="zh-CN"/>
        </w:rPr>
        <w:t xml:space="preserve">               </w:t>
      </w:r>
      <w:r>
        <w:rPr>
          <w:rFonts w:ascii="宋体" w:hAnsi="宋体" w:eastAsia="宋体" w:cs="宋体"/>
          <w:kern w:val="0"/>
          <w:u w:val="single"/>
          <w:lang w:val="en-US" w:eastAsia="zh-CN"/>
        </w:rPr>
        <w:t xml:space="preserve">    </w:t>
      </w:r>
    </w:p>
    <w:p w14:paraId="5F731829">
      <w:pPr>
        <w:widowControl w:val="0"/>
        <w:adjustRightInd w:val="0"/>
        <w:snapToGri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 xml:space="preserve">     关键部件：</w:t>
      </w:r>
      <w:r>
        <w:rPr>
          <w:rFonts w:ascii="宋体" w:hAnsi="宋体" w:eastAsia="宋体" w:cs="宋体"/>
          <w:kern w:val="0"/>
          <w:u w:val="single"/>
          <w:lang w:val="en-US" w:eastAsia="zh-CN"/>
        </w:rPr>
        <w:t xml:space="preserve">          </w:t>
      </w:r>
      <w:r>
        <w:rPr>
          <w:rFonts w:ascii="宋体" w:hAnsi="宋体" w:eastAsia="宋体" w:cs="宋体"/>
          <w:kern w:val="0"/>
          <w:lang w:val="en-US" w:eastAsia="zh-CN"/>
        </w:rPr>
        <w:t xml:space="preserve"> </w:t>
      </w:r>
      <w:r>
        <w:rPr>
          <w:rFonts w:ascii="宋体" w:hAnsi="宋体" w:eastAsia="宋体" w:cs="宋体"/>
          <w:lang w:val="en-US" w:eastAsia="zh-CN"/>
        </w:rPr>
        <w:t>品牌：</w:t>
      </w:r>
      <w:r>
        <w:rPr>
          <w:rFonts w:ascii="宋体" w:hAnsi="宋体" w:eastAsia="宋体" w:cs="宋体"/>
          <w:u w:val="single"/>
          <w:lang w:val="en-US" w:eastAsia="zh-CN"/>
        </w:rPr>
        <w:t xml:space="preserve">        </w:t>
      </w:r>
      <w:r>
        <w:rPr>
          <w:rFonts w:ascii="宋体" w:hAnsi="宋体" w:eastAsia="宋体" w:cs="宋体"/>
          <w:lang w:val="en-US" w:eastAsia="zh-CN"/>
        </w:rPr>
        <w:t xml:space="preserve"> 型号：</w:t>
      </w:r>
      <w:r>
        <w:rPr>
          <w:rFonts w:ascii="宋体" w:hAnsi="宋体" w:eastAsia="宋体" w:cs="宋体"/>
          <w:u w:val="single"/>
          <w:lang w:val="en-US" w:eastAsia="zh-CN"/>
        </w:rPr>
        <w:t xml:space="preserve">       </w:t>
      </w:r>
      <w:r>
        <w:rPr>
          <w:rFonts w:ascii="宋体" w:hAnsi="宋体" w:eastAsia="宋体" w:cs="宋体"/>
          <w:lang w:val="en-US" w:eastAsia="zh-CN"/>
        </w:rPr>
        <w:t xml:space="preserve"> </w:t>
      </w:r>
    </w:p>
    <w:p w14:paraId="4B01AB4B">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 xml:space="preserve">     关键部件：</w:t>
      </w:r>
      <w:r>
        <w:rPr>
          <w:rFonts w:ascii="宋体" w:hAnsi="宋体" w:eastAsia="宋体" w:cs="宋体"/>
          <w:u w:val="single"/>
          <w:lang w:val="en-US" w:eastAsia="zh-CN"/>
        </w:rPr>
        <w:t xml:space="preserve">          </w:t>
      </w:r>
      <w:r>
        <w:rPr>
          <w:rFonts w:ascii="宋体" w:hAnsi="宋体" w:eastAsia="宋体" w:cs="宋体"/>
          <w:lang w:val="en-US" w:eastAsia="zh-CN"/>
        </w:rPr>
        <w:t xml:space="preserve"> 品牌：</w:t>
      </w:r>
      <w:r>
        <w:rPr>
          <w:rFonts w:ascii="宋体" w:hAnsi="宋体" w:eastAsia="宋体" w:cs="宋体"/>
          <w:u w:val="single"/>
          <w:lang w:val="en-US" w:eastAsia="zh-CN"/>
        </w:rPr>
        <w:t xml:space="preserve">        </w:t>
      </w:r>
      <w:r>
        <w:rPr>
          <w:rFonts w:ascii="宋体" w:hAnsi="宋体" w:eastAsia="宋体" w:cs="宋体"/>
          <w:lang w:val="en-US" w:eastAsia="zh-CN"/>
        </w:rPr>
        <w:t xml:space="preserve"> 型号：</w:t>
      </w:r>
      <w:r>
        <w:rPr>
          <w:rFonts w:ascii="宋体" w:hAnsi="宋体" w:eastAsia="宋体" w:cs="宋体"/>
          <w:u w:val="single"/>
          <w:lang w:val="en-US" w:eastAsia="zh-CN"/>
        </w:rPr>
        <w:t xml:space="preserve">       </w:t>
      </w:r>
      <w:r>
        <w:rPr>
          <w:rFonts w:ascii="宋体" w:hAnsi="宋体" w:eastAsia="宋体" w:cs="宋体"/>
          <w:lang w:val="en-US" w:eastAsia="zh-CN"/>
        </w:rPr>
        <w:t xml:space="preserve"> </w:t>
      </w:r>
    </w:p>
    <w:p w14:paraId="0D6D72F0">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 xml:space="preserve">     关键部件：</w:t>
      </w:r>
      <w:r>
        <w:rPr>
          <w:rFonts w:ascii="宋体" w:hAnsi="宋体" w:eastAsia="宋体" w:cs="宋体"/>
          <w:u w:val="single"/>
          <w:lang w:val="en-US" w:eastAsia="zh-CN"/>
        </w:rPr>
        <w:t xml:space="preserve">          </w:t>
      </w:r>
      <w:r>
        <w:rPr>
          <w:rFonts w:ascii="宋体" w:hAnsi="宋体" w:eastAsia="宋体" w:cs="宋体"/>
          <w:lang w:val="en-US" w:eastAsia="zh-CN"/>
        </w:rPr>
        <w:t xml:space="preserve"> 品牌：</w:t>
      </w:r>
      <w:r>
        <w:rPr>
          <w:rFonts w:ascii="宋体" w:hAnsi="宋体" w:eastAsia="宋体" w:cs="宋体"/>
          <w:u w:val="single"/>
          <w:lang w:val="en-US" w:eastAsia="zh-CN"/>
        </w:rPr>
        <w:t xml:space="preserve">        </w:t>
      </w:r>
      <w:r>
        <w:rPr>
          <w:rFonts w:ascii="宋体" w:hAnsi="宋体" w:eastAsia="宋体" w:cs="宋体"/>
          <w:lang w:val="en-US" w:eastAsia="zh-CN"/>
        </w:rPr>
        <w:t xml:space="preserve"> 型号：</w:t>
      </w:r>
      <w:r>
        <w:rPr>
          <w:rFonts w:ascii="宋体" w:hAnsi="宋体" w:eastAsia="宋体" w:cs="宋体"/>
          <w:u w:val="single"/>
          <w:lang w:val="en-US" w:eastAsia="zh-CN"/>
        </w:rPr>
        <w:t xml:space="preserve">       </w:t>
      </w:r>
    </w:p>
    <w:p w14:paraId="4DAE75E1">
      <w:pPr>
        <w:widowControl w:val="0"/>
        <w:autoSpaceDE w:val="0"/>
        <w:autoSpaceDN w:val="0"/>
        <w:adjustRightInd w:val="0"/>
        <w:snapToGrid w:val="0"/>
        <w:spacing w:after="0" w:line="400" w:lineRule="exact"/>
        <w:rPr>
          <w:rFonts w:hint="default" w:ascii="宋体" w:hAnsi="宋体" w:eastAsia="宋体" w:cs="宋体"/>
          <w:lang w:val="en-US" w:eastAsia="zh-CN"/>
        </w:rPr>
      </w:pPr>
      <w:r>
        <w:rPr>
          <w:rFonts w:ascii="宋体" w:hAnsi="宋体" w:eastAsia="宋体" w:cs="宋体"/>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BE6AF53">
      <w:pPr>
        <w:widowControl w:val="0"/>
        <w:autoSpaceDE w:val="0"/>
        <w:autoSpaceDN w:val="0"/>
        <w:adjustRightInd w:val="0"/>
        <w:snapToGrid w:val="0"/>
        <w:spacing w:after="0" w:line="400" w:lineRule="exact"/>
        <w:rPr>
          <w:rFonts w:hint="default" w:ascii="宋体" w:hAnsi="宋体" w:eastAsia="宋体" w:cs="宋体"/>
          <w:lang w:val="en-US" w:eastAsia="zh-CN"/>
        </w:rPr>
      </w:pPr>
      <w:r>
        <w:rPr>
          <w:rFonts w:ascii="宋体" w:hAnsi="宋体" w:eastAsia="宋体" w:cs="宋体"/>
          <w:lang w:val="en-US" w:eastAsia="zh-CN"/>
        </w:rPr>
        <w:t xml:space="preserve">         </w:t>
      </w:r>
      <w:r>
        <w:rPr>
          <w:rFonts w:ascii="汉仪书宋二S" w:hAnsi="汉仪书宋二S" w:eastAsia="汉仪书宋二S" w:cs="汉仪书宋二S"/>
          <w:lang w:val="en-US" w:eastAsia="zh-CN"/>
        </w:rPr>
        <w:t>②</w:t>
      </w:r>
      <w:r>
        <w:rPr>
          <w:rFonts w:ascii="宋体" w:hAnsi="宋体" w:eastAsia="宋体" w:cs="宋体"/>
          <w:lang w:val="en-US" w:eastAsia="zh-CN"/>
        </w:rPr>
        <w:t>涉及车辆采购，请填写是否属于新能源汽车：</w:t>
      </w:r>
    </w:p>
    <w:p w14:paraId="222C5985">
      <w:pPr>
        <w:widowControl w:val="0"/>
        <w:autoSpaceDE w:val="0"/>
        <w:autoSpaceDN w:val="0"/>
        <w:adjustRightInd w:val="0"/>
        <w:snapToGrid w:val="0"/>
        <w:spacing w:after="0" w:line="400" w:lineRule="exact"/>
        <w:rPr>
          <w:rFonts w:hint="default" w:ascii="宋体" w:hAnsi="宋体" w:eastAsia="宋体" w:cs="宋体"/>
          <w:lang w:val="en-US" w:eastAsia="zh-CN"/>
        </w:rPr>
      </w:pPr>
      <w:r>
        <w:rPr>
          <w:rFonts w:ascii="宋体" w:hAnsi="宋体" w:eastAsia="宋体" w:cs="宋体"/>
          <w:lang w:val="en-US" w:eastAsia="zh-CN"/>
        </w:rPr>
        <w:t xml:space="preserve">         </w:t>
      </w:r>
      <w:r>
        <w:rPr>
          <w:rFonts w:ascii="宋体" w:hAnsi="宋体" w:eastAsia="宋体" w:cs="宋体"/>
          <w:lang w:val="en-US" w:eastAsia="zh-CN"/>
        </w:rPr>
        <w:sym w:font="Wingdings" w:char="00A8"/>
      </w:r>
      <w:r>
        <w:rPr>
          <w:rFonts w:ascii="宋体" w:hAnsi="宋体" w:eastAsia="宋体" w:cs="宋体"/>
          <w:lang w:val="en-US" w:eastAsia="zh-CN"/>
        </w:rPr>
        <w:t>是，《政府采购品目分类目录》底级品目名称：</w:t>
      </w:r>
      <w:r>
        <w:rPr>
          <w:rFonts w:ascii="宋体" w:hAnsi="宋体" w:eastAsia="宋体" w:cs="宋体"/>
          <w:u w:val="single"/>
          <w:lang w:val="en-US" w:eastAsia="zh-CN"/>
        </w:rPr>
        <w:t xml:space="preserve">     </w:t>
      </w:r>
      <w:r>
        <w:rPr>
          <w:rFonts w:ascii="宋体" w:hAnsi="宋体" w:eastAsia="宋体" w:cs="宋体"/>
          <w:lang w:val="en-US" w:eastAsia="zh-CN"/>
        </w:rPr>
        <w:t xml:space="preserve"> 数量：</w:t>
      </w:r>
      <w:r>
        <w:rPr>
          <w:rFonts w:ascii="宋体" w:hAnsi="宋体" w:eastAsia="宋体" w:cs="宋体"/>
          <w:u w:val="single"/>
          <w:lang w:val="en-US" w:eastAsia="zh-CN"/>
        </w:rPr>
        <w:t xml:space="preserve">    </w:t>
      </w:r>
      <w:r>
        <w:rPr>
          <w:rFonts w:ascii="宋体" w:hAnsi="宋体" w:eastAsia="宋体" w:cs="宋体"/>
          <w:lang w:val="en-US" w:eastAsia="zh-CN"/>
        </w:rPr>
        <w:t xml:space="preserve"> 金额：</w:t>
      </w:r>
      <w:r>
        <w:rPr>
          <w:rFonts w:ascii="宋体" w:hAnsi="宋体" w:eastAsia="宋体" w:cs="宋体"/>
          <w:u w:val="single"/>
          <w:lang w:val="en-US" w:eastAsia="zh-CN"/>
        </w:rPr>
        <w:t xml:space="preserve">     </w:t>
      </w:r>
      <w:r>
        <w:rPr>
          <w:rFonts w:ascii="宋体" w:hAnsi="宋体" w:eastAsia="宋体" w:cs="宋体"/>
          <w:lang w:val="en-US" w:eastAsia="zh-CN"/>
        </w:rPr>
        <w:t xml:space="preserve"> </w:t>
      </w:r>
    </w:p>
    <w:p w14:paraId="405AA35C">
      <w:pPr>
        <w:widowControl w:val="0"/>
        <w:autoSpaceDE w:val="0"/>
        <w:autoSpaceDN w:val="0"/>
        <w:adjustRightInd w:val="0"/>
        <w:snapToGrid w:val="0"/>
        <w:spacing w:after="0" w:line="400" w:lineRule="exact"/>
        <w:rPr>
          <w:rFonts w:hint="default" w:ascii="宋体" w:hAnsi="宋体" w:eastAsia="宋体" w:cs="宋体"/>
          <w:lang w:val="en-US" w:eastAsia="zh-CN"/>
        </w:rPr>
      </w:pPr>
      <w:r>
        <w:rPr>
          <w:rFonts w:ascii="宋体" w:hAnsi="宋体" w:eastAsia="宋体" w:cs="宋体"/>
          <w:lang w:val="en-US" w:eastAsia="zh-CN"/>
        </w:rPr>
        <w:t xml:space="preserve">         </w:t>
      </w:r>
      <w:r>
        <w:rPr>
          <w:rFonts w:ascii="宋体" w:hAnsi="宋体" w:eastAsia="宋体" w:cs="宋体"/>
          <w:lang w:val="en-US" w:eastAsia="zh-CN"/>
        </w:rPr>
        <w:sym w:font="Wingdings" w:char="00A8"/>
      </w:r>
      <w:r>
        <w:rPr>
          <w:rFonts w:ascii="宋体" w:hAnsi="宋体" w:eastAsia="宋体" w:cs="宋体"/>
          <w:lang w:val="en-US" w:eastAsia="zh-CN"/>
        </w:rPr>
        <w:t>否</w:t>
      </w:r>
    </w:p>
    <w:p w14:paraId="0480D241">
      <w:pPr>
        <w:widowControl w:val="0"/>
        <w:autoSpaceDE w:val="0"/>
        <w:autoSpaceDN w:val="0"/>
        <w:adjustRightInd w:val="0"/>
        <w:snapToGrid w:val="0"/>
        <w:spacing w:after="0" w:line="400" w:lineRule="exact"/>
        <w:rPr>
          <w:rFonts w:hint="default" w:ascii="宋体" w:hAnsi="宋体" w:eastAsia="宋体" w:cs="宋体"/>
          <w:lang w:val="en-US" w:eastAsia="zh-CN"/>
        </w:rPr>
      </w:pPr>
      <w:r>
        <w:rPr>
          <w:rFonts w:ascii="宋体" w:hAnsi="宋体" w:eastAsia="宋体" w:cs="宋体"/>
          <w:lang w:val="en-US" w:eastAsia="zh-CN"/>
        </w:rPr>
        <w:t xml:space="preserve">    （</w:t>
      </w:r>
      <w:r>
        <w:rPr>
          <w:rFonts w:hint="default" w:ascii="宋体" w:hAnsi="宋体" w:eastAsia="宋体" w:cs="宋体"/>
          <w:lang w:val="en" w:eastAsia="zh-CN"/>
        </w:rPr>
        <w:t>4</w:t>
      </w:r>
      <w:r>
        <w:rPr>
          <w:rFonts w:ascii="宋体" w:hAnsi="宋体" w:eastAsia="宋体" w:cs="宋体"/>
          <w:lang w:val="en-US" w:eastAsia="zh-CN"/>
        </w:rPr>
        <w:t>）政府采购组织形式：</w:t>
      </w:r>
      <w:r>
        <w:rPr>
          <w:rFonts w:ascii="宋体" w:hAnsi="宋体" w:eastAsia="宋体" w:cs="宋体"/>
          <w:lang w:val="en-US" w:eastAsia="zh-CN"/>
        </w:rPr>
        <w:sym w:font="Wingdings" w:char="00FE"/>
      </w:r>
      <w:r>
        <w:rPr>
          <w:rFonts w:ascii="宋体" w:hAnsi="宋体" w:eastAsia="宋体" w:cs="宋体"/>
          <w:lang w:val="en-US" w:eastAsia="zh-CN"/>
        </w:rPr>
        <w:t xml:space="preserve">政府集中采购  </w:t>
      </w:r>
      <w:r>
        <w:rPr>
          <w:rFonts w:ascii="宋体" w:hAnsi="宋体" w:eastAsia="宋体" w:cs="宋体"/>
          <w:lang w:val="en-US" w:eastAsia="zh-CN"/>
        </w:rPr>
        <w:sym w:font="Wingdings" w:char="00A8"/>
      </w:r>
      <w:r>
        <w:rPr>
          <w:rFonts w:ascii="宋体" w:hAnsi="宋体" w:eastAsia="宋体" w:cs="宋体"/>
          <w:lang w:val="en-US" w:eastAsia="zh-CN"/>
        </w:rPr>
        <w:t xml:space="preserve">部门集中采购  </w:t>
      </w:r>
      <w:r>
        <w:rPr>
          <w:rFonts w:ascii="宋体" w:hAnsi="宋体" w:eastAsia="宋体" w:cs="宋体"/>
          <w:lang w:val="en-US" w:eastAsia="zh-CN"/>
        </w:rPr>
        <w:sym w:font="Wingdings" w:char="00A8"/>
      </w:r>
      <w:r>
        <w:rPr>
          <w:rFonts w:ascii="宋体" w:hAnsi="宋体" w:eastAsia="宋体" w:cs="宋体"/>
          <w:lang w:val="en-US" w:eastAsia="zh-CN"/>
        </w:rPr>
        <w:t>分散采购</w:t>
      </w:r>
    </w:p>
    <w:p w14:paraId="06C13A4A">
      <w:pPr>
        <w:widowControl w:val="0"/>
        <w:autoSpaceDE w:val="0"/>
        <w:autoSpaceDN w:val="0"/>
        <w:adjustRightInd w:val="0"/>
        <w:snapToGrid w:val="0"/>
        <w:spacing w:after="0" w:line="400" w:lineRule="exact"/>
        <w:ind w:firstLine="420"/>
        <w:rPr>
          <w:rFonts w:hint="default" w:ascii="宋体" w:hAnsi="宋体" w:eastAsia="宋体" w:cs="宋体"/>
          <w:lang w:val="en-US" w:eastAsia="zh-CN"/>
        </w:rPr>
      </w:pPr>
      <w:r>
        <w:rPr>
          <w:rFonts w:ascii="宋体" w:hAnsi="宋体" w:eastAsia="宋体" w:cs="宋体"/>
          <w:lang w:val="en-US" w:eastAsia="zh-CN"/>
        </w:rPr>
        <w:t>（</w:t>
      </w:r>
      <w:r>
        <w:rPr>
          <w:rFonts w:hint="default" w:ascii="宋体" w:hAnsi="宋体" w:eastAsia="宋体" w:cs="宋体"/>
          <w:lang w:val="en" w:eastAsia="zh-CN"/>
        </w:rPr>
        <w:t>5</w:t>
      </w:r>
      <w:r>
        <w:rPr>
          <w:rFonts w:ascii="宋体" w:hAnsi="宋体" w:eastAsia="宋体" w:cs="宋体"/>
          <w:lang w:val="en-US" w:eastAsia="zh-CN"/>
        </w:rPr>
        <w:t>）政府采购方式：</w:t>
      </w:r>
      <w:r>
        <w:rPr>
          <w:rFonts w:ascii="宋体" w:hAnsi="宋体" w:eastAsia="宋体" w:cs="宋体"/>
          <w:lang w:val="en-US" w:eastAsia="zh-CN"/>
        </w:rPr>
        <w:sym w:font="Wingdings" w:char="00FE"/>
      </w:r>
      <w:r>
        <w:rPr>
          <w:rFonts w:ascii="宋体" w:hAnsi="宋体" w:eastAsia="宋体" w:cs="宋体"/>
          <w:lang w:val="en-US" w:eastAsia="zh-CN"/>
        </w:rPr>
        <w:t xml:space="preserve">公开招标 </w:t>
      </w:r>
      <w:r>
        <w:rPr>
          <w:rFonts w:ascii="宋体" w:hAnsi="宋体" w:eastAsia="宋体" w:cs="宋体"/>
          <w:lang w:val="en-US" w:eastAsia="zh-CN"/>
        </w:rPr>
        <w:sym w:font="Wingdings" w:char="00A8"/>
      </w:r>
      <w:r>
        <w:rPr>
          <w:rFonts w:ascii="宋体" w:hAnsi="宋体" w:eastAsia="宋体" w:cs="宋体"/>
          <w:lang w:val="en-US" w:eastAsia="zh-CN"/>
        </w:rPr>
        <w:t xml:space="preserve">邀请招标 </w:t>
      </w:r>
      <w:r>
        <w:rPr>
          <w:rFonts w:ascii="宋体" w:hAnsi="宋体" w:eastAsia="宋体" w:cs="宋体"/>
          <w:lang w:val="en-US" w:eastAsia="zh-CN"/>
        </w:rPr>
        <w:sym w:font="Wingdings" w:char="00A8"/>
      </w:r>
      <w:r>
        <w:rPr>
          <w:rFonts w:ascii="宋体" w:hAnsi="宋体" w:eastAsia="宋体" w:cs="宋体"/>
          <w:lang w:val="en-US" w:eastAsia="zh-CN"/>
        </w:rPr>
        <w:t xml:space="preserve">竞争性谈判 </w:t>
      </w:r>
      <w:r>
        <w:rPr>
          <w:rFonts w:ascii="宋体" w:hAnsi="宋体" w:eastAsia="宋体" w:cs="宋体"/>
          <w:lang w:val="en-US" w:eastAsia="zh-CN"/>
        </w:rPr>
        <w:sym w:font="Wingdings" w:char="00A8"/>
      </w:r>
      <w:r>
        <w:rPr>
          <w:rFonts w:ascii="宋体" w:hAnsi="宋体" w:eastAsia="宋体" w:cs="宋体"/>
          <w:lang w:val="en-US" w:eastAsia="zh-CN"/>
        </w:rPr>
        <w:t>竞争性磋商</w:t>
      </w:r>
    </w:p>
    <w:p w14:paraId="1C9BB818">
      <w:pPr>
        <w:widowControl w:val="0"/>
        <w:autoSpaceDE w:val="0"/>
        <w:autoSpaceDN w:val="0"/>
        <w:adjustRightInd w:val="0"/>
        <w:snapToGrid w:val="0"/>
        <w:spacing w:after="0" w:line="400" w:lineRule="exact"/>
        <w:ind w:firstLine="420"/>
        <w:rPr>
          <w:rFonts w:hint="default" w:ascii="宋体" w:hAnsi="宋体" w:eastAsia="宋体" w:cs="宋体"/>
          <w:u w:val="single"/>
          <w:lang w:val="en-US" w:eastAsia="zh-CN"/>
        </w:rPr>
      </w:pPr>
      <w:r>
        <w:rPr>
          <w:rFonts w:ascii="宋体" w:hAnsi="宋体" w:eastAsia="华文楷体" w:cs="宋体"/>
          <w:sz w:val="22"/>
          <w:lang w:val="en-US" w:eastAsia="zh-CN"/>
        </w:rPr>
        <w:t xml:space="preserve">                  </w:t>
      </w:r>
      <w:r>
        <w:rPr>
          <w:rFonts w:ascii="宋体" w:hAnsi="宋体" w:eastAsia="宋体" w:cs="宋体"/>
          <w:lang w:val="en-US" w:eastAsia="zh-CN"/>
        </w:rPr>
        <w:sym w:font="Wingdings" w:char="00A8"/>
      </w:r>
      <w:r>
        <w:rPr>
          <w:rFonts w:ascii="宋体" w:hAnsi="宋体" w:eastAsia="宋体" w:cs="宋体"/>
          <w:lang w:val="en-US" w:eastAsia="zh-CN"/>
        </w:rPr>
        <w:t xml:space="preserve">询价 </w:t>
      </w:r>
      <w:r>
        <w:rPr>
          <w:rFonts w:ascii="宋体" w:hAnsi="宋体" w:eastAsia="宋体" w:cs="宋体"/>
          <w:lang w:val="en-US" w:eastAsia="zh-CN"/>
        </w:rPr>
        <w:sym w:font="Wingdings" w:char="00A8"/>
      </w:r>
      <w:r>
        <w:rPr>
          <w:rFonts w:ascii="宋体" w:hAnsi="宋体" w:eastAsia="宋体" w:cs="宋体"/>
          <w:lang w:val="en-US" w:eastAsia="zh-CN"/>
        </w:rPr>
        <w:t xml:space="preserve">单一来源 </w:t>
      </w:r>
      <w:r>
        <w:rPr>
          <w:rFonts w:ascii="宋体" w:hAnsi="宋体" w:eastAsia="宋体" w:cs="宋体"/>
          <w:lang w:val="en-US" w:eastAsia="zh-CN"/>
        </w:rPr>
        <w:sym w:font="Wingdings" w:char="00A8"/>
      </w:r>
      <w:r>
        <w:rPr>
          <w:rFonts w:ascii="宋体" w:hAnsi="宋体" w:eastAsia="宋体" w:cs="宋体"/>
          <w:lang w:val="en-US" w:eastAsia="zh-CN"/>
        </w:rPr>
        <w:t xml:space="preserve">框架协议 </w:t>
      </w:r>
      <w:r>
        <w:rPr>
          <w:rFonts w:ascii="宋体" w:hAnsi="宋体" w:eastAsia="宋体" w:cs="宋体"/>
          <w:lang w:val="en-US" w:eastAsia="zh-CN"/>
        </w:rPr>
        <w:sym w:font="Wingdings" w:char="00A8"/>
      </w:r>
      <w:r>
        <w:rPr>
          <w:rFonts w:ascii="宋体" w:hAnsi="宋体" w:eastAsia="宋体" w:cs="宋体"/>
          <w:lang w:val="en-US" w:eastAsia="zh-CN"/>
        </w:rPr>
        <w:t>其他：</w:t>
      </w:r>
      <w:r>
        <w:rPr>
          <w:rFonts w:ascii="宋体" w:hAnsi="宋体" w:eastAsia="宋体" w:cs="宋体"/>
          <w:u w:val="single"/>
          <w:lang w:val="en-US" w:eastAsia="zh-CN"/>
        </w:rPr>
        <w:t xml:space="preserve">          </w:t>
      </w:r>
    </w:p>
    <w:p w14:paraId="5E329EC9">
      <w:pPr>
        <w:widowControl w:val="0"/>
        <w:autoSpaceDE w:val="0"/>
        <w:autoSpaceDN w:val="0"/>
        <w:adjustRightInd w:val="0"/>
        <w:snapToGrid w:val="0"/>
        <w:spacing w:after="0" w:line="400" w:lineRule="exact"/>
        <w:ind w:firstLine="420"/>
        <w:rPr>
          <w:rFonts w:hint="default" w:ascii="宋体" w:hAnsi="宋体" w:eastAsia="宋体" w:cs="宋体"/>
          <w:lang w:val="en-US" w:eastAsia="zh-CN"/>
        </w:rPr>
      </w:pPr>
      <w:r>
        <w:rPr>
          <w:rFonts w:ascii="宋体" w:hAnsi="宋体" w:eastAsia="宋体" w:cs="宋体"/>
          <w:lang w:val="en-US" w:eastAsia="zh-CN"/>
        </w:rPr>
        <w:t>（注：在框架协议采购的第二阶段，可选择使用该合同文本）</w:t>
      </w:r>
    </w:p>
    <w:p w14:paraId="4AC18D91">
      <w:pPr>
        <w:widowControl w:val="0"/>
        <w:autoSpaceDE w:val="0"/>
        <w:autoSpaceDN w:val="0"/>
        <w:adjustRightInd w:val="0"/>
        <w:snapToGrid w:val="0"/>
        <w:spacing w:after="0" w:line="400" w:lineRule="exact"/>
        <w:ind w:firstLine="220" w:firstLineChars="100"/>
        <w:rPr>
          <w:rFonts w:hint="default" w:ascii="宋体" w:hAnsi="宋体" w:eastAsia="宋体" w:cs="Times New Roman"/>
          <w:lang w:val="en-US" w:eastAsia="zh-CN"/>
        </w:rPr>
      </w:pPr>
      <w:r>
        <w:rPr>
          <w:rFonts w:ascii="宋体" w:hAnsi="宋体" w:eastAsia="华文楷体" w:cs="华文楷体"/>
          <w:sz w:val="22"/>
          <w:lang w:val="en-US" w:eastAsia="zh-CN"/>
        </w:rPr>
        <w:t xml:space="preserve"> （</w:t>
      </w:r>
      <w:r>
        <w:rPr>
          <w:rFonts w:hint="default" w:ascii="宋体" w:hAnsi="宋体" w:eastAsia="华文楷体" w:cs="华文楷体"/>
          <w:sz w:val="22"/>
          <w:lang w:val="en" w:eastAsia="zh-CN"/>
        </w:rPr>
        <w:t>6</w:t>
      </w:r>
      <w:r>
        <w:rPr>
          <w:rFonts w:ascii="宋体" w:hAnsi="宋体" w:eastAsia="华文楷体" w:cs="华文楷体"/>
          <w:sz w:val="22"/>
          <w:lang w:val="en-US" w:eastAsia="zh-CN"/>
        </w:rPr>
        <w:t>）</w:t>
      </w:r>
      <w:r>
        <w:rPr>
          <w:rFonts w:ascii="宋体" w:hAnsi="宋体" w:eastAsia="宋体" w:cs="Times New Roman"/>
          <w:lang w:val="en-US" w:eastAsia="zh-CN"/>
        </w:rPr>
        <w:t>中标（成交）采购标的制造商是否为中小企业：</w:t>
      </w:r>
      <w:r>
        <w:rPr>
          <w:rFonts w:ascii="宋体" w:hAnsi="宋体" w:eastAsia="宋体" w:cs="Times New Roman"/>
          <w:lang w:val="en-US" w:eastAsia="zh-CN"/>
        </w:rPr>
        <w:sym w:font="Wingdings" w:char="00A8"/>
      </w:r>
      <w:r>
        <w:rPr>
          <w:rFonts w:ascii="宋体" w:hAnsi="宋体" w:eastAsia="宋体" w:cs="Times New Roman"/>
          <w:lang w:val="en-US" w:eastAsia="zh-CN"/>
        </w:rPr>
        <w:t xml:space="preserve">是      </w:t>
      </w:r>
      <w:r>
        <w:rPr>
          <w:rFonts w:ascii="宋体" w:hAnsi="宋体" w:eastAsia="宋体" w:cs="Times New Roman"/>
          <w:lang w:val="en-US" w:eastAsia="zh-CN"/>
        </w:rPr>
        <w:sym w:font="Wingdings" w:char="00A8"/>
      </w:r>
      <w:r>
        <w:rPr>
          <w:rFonts w:ascii="宋体" w:hAnsi="宋体" w:eastAsia="宋体" w:cs="Times New Roman"/>
          <w:lang w:val="en-US" w:eastAsia="zh-CN"/>
        </w:rPr>
        <w:t>否</w:t>
      </w:r>
    </w:p>
    <w:p w14:paraId="18FD91F9">
      <w:pPr>
        <w:widowControl w:val="0"/>
        <w:adjustRightInd w:val="0"/>
        <w:snapToGrid w:val="0"/>
        <w:spacing w:after="0" w:line="400" w:lineRule="exact"/>
        <w:rPr>
          <w:rFonts w:hint="default" w:ascii="宋体" w:hAnsi="宋体" w:eastAsia="宋体" w:cs="Times New Roman"/>
          <w:iCs/>
          <w:lang w:val="en-US" w:eastAsia="zh-CN"/>
        </w:rPr>
      </w:pPr>
      <w:r>
        <w:rPr>
          <w:rFonts w:ascii="宋体" w:hAnsi="宋体" w:eastAsia="宋体" w:cs="Times New Roman"/>
          <w:lang w:val="en-US" w:eastAsia="zh-CN"/>
        </w:rPr>
        <w:t xml:space="preserve">         本合同是否为专门面向中小企业的采购合同（中小企业预留合同）：</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是    </w:t>
      </w:r>
      <w:r>
        <w:rPr>
          <w:rFonts w:ascii="宋体" w:hAnsi="宋体" w:eastAsia="宋体" w:cs="Times New Roman"/>
          <w:iCs/>
          <w:lang w:val="en-US" w:eastAsia="zh-CN"/>
        </w:rPr>
        <w:sym w:font="Wingdings" w:char="00A8"/>
      </w:r>
      <w:r>
        <w:rPr>
          <w:rFonts w:ascii="宋体" w:hAnsi="宋体" w:eastAsia="宋体" w:cs="Times New Roman"/>
          <w:iCs/>
          <w:lang w:val="en-US" w:eastAsia="zh-CN"/>
        </w:rPr>
        <w:t>否</w:t>
      </w:r>
    </w:p>
    <w:p w14:paraId="405C78F1">
      <w:pPr>
        <w:widowControl w:val="0"/>
        <w:adjustRightInd w:val="0"/>
        <w:snapToGrid w:val="0"/>
        <w:spacing w:after="0" w:line="400" w:lineRule="exact"/>
        <w:rPr>
          <w:rFonts w:hint="default" w:ascii="宋体" w:hAnsi="宋体" w:eastAsia="宋体" w:cs="Times New Roman"/>
          <w:iCs/>
          <w:lang w:val="en-US" w:eastAsia="zh-CN"/>
        </w:rPr>
      </w:pPr>
      <w:r>
        <w:rPr>
          <w:rFonts w:ascii="Times New Roman" w:hAnsi="Times New Roman" w:eastAsia="宋体" w:cs="Times New Roman"/>
          <w:szCs w:val="24"/>
          <w:lang w:val="en-US" w:eastAsia="zh-CN"/>
        </w:rPr>
        <w:t xml:space="preserve">         若本项目不专门面向中小企业采购，是否给予小微企业评审优惠：</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是   </w:t>
      </w:r>
      <w:r>
        <w:rPr>
          <w:rFonts w:ascii="宋体" w:hAnsi="宋体" w:eastAsia="宋体" w:cs="Times New Roman"/>
          <w:iCs/>
          <w:lang w:val="en-US" w:eastAsia="zh-CN"/>
        </w:rPr>
        <w:sym w:font="Wingdings" w:char="00A8"/>
      </w:r>
      <w:r>
        <w:rPr>
          <w:rFonts w:ascii="宋体" w:hAnsi="宋体" w:eastAsia="宋体" w:cs="Times New Roman"/>
          <w:iCs/>
          <w:lang w:val="en-US" w:eastAsia="zh-CN"/>
        </w:rPr>
        <w:t>否</w:t>
      </w:r>
    </w:p>
    <w:p w14:paraId="32219224">
      <w:pPr>
        <w:widowControl w:val="0"/>
        <w:adjustRightInd w:val="0"/>
        <w:snapToGrid w:val="0"/>
        <w:spacing w:after="0" w:line="400" w:lineRule="exact"/>
        <w:rPr>
          <w:rFonts w:hint="default" w:ascii="宋体" w:hAnsi="宋体" w:eastAsia="宋体" w:cs="Times New Roman"/>
          <w:iCs/>
          <w:lang w:val="en-US" w:eastAsia="zh-CN"/>
        </w:rPr>
      </w:pPr>
      <w:r>
        <w:rPr>
          <w:rFonts w:ascii="Times New Roman" w:hAnsi="Times New Roman" w:eastAsia="宋体" w:cs="Times New Roman"/>
          <w:szCs w:val="24"/>
          <w:lang w:val="en-US" w:eastAsia="zh-CN"/>
        </w:rPr>
        <w:t xml:space="preserve">         中标（成交）采购标的制造商是否为残疾人福利性单位：</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是   </w:t>
      </w:r>
      <w:r>
        <w:rPr>
          <w:rFonts w:ascii="宋体" w:hAnsi="宋体" w:eastAsia="宋体" w:cs="Times New Roman"/>
          <w:iCs/>
          <w:lang w:val="en-US" w:eastAsia="zh-CN"/>
        </w:rPr>
        <w:sym w:font="Wingdings" w:char="00A8"/>
      </w:r>
      <w:r>
        <w:rPr>
          <w:rFonts w:ascii="宋体" w:hAnsi="宋体" w:eastAsia="宋体" w:cs="Times New Roman"/>
          <w:iCs/>
          <w:lang w:val="en-US" w:eastAsia="zh-CN"/>
        </w:rPr>
        <w:t>否</w:t>
      </w:r>
    </w:p>
    <w:p w14:paraId="02FAC373">
      <w:pPr>
        <w:widowControl w:val="0"/>
        <w:snapToGrid w:val="0"/>
        <w:spacing w:after="0" w:line="400" w:lineRule="exact"/>
        <w:rPr>
          <w:rFonts w:hint="default" w:ascii="Times New Roman" w:hAnsi="Times New Roman" w:eastAsia="宋体" w:cs="Times New Roman"/>
          <w:szCs w:val="24"/>
          <w:lang w:val="en-US" w:eastAsia="zh-CN"/>
        </w:rPr>
      </w:pPr>
      <w:r>
        <w:rPr>
          <w:rFonts w:ascii="Times New Roman" w:hAnsi="Times New Roman" w:eastAsia="宋体" w:cs="Times New Roman"/>
          <w:szCs w:val="24"/>
          <w:lang w:val="en-US" w:eastAsia="zh-CN"/>
        </w:rPr>
        <w:t xml:space="preserve">         中标（成交）采购标的制造商是否为监狱企业：</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是       </w:t>
      </w:r>
      <w:r>
        <w:rPr>
          <w:rFonts w:ascii="宋体" w:hAnsi="宋体" w:eastAsia="宋体" w:cs="Times New Roman"/>
          <w:iCs/>
          <w:lang w:val="en-US" w:eastAsia="zh-CN"/>
        </w:rPr>
        <w:sym w:font="Wingdings" w:char="00A8"/>
      </w:r>
      <w:r>
        <w:rPr>
          <w:rFonts w:ascii="宋体" w:hAnsi="宋体" w:eastAsia="宋体" w:cs="Times New Roman"/>
          <w:iCs/>
          <w:lang w:val="en-US" w:eastAsia="zh-CN"/>
        </w:rPr>
        <w:t>否</w:t>
      </w:r>
    </w:p>
    <w:p w14:paraId="47433F27">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w:t>
      </w:r>
      <w:r>
        <w:rPr>
          <w:rFonts w:hint="default" w:ascii="宋体" w:hAnsi="宋体" w:eastAsia="宋体" w:cs="Times New Roman"/>
          <w:lang w:val="en" w:eastAsia="zh-CN"/>
        </w:rPr>
        <w:t>7</w:t>
      </w:r>
      <w:r>
        <w:rPr>
          <w:rFonts w:ascii="宋体" w:hAnsi="宋体" w:eastAsia="宋体" w:cs="Times New Roman"/>
          <w:lang w:val="en-US" w:eastAsia="zh-CN"/>
        </w:rPr>
        <w:t>）合同是否分包：</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是       </w:t>
      </w:r>
      <w:r>
        <w:rPr>
          <w:rFonts w:ascii="宋体" w:hAnsi="宋体" w:eastAsia="宋体" w:cs="Times New Roman"/>
          <w:iCs/>
          <w:lang w:val="en-US" w:eastAsia="zh-CN"/>
        </w:rPr>
        <w:sym w:font="Wingdings" w:char="00A8"/>
      </w:r>
      <w:r>
        <w:rPr>
          <w:rFonts w:ascii="宋体" w:hAnsi="宋体" w:eastAsia="宋体" w:cs="Times New Roman"/>
          <w:iCs/>
          <w:lang w:val="en-US" w:eastAsia="zh-CN"/>
        </w:rPr>
        <w:t>否</w:t>
      </w:r>
    </w:p>
    <w:p w14:paraId="3D66E6D5">
      <w:pPr>
        <w:widowControl w:val="0"/>
        <w:adjustRightInd w:val="0"/>
        <w:snapToGrid w:val="0"/>
        <w:spacing w:after="0" w:line="400" w:lineRule="exact"/>
        <w:ind w:firstLine="840" w:firstLineChars="400"/>
        <w:rPr>
          <w:rFonts w:hint="default" w:ascii="宋体" w:hAnsi="宋体" w:eastAsia="宋体" w:cs="Times New Roman"/>
          <w:u w:val="single"/>
          <w:lang w:val="en-US" w:eastAsia="zh-CN"/>
        </w:rPr>
      </w:pPr>
      <w:r>
        <w:rPr>
          <w:rFonts w:ascii="宋体" w:hAnsi="宋体" w:eastAsia="宋体" w:cs="Times New Roman"/>
          <w:lang w:val="en-US" w:eastAsia="zh-CN"/>
        </w:rPr>
        <w:t xml:space="preserve"> 分包主要内容：</w:t>
      </w:r>
      <w:r>
        <w:rPr>
          <w:rFonts w:ascii="宋体" w:hAnsi="宋体" w:eastAsia="宋体" w:cs="Times New Roman"/>
          <w:u w:val="single"/>
          <w:lang w:val="en-US" w:eastAsia="zh-CN"/>
        </w:rPr>
        <w:t xml:space="preserve">                                            </w:t>
      </w:r>
    </w:p>
    <w:p w14:paraId="39D574DD">
      <w:pPr>
        <w:widowControl w:val="0"/>
        <w:adjustRightInd w:val="0"/>
        <w:snapToGrid w:val="0"/>
        <w:spacing w:after="0" w:line="400" w:lineRule="exact"/>
        <w:ind w:firstLine="840" w:firstLineChars="400"/>
        <w:rPr>
          <w:rFonts w:hint="default" w:ascii="宋体" w:hAnsi="宋体" w:eastAsia="宋体" w:cs="Times New Roman"/>
          <w:lang w:val="en-US" w:eastAsia="zh-CN"/>
        </w:rPr>
      </w:pPr>
      <w:r>
        <w:rPr>
          <w:rFonts w:ascii="宋体" w:hAnsi="宋体" w:eastAsia="宋体" w:cs="Times New Roman"/>
          <w:lang w:val="en-US" w:eastAsia="zh-CN"/>
        </w:rPr>
        <w:t xml:space="preserve"> 分包供应商/制造商名称（如供应商和制造商不同，请分别填写）：</w:t>
      </w:r>
    </w:p>
    <w:p w14:paraId="2BD522B7">
      <w:pPr>
        <w:widowControl w:val="0"/>
        <w:adjustRightInd w:val="0"/>
        <w:snapToGrid w:val="0"/>
        <w:spacing w:after="0" w:line="400" w:lineRule="exact"/>
        <w:ind w:firstLine="840" w:firstLineChars="400"/>
        <w:rPr>
          <w:rFonts w:hint="default" w:ascii="宋体" w:hAnsi="宋体" w:eastAsia="宋体" w:cs="Times New Roman"/>
          <w:u w:val="single"/>
          <w:lang w:val="en-US" w:eastAsia="zh-CN"/>
        </w:rPr>
      </w:pPr>
      <w:r>
        <w:rPr>
          <w:rFonts w:ascii="宋体" w:hAnsi="宋体" w:eastAsia="宋体" w:cs="Times New Roman"/>
          <w:lang w:val="en-US" w:eastAsia="zh-CN"/>
        </w:rPr>
        <w:t xml:space="preserve"> </w:t>
      </w:r>
      <w:r>
        <w:rPr>
          <w:rFonts w:ascii="宋体" w:hAnsi="宋体" w:eastAsia="宋体" w:cs="Times New Roman"/>
          <w:u w:val="single"/>
          <w:lang w:val="en-US" w:eastAsia="zh-CN"/>
        </w:rPr>
        <w:t xml:space="preserve">                                                          </w:t>
      </w:r>
    </w:p>
    <w:p w14:paraId="6FFF6477">
      <w:pPr>
        <w:widowControl w:val="0"/>
        <w:adjustRightInd w:val="0"/>
        <w:snapToGrid w:val="0"/>
        <w:spacing w:after="0" w:line="400" w:lineRule="exact"/>
        <w:ind w:firstLine="840" w:firstLineChars="400"/>
        <w:rPr>
          <w:rFonts w:hint="default" w:ascii="宋体" w:hAnsi="宋体" w:eastAsia="宋体" w:cs="Times New Roman"/>
          <w:lang w:val="en-US" w:eastAsia="zh-CN"/>
        </w:rPr>
      </w:pPr>
      <w:r>
        <w:rPr>
          <w:rFonts w:ascii="宋体" w:hAnsi="宋体" w:eastAsia="宋体" w:cs="Times New Roman"/>
          <w:lang w:val="en-US" w:eastAsia="zh-CN"/>
        </w:rPr>
        <w:t xml:space="preserve"> 分包供应商/制造商类型（如果供应商和制造商不同，只填写制造商类型）：</w:t>
      </w:r>
    </w:p>
    <w:p w14:paraId="1D4F3C4B">
      <w:pPr>
        <w:widowControl w:val="0"/>
        <w:adjustRightInd w:val="0"/>
        <w:snapToGrid w:val="0"/>
        <w:spacing w:after="0" w:line="400" w:lineRule="exact"/>
        <w:ind w:firstLine="840" w:firstLineChars="400"/>
        <w:rPr>
          <w:rFonts w:hint="default" w:ascii="宋体" w:hAnsi="宋体" w:eastAsia="宋体" w:cs="Times New Roman"/>
          <w:iCs/>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大型企业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中型企业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小微型企业  </w:t>
      </w:r>
    </w:p>
    <w:p w14:paraId="75DEE0B2">
      <w:pPr>
        <w:widowControl w:val="0"/>
        <w:adjustRightInd w:val="0"/>
        <w:snapToGrid w:val="0"/>
        <w:spacing w:after="0" w:line="400" w:lineRule="exact"/>
        <w:ind w:firstLine="840" w:firstLineChars="400"/>
        <w:rPr>
          <w:rFonts w:hint="default" w:ascii="Times New Roman" w:hAnsi="Times New Roman" w:eastAsia="华文楷体" w:cs="Times New Roman"/>
          <w:szCs w:val="24"/>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残疾人福利性单位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监狱企业 </w:t>
      </w:r>
      <w:r>
        <w:rPr>
          <w:rFonts w:ascii="宋体" w:hAnsi="宋体" w:eastAsia="宋体" w:cs="Times New Roman"/>
          <w:iCs/>
          <w:lang w:val="en-US" w:eastAsia="zh-CN"/>
        </w:rPr>
        <w:sym w:font="Wingdings" w:char="00A8"/>
      </w:r>
      <w:r>
        <w:rPr>
          <w:rFonts w:ascii="宋体" w:hAnsi="宋体" w:eastAsia="宋体" w:cs="Times New Roman"/>
          <w:iCs/>
          <w:lang w:val="en-US" w:eastAsia="zh-CN"/>
        </w:rPr>
        <w:t>其他</w:t>
      </w:r>
    </w:p>
    <w:p w14:paraId="0E25E072">
      <w:pPr>
        <w:widowControl w:val="0"/>
        <w:adjustRightInd w:val="0"/>
        <w:snapToGrid w:val="0"/>
        <w:spacing w:after="0" w:line="400" w:lineRule="exact"/>
        <w:rPr>
          <w:rFonts w:hint="default" w:ascii="宋体" w:hAnsi="宋体" w:eastAsia="宋体" w:cs="宋体"/>
          <w:iCs/>
          <w:lang w:val="en-US" w:eastAsia="zh-CN"/>
        </w:rPr>
      </w:pPr>
      <w:r>
        <w:rPr>
          <w:rFonts w:ascii="宋体" w:hAnsi="宋体" w:eastAsia="宋体" w:cs="Times New Roman"/>
          <w:lang w:val="en-US" w:eastAsia="zh-CN"/>
        </w:rPr>
        <w:t xml:space="preserve">    </w:t>
      </w:r>
      <w:r>
        <w:rPr>
          <w:rFonts w:ascii="宋体" w:hAnsi="宋体" w:eastAsia="宋体" w:cs="宋体"/>
          <w:lang w:val="en-US" w:eastAsia="zh-CN"/>
        </w:rPr>
        <w:t>（</w:t>
      </w:r>
      <w:r>
        <w:rPr>
          <w:rFonts w:hint="default" w:ascii="宋体" w:hAnsi="宋体" w:eastAsia="宋体" w:cs="宋体"/>
          <w:lang w:val="en" w:eastAsia="zh-CN"/>
        </w:rPr>
        <w:t>8</w:t>
      </w:r>
      <w:r>
        <w:rPr>
          <w:rFonts w:ascii="宋体" w:hAnsi="宋体" w:eastAsia="宋体" w:cs="宋体"/>
          <w:lang w:val="en-US" w:eastAsia="zh-CN"/>
        </w:rPr>
        <w:t>）中标（成交）供应商是否为外商投资企业：</w:t>
      </w:r>
      <w:r>
        <w:rPr>
          <w:rFonts w:ascii="宋体" w:hAnsi="宋体" w:eastAsia="宋体" w:cs="宋体"/>
          <w:iCs/>
          <w:lang w:val="en-US" w:eastAsia="zh-CN"/>
        </w:rPr>
        <w:sym w:font="Wingdings" w:char="00A8"/>
      </w:r>
      <w:r>
        <w:rPr>
          <w:rFonts w:ascii="宋体" w:hAnsi="宋体" w:eastAsia="宋体" w:cs="宋体"/>
          <w:iCs/>
          <w:lang w:val="en-US" w:eastAsia="zh-CN"/>
        </w:rPr>
        <w:t xml:space="preserve">是       </w:t>
      </w:r>
      <w:r>
        <w:rPr>
          <w:rFonts w:ascii="宋体" w:hAnsi="宋体" w:eastAsia="宋体" w:cs="宋体"/>
          <w:iCs/>
          <w:lang w:val="en-US" w:eastAsia="zh-CN"/>
        </w:rPr>
        <w:sym w:font="Wingdings" w:char="00A8"/>
      </w:r>
      <w:r>
        <w:rPr>
          <w:rFonts w:ascii="宋体" w:hAnsi="宋体" w:eastAsia="宋体" w:cs="宋体"/>
          <w:iCs/>
          <w:lang w:val="en-US" w:eastAsia="zh-CN"/>
        </w:rPr>
        <w:t>否</w:t>
      </w:r>
    </w:p>
    <w:p w14:paraId="208C05E3">
      <w:pPr>
        <w:widowControl w:val="0"/>
        <w:tabs>
          <w:tab w:val="left" w:pos="1340"/>
        </w:tabs>
        <w:autoSpaceDE w:val="0"/>
        <w:autoSpaceDN w:val="0"/>
        <w:adjustRightInd w:val="0"/>
        <w:spacing w:after="0" w:line="400" w:lineRule="exact"/>
        <w:ind w:firstLine="420" w:firstLineChars="200"/>
        <w:rPr>
          <w:rFonts w:hint="default" w:ascii="宋体" w:hAnsi="宋体" w:eastAsia="宋体" w:cs="宋体"/>
          <w:u w:val="single"/>
          <w:lang w:val="en-US" w:eastAsia="zh-CN"/>
        </w:rPr>
      </w:pPr>
      <w:r>
        <w:rPr>
          <w:rFonts w:ascii="宋体" w:hAnsi="宋体" w:eastAsia="宋体" w:cs="宋体"/>
          <w:lang w:val="en-US" w:eastAsia="zh-CN"/>
        </w:rPr>
        <w:t xml:space="preserve">     外商投资企业类型：</w:t>
      </w:r>
      <w:r>
        <w:rPr>
          <w:rFonts w:ascii="宋体" w:hAnsi="宋体" w:eastAsia="宋体" w:cs="宋体"/>
          <w:iCs/>
          <w:lang w:val="en-US" w:eastAsia="zh-CN"/>
        </w:rPr>
        <w:sym w:font="Wingdings" w:char="00A8"/>
      </w:r>
      <w:r>
        <w:rPr>
          <w:rFonts w:ascii="宋体" w:hAnsi="宋体" w:eastAsia="宋体" w:cs="宋体"/>
          <w:lang w:val="en-US" w:eastAsia="zh-CN"/>
        </w:rPr>
        <w:t xml:space="preserve">全部由外国投资者投资  </w:t>
      </w:r>
      <w:r>
        <w:rPr>
          <w:rFonts w:ascii="宋体" w:hAnsi="宋体" w:eastAsia="宋体" w:cs="宋体"/>
          <w:iCs/>
          <w:lang w:val="en-US" w:eastAsia="zh-CN"/>
        </w:rPr>
        <w:sym w:font="Wingdings" w:char="00A8"/>
      </w:r>
      <w:r>
        <w:rPr>
          <w:rFonts w:ascii="宋体" w:hAnsi="宋体" w:eastAsia="宋体" w:cs="宋体"/>
          <w:iCs/>
          <w:lang w:val="en-US" w:eastAsia="zh-CN"/>
        </w:rPr>
        <w:t>部分由外国投资者投资</w:t>
      </w:r>
    </w:p>
    <w:p w14:paraId="2B17D571">
      <w:pPr>
        <w:widowControl w:val="0"/>
        <w:adjustRightInd w:val="0"/>
        <w:snapToGri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w:t>
      </w:r>
      <w:r>
        <w:rPr>
          <w:rFonts w:hint="default" w:ascii="宋体" w:hAnsi="宋体" w:eastAsia="宋体" w:cs="宋体"/>
          <w:lang w:val="en" w:eastAsia="zh-CN"/>
        </w:rPr>
        <w:t>9</w:t>
      </w:r>
      <w:r>
        <w:rPr>
          <w:rFonts w:ascii="宋体" w:hAnsi="宋体" w:eastAsia="宋体" w:cs="宋体"/>
          <w:lang w:val="en-US" w:eastAsia="zh-CN"/>
        </w:rPr>
        <w:t>）是否涉及进口产品：</w:t>
      </w:r>
    </w:p>
    <w:p w14:paraId="2EAFFFB7">
      <w:pPr>
        <w:widowControl w:val="0"/>
        <w:adjustRightInd w:val="0"/>
        <w:snapToGrid w:val="0"/>
        <w:spacing w:after="0" w:line="400" w:lineRule="exact"/>
        <w:ind w:firstLine="840" w:firstLineChars="400"/>
        <w:rPr>
          <w:rFonts w:hint="default" w:ascii="宋体" w:hAnsi="宋体" w:eastAsia="宋体" w:cs="宋体"/>
          <w:u w:val="single"/>
          <w:lang w:val="en-US" w:eastAsia="zh-CN"/>
        </w:rPr>
      </w:pPr>
      <w:r>
        <w:rPr>
          <w:rFonts w:ascii="宋体" w:hAnsi="宋体" w:eastAsia="宋体" w:cs="宋体"/>
          <w:lang w:val="en-US" w:eastAsia="zh-CN"/>
        </w:rPr>
        <w:t xml:space="preserve"> </w:t>
      </w:r>
      <w:r>
        <w:rPr>
          <w:rFonts w:ascii="宋体" w:hAnsi="宋体" w:eastAsia="宋体" w:cs="宋体"/>
          <w:lang w:val="en-US" w:eastAsia="zh-CN"/>
        </w:rPr>
        <w:sym w:font="Wingdings" w:char="00A8"/>
      </w:r>
      <w:r>
        <w:rPr>
          <w:rFonts w:ascii="宋体" w:hAnsi="宋体" w:eastAsia="宋体" w:cs="宋体"/>
          <w:lang w:val="en-US" w:eastAsia="zh-CN"/>
        </w:rPr>
        <w:t>是，《政府采购品目分类目录》底级品目名称：</w:t>
      </w:r>
      <w:r>
        <w:rPr>
          <w:rFonts w:ascii="宋体" w:hAnsi="宋体" w:eastAsia="宋体" w:cs="宋体"/>
          <w:u w:val="single"/>
          <w:lang w:val="en-US" w:eastAsia="zh-CN"/>
        </w:rPr>
        <w:t xml:space="preserve">         </w:t>
      </w:r>
      <w:r>
        <w:rPr>
          <w:rFonts w:ascii="宋体" w:hAnsi="宋体" w:eastAsia="宋体" w:cs="宋体"/>
          <w:lang w:val="en-US" w:eastAsia="zh-CN"/>
        </w:rPr>
        <w:t xml:space="preserve"> 金额：</w:t>
      </w:r>
      <w:r>
        <w:rPr>
          <w:rFonts w:ascii="宋体" w:hAnsi="宋体" w:eastAsia="宋体" w:cs="宋体"/>
          <w:u w:val="single"/>
          <w:lang w:val="en-US" w:eastAsia="zh-CN"/>
        </w:rPr>
        <w:t xml:space="preserve">        </w:t>
      </w:r>
    </w:p>
    <w:p w14:paraId="13D58533">
      <w:pPr>
        <w:widowControl w:val="0"/>
        <w:adjustRightInd w:val="0"/>
        <w:snapToGrid w:val="0"/>
        <w:spacing w:after="0" w:line="400" w:lineRule="exact"/>
        <w:ind w:firstLine="840" w:firstLineChars="400"/>
        <w:rPr>
          <w:rFonts w:hint="default" w:ascii="宋体" w:hAnsi="宋体" w:eastAsia="宋体" w:cs="Times New Roman"/>
          <w:lang w:val="en-US" w:eastAsia="zh-CN"/>
        </w:rPr>
      </w:pPr>
      <w:r>
        <w:rPr>
          <w:rFonts w:ascii="宋体" w:hAnsi="宋体" w:eastAsia="宋体" w:cs="宋体"/>
          <w:lang w:val="en-US" w:eastAsia="zh-CN"/>
        </w:rPr>
        <w:t xml:space="preserve">        国别：</w:t>
      </w:r>
      <w:r>
        <w:rPr>
          <w:rFonts w:ascii="宋体" w:hAnsi="宋体" w:eastAsia="宋体" w:cs="宋体"/>
          <w:u w:val="single"/>
          <w:lang w:val="en-US" w:eastAsia="zh-CN"/>
        </w:rPr>
        <w:t xml:space="preserve">        </w:t>
      </w:r>
      <w:r>
        <w:rPr>
          <w:rFonts w:ascii="宋体" w:hAnsi="宋体" w:eastAsia="宋体" w:cs="宋体"/>
          <w:lang w:val="en-US" w:eastAsia="zh-CN"/>
        </w:rPr>
        <w:t xml:space="preserve"> 品牌：</w:t>
      </w:r>
      <w:r>
        <w:rPr>
          <w:rFonts w:ascii="宋体" w:hAnsi="宋体" w:eastAsia="宋体" w:cs="宋体"/>
          <w:u w:val="single"/>
          <w:lang w:val="en-US" w:eastAsia="zh-CN"/>
        </w:rPr>
        <w:t xml:space="preserve">        </w:t>
      </w:r>
      <w:r>
        <w:rPr>
          <w:rFonts w:ascii="宋体" w:hAnsi="宋体" w:eastAsia="宋体" w:cs="宋体"/>
          <w:lang w:val="en-US" w:eastAsia="zh-CN"/>
        </w:rPr>
        <w:t xml:space="preserve"> 规格型号：</w:t>
      </w:r>
      <w:r>
        <w:rPr>
          <w:rFonts w:ascii="宋体" w:hAnsi="宋体" w:eastAsia="宋体" w:cs="宋体"/>
          <w:u w:val="single"/>
          <w:lang w:val="en-US" w:eastAsia="zh-CN"/>
        </w:rPr>
        <w:t xml:space="preserve">        </w:t>
      </w:r>
      <w:r>
        <w:rPr>
          <w:rFonts w:ascii="宋体" w:hAnsi="宋体" w:eastAsia="宋体" w:cs="Times New Roman"/>
          <w:lang w:val="en-US" w:eastAsia="zh-CN"/>
        </w:rPr>
        <w:t xml:space="preserve">      </w:t>
      </w:r>
    </w:p>
    <w:p w14:paraId="7FDD9D95">
      <w:pPr>
        <w:widowControl w:val="0"/>
        <w:adjustRightInd w:val="0"/>
        <w:snapToGrid w:val="0"/>
        <w:spacing w:after="0" w:line="400" w:lineRule="exact"/>
        <w:ind w:firstLine="840" w:firstLineChars="400"/>
        <w:rPr>
          <w:rFonts w:hint="default" w:ascii="宋体" w:hAnsi="宋体" w:eastAsia="宋体" w:cs="Times New Roman"/>
          <w:lang w:val="en-US" w:eastAsia="zh-CN"/>
        </w:rPr>
      </w:pPr>
      <w:r>
        <w:rPr>
          <w:rFonts w:ascii="宋体" w:hAnsi="宋体" w:eastAsia="宋体" w:cs="Times New Roman"/>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否</w:t>
      </w:r>
    </w:p>
    <w:p w14:paraId="478A3B37">
      <w:pPr>
        <w:widowControl w:val="0"/>
        <w:tabs>
          <w:tab w:val="left" w:pos="740"/>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（1</w:t>
      </w:r>
      <w:r>
        <w:rPr>
          <w:rFonts w:hint="default" w:ascii="宋体" w:hAnsi="宋体" w:eastAsia="宋体" w:cs="Times New Roman"/>
          <w:lang w:val="en" w:eastAsia="zh-CN"/>
        </w:rPr>
        <w:t>0</w:t>
      </w:r>
      <w:r>
        <w:rPr>
          <w:rFonts w:ascii="宋体" w:hAnsi="宋体" w:eastAsia="宋体" w:cs="Times New Roman"/>
          <w:lang w:val="en-US" w:eastAsia="zh-CN"/>
        </w:rPr>
        <w:t>）是否涉及节能产品：</w:t>
      </w:r>
    </w:p>
    <w:p w14:paraId="2AFFFDD5">
      <w:pPr>
        <w:widowControl w:val="0"/>
        <w:tabs>
          <w:tab w:val="left" w:pos="740"/>
        </w:tabs>
        <w:adjustRightInd w:val="0"/>
        <w:snapToGrid w:val="0"/>
        <w:spacing w:after="0" w:line="400" w:lineRule="exact"/>
        <w:rPr>
          <w:rFonts w:hint="default" w:ascii="宋体" w:hAnsi="宋体" w:eastAsia="宋体" w:cs="Times New Roman"/>
          <w:iCs/>
          <w:lang w:val="en-US" w:eastAsia="zh-CN"/>
        </w:rPr>
      </w:pPr>
      <w:r>
        <w:rPr>
          <w:rFonts w:ascii="宋体" w:hAnsi="宋体" w:eastAsia="宋体" w:cs="Times New Roman"/>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是，《节能产品政府采购品目清单》的底级品目名称：</w:t>
      </w:r>
      <w:r>
        <w:rPr>
          <w:rFonts w:ascii="宋体" w:hAnsi="宋体" w:eastAsia="宋体" w:cs="Times New Roman"/>
          <w:u w:val="single"/>
          <w:lang w:val="en-US" w:eastAsia="zh-CN"/>
        </w:rPr>
        <w:t xml:space="preserve">         </w:t>
      </w:r>
      <w:r>
        <w:rPr>
          <w:rFonts w:ascii="宋体" w:hAnsi="宋体" w:eastAsia="宋体" w:cs="Times New Roman"/>
          <w:iCs/>
          <w:lang w:val="en-US" w:eastAsia="zh-CN"/>
        </w:rPr>
        <w:t xml:space="preserve">     </w:t>
      </w:r>
    </w:p>
    <w:p w14:paraId="119934EE">
      <w:pPr>
        <w:widowControl w:val="0"/>
        <w:tabs>
          <w:tab w:val="left" w:pos="740"/>
        </w:tabs>
        <w:adjustRightInd w:val="0"/>
        <w:snapToGrid w:val="0"/>
        <w:spacing w:after="0" w:line="400" w:lineRule="exact"/>
        <w:rPr>
          <w:rFonts w:hint="default" w:ascii="宋体" w:hAnsi="宋体" w:eastAsia="宋体" w:cs="Times New Roman"/>
          <w:iCs/>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强制采购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优先采购    </w:t>
      </w:r>
    </w:p>
    <w:p w14:paraId="3A8ABDE2">
      <w:pPr>
        <w:widowControl w:val="0"/>
        <w:tabs>
          <w:tab w:val="left" w:pos="740"/>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iCs/>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否</w:t>
      </w:r>
    </w:p>
    <w:p w14:paraId="62AB5D77">
      <w:pPr>
        <w:widowControl w:val="0"/>
        <w:tabs>
          <w:tab w:val="left" w:pos="740"/>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是否涉及环境标志产品：</w:t>
      </w:r>
    </w:p>
    <w:p w14:paraId="0FE03ADA">
      <w:pPr>
        <w:widowControl w:val="0"/>
        <w:tabs>
          <w:tab w:val="left" w:pos="740"/>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是，《环境标志产品政府采购品目清单》的底级品目名称：</w:t>
      </w:r>
      <w:r>
        <w:rPr>
          <w:rFonts w:ascii="宋体" w:hAnsi="宋体" w:eastAsia="宋体" w:cs="Times New Roman"/>
          <w:u w:val="single"/>
          <w:lang w:val="en-US" w:eastAsia="zh-CN"/>
        </w:rPr>
        <w:t xml:space="preserve">         </w:t>
      </w:r>
      <w:r>
        <w:rPr>
          <w:rFonts w:ascii="宋体" w:hAnsi="宋体" w:eastAsia="宋体" w:cs="Times New Roman"/>
          <w:iCs/>
          <w:lang w:val="en-US" w:eastAsia="zh-CN"/>
        </w:rPr>
        <w:t xml:space="preserve"> </w:t>
      </w:r>
    </w:p>
    <w:p w14:paraId="5D7A95D1">
      <w:pPr>
        <w:widowControl w:val="0"/>
        <w:tabs>
          <w:tab w:val="left" w:pos="740"/>
        </w:tabs>
        <w:adjustRightInd w:val="0"/>
        <w:snapToGrid w:val="0"/>
        <w:spacing w:after="0" w:line="400" w:lineRule="exact"/>
        <w:rPr>
          <w:rFonts w:hint="default" w:ascii="宋体" w:hAnsi="宋体" w:eastAsia="宋体" w:cs="Times New Roman"/>
          <w:iCs/>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强制采购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优先采购    </w:t>
      </w:r>
    </w:p>
    <w:p w14:paraId="0D07445D">
      <w:pPr>
        <w:widowControl w:val="0"/>
        <w:tabs>
          <w:tab w:val="left" w:pos="740"/>
        </w:tabs>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iCs/>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否</w:t>
      </w:r>
    </w:p>
    <w:p w14:paraId="70DED796">
      <w:pPr>
        <w:widowControl w:val="0"/>
        <w:autoSpaceDE w:val="0"/>
        <w:autoSpaceDN w:val="0"/>
        <w:adjustRightInd w:val="0"/>
        <w:snapToGrid w:val="0"/>
        <w:spacing w:after="0" w:line="400" w:lineRule="exact"/>
        <w:rPr>
          <w:rFonts w:hint="default" w:ascii="宋体" w:hAnsi="宋体" w:eastAsia="宋体" w:cs="Times New Roman"/>
          <w:lang w:val="en-US" w:eastAsia="zh-CN"/>
        </w:rPr>
      </w:pPr>
      <w:r>
        <w:rPr>
          <w:rFonts w:ascii="宋体" w:hAnsi="宋体" w:eastAsia="华文楷体" w:cs="华文楷体"/>
          <w:lang w:val="en-US" w:eastAsia="zh-CN"/>
        </w:rPr>
        <w:t xml:space="preserve">          </w:t>
      </w:r>
      <w:r>
        <w:rPr>
          <w:rFonts w:ascii="宋体" w:hAnsi="宋体" w:eastAsia="宋体" w:cs="Times New Roman"/>
          <w:lang w:val="en-US" w:eastAsia="zh-CN"/>
        </w:rPr>
        <w:t xml:space="preserve">是否涉及绿色产品： </w:t>
      </w:r>
    </w:p>
    <w:p w14:paraId="39946BF1">
      <w:pPr>
        <w:widowControl w:val="0"/>
        <w:autoSpaceDE w:val="0"/>
        <w:autoSpaceDN w:val="0"/>
        <w:adjustRightInd w:val="0"/>
        <w:spacing w:after="0" w:line="400" w:lineRule="exact"/>
        <w:ind w:firstLine="420"/>
        <w:rPr>
          <w:rFonts w:hint="default" w:ascii="宋体" w:hAnsi="宋体" w:eastAsia="宋体" w:cs="华文楷体"/>
          <w:sz w:val="22"/>
          <w:u w:val="single"/>
          <w:lang w:val="en-US" w:eastAsia="zh-CN"/>
        </w:rPr>
      </w:pPr>
      <w:r>
        <w:rPr>
          <w:rFonts w:ascii="宋体" w:hAnsi="宋体" w:eastAsia="宋体" w:cs="Times New Roman"/>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是，绿色产品政府采购相关政策确定的底级品目名称：</w:t>
      </w:r>
      <w:r>
        <w:rPr>
          <w:rFonts w:ascii="宋体" w:hAnsi="宋体" w:eastAsia="宋体" w:cs="华文楷体"/>
          <w:sz w:val="22"/>
          <w:u w:val="single"/>
          <w:lang w:val="en-US" w:eastAsia="zh-CN"/>
        </w:rPr>
        <w:t xml:space="preserve">         </w:t>
      </w:r>
    </w:p>
    <w:p w14:paraId="47543738">
      <w:pPr>
        <w:widowControl w:val="0"/>
        <w:tabs>
          <w:tab w:val="left" w:pos="740"/>
        </w:tabs>
        <w:adjustRightInd w:val="0"/>
        <w:snapToGrid w:val="0"/>
        <w:spacing w:after="0" w:line="400" w:lineRule="exact"/>
        <w:rPr>
          <w:rFonts w:hint="default" w:ascii="宋体" w:hAnsi="宋体" w:eastAsia="宋体" w:cs="Times New Roman"/>
          <w:iCs/>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强制采购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优先采购    </w:t>
      </w:r>
    </w:p>
    <w:p w14:paraId="26211A52">
      <w:pPr>
        <w:widowControl w:val="0"/>
        <w:autoSpaceDE w:val="0"/>
        <w:autoSpaceDN w:val="0"/>
        <w:adjustRightInd w:val="0"/>
        <w:spacing w:after="0" w:line="400" w:lineRule="exact"/>
        <w:ind w:firstLine="420"/>
        <w:rPr>
          <w:rFonts w:hint="default" w:ascii="宋体" w:hAnsi="宋体" w:eastAsia="华文楷体" w:cs="华文楷体"/>
          <w:lang w:val="en-US" w:eastAsia="zh-CN"/>
        </w:rPr>
      </w:pPr>
      <w:r>
        <w:rPr>
          <w:rFonts w:ascii="宋体" w:hAnsi="宋体" w:eastAsia="宋体" w:cs="Times New Roman"/>
          <w:lang w:val="en-US" w:eastAsia="zh-CN"/>
        </w:rPr>
        <w:t xml:space="preserve">     </w:t>
      </w:r>
      <w:r>
        <w:rPr>
          <w:rFonts w:ascii="宋体" w:hAnsi="宋体" w:eastAsia="宋体" w:cs="Times New Roman"/>
          <w:lang w:val="en-US" w:eastAsia="zh-CN"/>
        </w:rPr>
        <w:sym w:font="Wingdings" w:char="00A8"/>
      </w:r>
      <w:r>
        <w:rPr>
          <w:rFonts w:ascii="宋体" w:hAnsi="宋体" w:eastAsia="宋体" w:cs="Times New Roman"/>
          <w:lang w:val="en-US" w:eastAsia="zh-CN"/>
        </w:rPr>
        <w:t>否</w:t>
      </w:r>
    </w:p>
    <w:p w14:paraId="51058EEC">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（1</w:t>
      </w:r>
      <w:r>
        <w:rPr>
          <w:rFonts w:hint="default" w:ascii="宋体" w:hAnsi="宋体" w:eastAsia="宋体" w:cs="Times New Roman"/>
          <w:lang w:val="en" w:eastAsia="zh-CN"/>
        </w:rPr>
        <w:t>1</w:t>
      </w:r>
      <w:r>
        <w:rPr>
          <w:rFonts w:ascii="宋体" w:hAnsi="宋体" w:eastAsia="宋体" w:cs="Times New Roman"/>
          <w:lang w:val="en-US" w:eastAsia="zh-CN"/>
        </w:rPr>
        <w:t>）涉及商品包装和快递包装的，是否参考《商品包装政府采购需求标准（试行）》、《快递包装政府采购需求标准（试行）》明确产品及相关快递服务的具体包装要求：</w:t>
      </w:r>
    </w:p>
    <w:p w14:paraId="0515BA31">
      <w:pPr>
        <w:widowControl w:val="0"/>
        <w:adjustRightInd w:val="0"/>
        <w:snapToGrid w:val="0"/>
        <w:spacing w:after="0" w:line="400" w:lineRule="exact"/>
        <w:ind w:firstLine="840" w:firstLineChars="400"/>
        <w:rPr>
          <w:rFonts w:hint="default" w:ascii="宋体" w:hAnsi="宋体" w:eastAsia="宋体" w:cs="Times New Roman"/>
          <w:lang w:val="en-US" w:eastAsia="zh-CN"/>
        </w:rPr>
      </w:pPr>
      <w:r>
        <w:rPr>
          <w:rFonts w:ascii="宋体" w:hAnsi="宋体" w:eastAsia="宋体" w:cs="Times New Roman"/>
          <w:lang w:val="en-US" w:eastAsia="zh-CN"/>
        </w:rPr>
        <w:sym w:font="Wingdings" w:char="00A8"/>
      </w:r>
      <w:r>
        <w:rPr>
          <w:rFonts w:ascii="宋体" w:hAnsi="宋体" w:eastAsia="宋体" w:cs="Times New Roman"/>
          <w:lang w:val="en-US" w:eastAsia="zh-CN"/>
        </w:rPr>
        <w:t xml:space="preserve">是       </w:t>
      </w:r>
      <w:r>
        <w:rPr>
          <w:rFonts w:ascii="宋体" w:hAnsi="宋体" w:eastAsia="宋体" w:cs="Times New Roman"/>
          <w:lang w:val="en-US" w:eastAsia="zh-CN"/>
        </w:rPr>
        <w:sym w:font="Wingdings" w:char="00A8"/>
      </w:r>
      <w:r>
        <w:rPr>
          <w:rFonts w:ascii="宋体" w:hAnsi="宋体" w:eastAsia="宋体" w:cs="Times New Roman"/>
          <w:lang w:val="en-US" w:eastAsia="zh-CN"/>
        </w:rPr>
        <w:t xml:space="preserve">否      </w:t>
      </w:r>
      <w:r>
        <w:rPr>
          <w:rFonts w:ascii="宋体" w:hAnsi="宋体" w:eastAsia="宋体" w:cs="Times New Roman"/>
          <w:lang w:val="en-US" w:eastAsia="zh-CN"/>
        </w:rPr>
        <w:sym w:font="Wingdings" w:char="00A8"/>
      </w:r>
      <w:r>
        <w:rPr>
          <w:rFonts w:ascii="宋体" w:hAnsi="宋体" w:eastAsia="宋体" w:cs="Times New Roman"/>
          <w:lang w:val="en-US" w:eastAsia="zh-CN"/>
        </w:rPr>
        <w:t>不涉及</w:t>
      </w:r>
    </w:p>
    <w:p w14:paraId="5EB71787">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合同金额</w:t>
      </w:r>
    </w:p>
    <w:p w14:paraId="173DD517">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（1）合同金额小写：</w:t>
      </w:r>
      <w:r>
        <w:rPr>
          <w:rFonts w:ascii="宋体" w:hAnsi="宋体" w:eastAsia="宋体" w:cs="Times New Roman"/>
          <w:u w:val="single"/>
          <w:lang w:val="en-US" w:eastAsia="zh-CN"/>
        </w:rPr>
        <w:t xml:space="preserve">                           </w:t>
      </w:r>
    </w:p>
    <w:p w14:paraId="6F766D0A">
      <w:pPr>
        <w:widowControl w:val="0"/>
        <w:adjustRightInd w:val="0"/>
        <w:snapToGrid w:val="0"/>
        <w:spacing w:after="0" w:line="400" w:lineRule="exact"/>
        <w:rPr>
          <w:rFonts w:hint="default" w:ascii="宋体" w:hAnsi="宋体" w:eastAsia="宋体" w:cs="Times New Roman"/>
          <w:u w:val="single"/>
          <w:lang w:val="en-US" w:eastAsia="zh-CN"/>
        </w:rPr>
      </w:pPr>
      <w:r>
        <w:rPr>
          <w:rFonts w:ascii="宋体" w:hAnsi="宋体" w:eastAsia="宋体" w:cs="Times New Roman"/>
          <w:lang w:val="en-US" w:eastAsia="zh-CN"/>
        </w:rPr>
        <w:t xml:space="preserve">                 大写：</w:t>
      </w:r>
      <w:r>
        <w:rPr>
          <w:rFonts w:ascii="宋体" w:hAnsi="宋体" w:eastAsia="宋体" w:cs="Times New Roman"/>
          <w:u w:val="single"/>
          <w:lang w:val="en-US" w:eastAsia="zh-CN"/>
        </w:rPr>
        <w:t xml:space="preserve">                           </w:t>
      </w:r>
    </w:p>
    <w:p w14:paraId="35C2F3D6">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分包金额（如有）小写：</w:t>
      </w:r>
      <w:r>
        <w:rPr>
          <w:rFonts w:ascii="宋体" w:hAnsi="宋体" w:eastAsia="宋体" w:cs="Times New Roman"/>
          <w:u w:val="single"/>
          <w:lang w:val="en-US" w:eastAsia="zh-CN"/>
        </w:rPr>
        <w:t xml:space="preserve">                   </w:t>
      </w:r>
    </w:p>
    <w:p w14:paraId="0E085D3C">
      <w:pPr>
        <w:widowControl w:val="0"/>
        <w:adjustRightInd w:val="0"/>
        <w:snapToGrid w:val="0"/>
        <w:spacing w:after="0" w:line="400" w:lineRule="exact"/>
        <w:rPr>
          <w:rFonts w:hint="default" w:ascii="宋体" w:hAnsi="宋体" w:eastAsia="宋体" w:cs="Times New Roman"/>
          <w:u w:val="single"/>
          <w:lang w:val="en-US" w:eastAsia="zh-CN"/>
        </w:rPr>
      </w:pPr>
      <w:r>
        <w:rPr>
          <w:rFonts w:ascii="宋体" w:hAnsi="宋体" w:eastAsia="宋体" w:cs="Times New Roman"/>
          <w:lang w:val="en-US" w:eastAsia="zh-CN"/>
        </w:rPr>
        <w:t xml:space="preserve">                     大写：</w:t>
      </w:r>
      <w:r>
        <w:rPr>
          <w:rFonts w:ascii="宋体" w:hAnsi="宋体" w:eastAsia="宋体" w:cs="Times New Roman"/>
          <w:u w:val="single"/>
          <w:lang w:val="en-US" w:eastAsia="zh-CN"/>
        </w:rPr>
        <w:t xml:space="preserve">                       </w:t>
      </w:r>
    </w:p>
    <w:p w14:paraId="7B627461">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（注：固定单价合同应填写单价和最高限价）</w:t>
      </w:r>
    </w:p>
    <w:p w14:paraId="310977E6">
      <w:pPr>
        <w:widowControl w:val="0"/>
        <w:adjustRightInd w:val="0"/>
        <w:snapToGrid w:val="0"/>
        <w:spacing w:after="0" w:line="400" w:lineRule="exact"/>
        <w:rPr>
          <w:rFonts w:hint="default" w:ascii="宋体" w:hAnsi="宋体" w:eastAsia="宋体" w:cs="Times New Roman"/>
          <w:lang w:val="en-US" w:eastAsia="zh-CN"/>
        </w:rPr>
      </w:pPr>
      <w:r>
        <w:rPr>
          <w:rFonts w:ascii="宋体" w:hAnsi="宋体" w:eastAsia="宋体" w:cs="Times New Roman"/>
          <w:lang w:val="en-US" w:eastAsia="zh-CN"/>
        </w:rPr>
        <w:t xml:space="preserve">    （2）合同定价方式（采用组合定价方式的，可以勾选多项）：</w:t>
      </w:r>
    </w:p>
    <w:p w14:paraId="37C3B508">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iCs/>
          <w:lang w:val="en-US" w:eastAsia="zh-CN"/>
        </w:rPr>
        <w:t xml:space="preserve">  </w:t>
      </w:r>
      <w:r>
        <w:rPr>
          <w:rFonts w:ascii="宋体" w:hAnsi="宋体" w:eastAsia="宋体" w:cs="Times New Roman"/>
          <w:iCs/>
          <w:lang w:val="en-US" w:eastAsia="zh-CN"/>
        </w:rPr>
        <w:sym w:font="Wingdings" w:char="00FE"/>
      </w:r>
      <w:r>
        <w:rPr>
          <w:rFonts w:ascii="宋体" w:hAnsi="宋体" w:eastAsia="宋体" w:cs="Times New Roman"/>
          <w:iCs/>
          <w:lang w:val="en-US" w:eastAsia="zh-CN"/>
        </w:rPr>
        <w:t xml:space="preserve">固定总价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固定单价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固定费率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成本补偿 </w:t>
      </w:r>
      <w:r>
        <w:rPr>
          <w:rFonts w:ascii="宋体" w:hAnsi="宋体" w:eastAsia="宋体" w:cs="Times New Roman"/>
          <w:iCs/>
          <w:lang w:val="en-US" w:eastAsia="zh-CN"/>
        </w:rPr>
        <w:sym w:font="Wingdings" w:char="00A8"/>
      </w:r>
      <w:r>
        <w:rPr>
          <w:rFonts w:ascii="宋体" w:hAnsi="宋体" w:eastAsia="宋体" w:cs="Times New Roman"/>
          <w:iCs/>
          <w:lang w:val="en-US" w:eastAsia="zh-CN"/>
        </w:rPr>
        <w:t xml:space="preserve">绩效激励 </w:t>
      </w:r>
      <w:r>
        <w:rPr>
          <w:rFonts w:ascii="宋体" w:hAnsi="宋体" w:eastAsia="宋体" w:cs="Times New Roman"/>
          <w:iCs/>
          <w:lang w:val="en-US" w:eastAsia="zh-CN"/>
        </w:rPr>
        <w:sym w:font="Wingdings" w:char="00A8"/>
      </w:r>
      <w:r>
        <w:rPr>
          <w:rFonts w:ascii="宋体" w:hAnsi="宋体" w:eastAsia="宋体" w:cs="Times New Roman"/>
          <w:iCs/>
          <w:lang w:val="en-US" w:eastAsia="zh-CN"/>
        </w:rPr>
        <w:t>其他</w:t>
      </w:r>
      <w:r>
        <w:rPr>
          <w:rFonts w:ascii="宋体" w:hAnsi="宋体" w:eastAsia="宋体" w:cs="Times New Roman"/>
          <w:u w:val="single"/>
          <w:lang w:val="en-US" w:eastAsia="zh-CN"/>
        </w:rPr>
        <w:t xml:space="preserve">       </w:t>
      </w:r>
    </w:p>
    <w:p w14:paraId="52C0FB99">
      <w:pPr>
        <w:widowControl w:val="0"/>
        <w:spacing w:after="0" w:line="400" w:lineRule="exact"/>
        <w:ind w:firstLine="420" w:firstLineChars="200"/>
        <w:rPr>
          <w:rFonts w:hint="default" w:ascii="Times New Roman" w:hAnsi="Times New Roman" w:eastAsia="宋体" w:cs="Times New Roman"/>
          <w:lang w:val="en-US" w:eastAsia="zh-CN"/>
        </w:rPr>
      </w:pPr>
      <w:r>
        <w:rPr>
          <w:rFonts w:ascii="宋体" w:hAnsi="宋体" w:eastAsia="宋体" w:cs="Times New Roman"/>
          <w:lang w:val="en-US" w:eastAsia="zh-CN"/>
        </w:rPr>
        <w:t>（3）付款方式（按项目实际勾选填写）：</w:t>
      </w:r>
    </w:p>
    <w:p w14:paraId="310E7170">
      <w:pPr>
        <w:widowControl w:val="0"/>
        <w:adjustRightInd w:val="0"/>
        <w:snapToGrid w:val="0"/>
        <w:spacing w:after="0" w:line="400" w:lineRule="exact"/>
        <w:ind w:firstLine="630" w:firstLineChars="300"/>
        <w:rPr>
          <w:rFonts w:hint="default" w:ascii="宋体" w:hAnsi="宋体" w:eastAsia="宋体" w:cs="Times New Roman"/>
          <w:u w:val="single"/>
          <w:lang w:val="en-US" w:eastAsia="zh-CN"/>
        </w:rPr>
      </w:pPr>
      <w:r>
        <w:rPr>
          <w:rFonts w:ascii="宋体" w:hAnsi="宋体" w:eastAsia="宋体" w:cs="Times New Roman"/>
          <w:lang w:val="en-US" w:eastAsia="zh-CN"/>
        </w:rPr>
        <w:sym w:font="Wingdings" w:char="00FE"/>
      </w:r>
      <w:r>
        <w:rPr>
          <w:rFonts w:ascii="宋体" w:hAnsi="宋体" w:eastAsia="宋体" w:cs="Times New Roman"/>
          <w:lang w:val="en-US" w:eastAsia="zh-CN"/>
        </w:rPr>
        <w:t>全额付款：</w:t>
      </w:r>
      <w:r>
        <w:rPr>
          <w:rFonts w:ascii="宋体" w:hAnsi="宋体" w:eastAsia="宋体" w:cs="Times New Roman"/>
          <w:u w:val="single"/>
          <w:lang w:val="en-US" w:eastAsia="zh-CN"/>
        </w:rPr>
        <w:t xml:space="preserve">  </w:t>
      </w:r>
      <w:r>
        <w:rPr>
          <w:rFonts w:ascii="宋体" w:hAnsi="宋体"/>
          <w:b/>
          <w:bCs/>
          <w:u w:val="single"/>
        </w:rPr>
        <w:t>合同签订后，</w:t>
      </w:r>
      <w:r>
        <w:rPr>
          <w:rFonts w:hint="eastAsia" w:ascii="宋体" w:hAnsi="宋体"/>
          <w:b/>
          <w:bCs/>
          <w:u w:val="single"/>
          <w:lang w:val="en-US" w:eastAsia="zh-CN"/>
        </w:rPr>
        <w:t>中标人</w:t>
      </w:r>
      <w:r>
        <w:rPr>
          <w:rFonts w:ascii="宋体" w:hAnsi="宋体"/>
          <w:b/>
          <w:bCs/>
          <w:u w:val="single"/>
        </w:rPr>
        <w:t>提供全部货物</w:t>
      </w:r>
      <w:r>
        <w:rPr>
          <w:rFonts w:hint="eastAsia" w:ascii="宋体" w:hAnsi="宋体"/>
          <w:b/>
          <w:bCs/>
          <w:u w:val="single"/>
          <w:lang w:val="en-US" w:eastAsia="zh-CN"/>
        </w:rPr>
        <w:t>并</w:t>
      </w:r>
      <w:r>
        <w:rPr>
          <w:rFonts w:ascii="宋体" w:hAnsi="宋体"/>
          <w:b/>
          <w:bCs/>
          <w:u w:val="single"/>
        </w:rPr>
        <w:t>安装完毕，经采购</w:t>
      </w:r>
      <w:r>
        <w:rPr>
          <w:rFonts w:hint="eastAsia" w:ascii="宋体" w:hAnsi="宋体"/>
          <w:b/>
          <w:bCs/>
          <w:u w:val="single"/>
          <w:lang w:val="en-US" w:eastAsia="zh-CN"/>
        </w:rPr>
        <w:t>人</w:t>
      </w:r>
      <w:r>
        <w:rPr>
          <w:rFonts w:ascii="宋体" w:hAnsi="宋体"/>
          <w:b/>
          <w:bCs/>
          <w:u w:val="single"/>
        </w:rPr>
        <w:t>验收合格，</w:t>
      </w:r>
      <w:r>
        <w:rPr>
          <w:rFonts w:hint="eastAsia" w:ascii="宋体" w:hAnsi="宋体"/>
          <w:b/>
          <w:bCs/>
          <w:u w:val="single"/>
          <w:lang w:val="en-US" w:eastAsia="zh-CN"/>
        </w:rPr>
        <w:t>支付</w:t>
      </w:r>
      <w:r>
        <w:rPr>
          <w:rFonts w:ascii="宋体" w:hAnsi="宋体"/>
          <w:b/>
          <w:bCs/>
          <w:u w:val="single"/>
        </w:rPr>
        <w:t>合同总额的100%。</w:t>
      </w:r>
      <w:r>
        <w:rPr>
          <w:rFonts w:ascii="宋体" w:hAnsi="宋体" w:eastAsia="宋体" w:cs="Times New Roman"/>
          <w:u w:val="single"/>
          <w:lang w:val="en-US" w:eastAsia="zh-CN"/>
        </w:rPr>
        <w:t xml:space="preserve"> </w:t>
      </w:r>
    </w:p>
    <w:p w14:paraId="294355BF">
      <w:pPr>
        <w:widowControl w:val="0"/>
        <w:spacing w:after="0" w:line="240" w:lineRule="auto"/>
        <w:ind w:firstLine="630" w:firstLineChars="300"/>
        <w:rPr>
          <w:rFonts w:hint="default" w:ascii="宋体" w:hAnsi="宋体" w:eastAsia="宋体" w:cs="宋体"/>
          <w:caps/>
          <w:color w:val="auto"/>
          <w:u w:val="single"/>
          <w:lang w:val="en-US" w:eastAsia="zh-CN"/>
        </w:rPr>
      </w:pPr>
      <w:r>
        <w:rPr>
          <w:rFonts w:hint="default" w:ascii="宋体" w:hAnsi="宋体" w:eastAsia="宋体" w:cs="宋体"/>
          <w:caps/>
          <w:color w:val="auto"/>
          <w:u w:val="single"/>
          <w:lang w:val="en-US" w:eastAsia="zh-CN"/>
        </w:rPr>
        <w:sym w:font="Wingdings" w:char="00A8"/>
      </w:r>
      <w:r>
        <w:rPr>
          <w:rFonts w:hint="default" w:ascii="宋体" w:hAnsi="宋体" w:eastAsia="宋体" w:cs="宋体"/>
          <w:caps/>
          <w:color w:val="auto"/>
          <w:u w:val="single"/>
          <w:lang w:val="en-US" w:eastAsia="zh-CN"/>
        </w:rPr>
        <w:t xml:space="preserve">分期付款：  </w:t>
      </w:r>
    </w:p>
    <w:p w14:paraId="10072B28">
      <w:pPr>
        <w:pStyle w:val="12"/>
        <w:ind w:left="0" w:leftChars="0" w:firstLine="630" w:firstLineChars="300"/>
        <w:rPr>
          <w:rFonts w:hint="default" w:ascii="宋体" w:hAnsi="宋体" w:eastAsia="宋体"/>
          <w:lang w:val="en-US" w:eastAsia="zh-CN"/>
        </w:rPr>
      </w:pPr>
      <w:r>
        <w:rPr>
          <w:rFonts w:ascii="宋体" w:hAnsi="宋体" w:eastAsia="宋体" w:cs="宋体"/>
          <w:caps/>
          <w:color w:val="auto"/>
          <w:u w:val="none"/>
          <w:lang w:val="en-US" w:eastAsia="zh-CN"/>
        </w:rPr>
        <w:t>1、首付款：</w:t>
      </w:r>
      <w:r>
        <w:rPr>
          <w:rFonts w:hint="eastAsia" w:ascii="宋体" w:hAnsi="宋体" w:eastAsia="宋体" w:cs="宋体"/>
          <w:caps/>
          <w:color w:val="auto"/>
          <w:u w:val="single"/>
          <w:lang w:val="en-US" w:eastAsia="zh-CN"/>
        </w:rPr>
        <w:t xml:space="preserve">      </w:t>
      </w:r>
      <w:r>
        <w:rPr>
          <w:rFonts w:ascii="宋体" w:hAnsi="宋体" w:eastAsia="宋体"/>
          <w:lang w:val="en-US" w:eastAsia="zh-CN"/>
        </w:rPr>
        <w:t>，</w:t>
      </w:r>
      <w:r>
        <w:rPr>
          <w:rFonts w:ascii="宋体" w:hAnsi="宋体" w:eastAsia="宋体" w:cs="宋体"/>
          <w:caps/>
          <w:color w:val="auto"/>
          <w:u w:val="single"/>
          <w:lang w:val="en-US" w:eastAsia="zh-CN"/>
        </w:rPr>
        <w:t xml:space="preserve">即人民币(大写)：           ，（小写)：         </w:t>
      </w:r>
      <w:r>
        <w:rPr>
          <w:rFonts w:hint="default" w:ascii="宋体" w:hAnsi="宋体" w:eastAsia="宋体"/>
          <w:lang w:val="en-US" w:eastAsia="zh-CN"/>
        </w:rPr>
        <w:t>。</w:t>
      </w:r>
    </w:p>
    <w:p w14:paraId="51124E2D">
      <w:pPr>
        <w:pStyle w:val="12"/>
        <w:spacing w:line="279" w:lineRule="auto"/>
        <w:ind w:left="0" w:leftChars="0" w:firstLine="630" w:firstLineChars="300"/>
        <w:rPr>
          <w:rFonts w:hint="default" w:ascii="宋体" w:hAnsi="宋体" w:eastAsia="宋体"/>
          <w:lang w:val="en-US" w:eastAsia="zh-CN"/>
        </w:rPr>
      </w:pPr>
      <w:r>
        <w:rPr>
          <w:rFonts w:hint="default" w:ascii="宋体" w:hAnsi="宋体" w:eastAsia="宋体"/>
          <w:lang w:val="en-US" w:eastAsia="zh-CN"/>
        </w:rPr>
        <w:t>2、尾款：</w:t>
      </w:r>
      <w:r>
        <w:rPr>
          <w:rFonts w:hint="eastAsia" w:ascii="宋体" w:hAnsi="宋体" w:eastAsia="宋体" w:cs="宋体"/>
          <w:caps/>
          <w:color w:val="auto"/>
          <w:u w:val="single"/>
          <w:lang w:val="en-US" w:eastAsia="zh-CN"/>
        </w:rPr>
        <w:t xml:space="preserve">      </w:t>
      </w:r>
      <w:r>
        <w:rPr>
          <w:rFonts w:ascii="宋体" w:hAnsi="宋体" w:eastAsia="宋体"/>
          <w:lang w:val="en-US" w:eastAsia="zh-CN"/>
        </w:rPr>
        <w:t>，</w:t>
      </w:r>
      <w:r>
        <w:rPr>
          <w:rFonts w:ascii="宋体" w:hAnsi="宋体" w:eastAsia="宋体" w:cs="宋体"/>
          <w:caps/>
          <w:color w:val="auto"/>
          <w:u w:val="single"/>
          <w:lang w:val="en-US" w:eastAsia="zh-CN"/>
        </w:rPr>
        <w:t xml:space="preserve">即人民币(大写)：           ，（小写)：       </w:t>
      </w:r>
      <w:r>
        <w:rPr>
          <w:rFonts w:hint="eastAsia" w:ascii="宋体" w:hAnsi="宋体" w:eastAsia="宋体" w:cs="宋体"/>
          <w:caps/>
          <w:color w:val="auto"/>
          <w:u w:val="single"/>
          <w:lang w:val="en-US" w:eastAsia="zh-CN"/>
        </w:rPr>
        <w:t xml:space="preserve">   </w:t>
      </w:r>
      <w:r>
        <w:rPr>
          <w:rFonts w:ascii="宋体" w:hAnsi="宋体" w:eastAsia="宋体" w:cs="宋体"/>
          <w:caps/>
          <w:color w:val="auto"/>
          <w:u w:val="single"/>
          <w:lang w:val="en-US" w:eastAsia="zh-CN"/>
        </w:rPr>
        <w:t xml:space="preserve">  </w:t>
      </w:r>
      <w:r>
        <w:rPr>
          <w:rFonts w:hint="default" w:ascii="宋体" w:hAnsi="宋体" w:eastAsia="宋体"/>
          <w:lang w:val="en-US" w:eastAsia="zh-CN"/>
        </w:rPr>
        <w:t>。</w:t>
      </w:r>
    </w:p>
    <w:p w14:paraId="41CFC8B5">
      <w:pPr>
        <w:widowControl w:val="0"/>
        <w:adjustRightInd w:val="0"/>
        <w:snapToGrid w:val="0"/>
        <w:spacing w:after="0" w:line="400" w:lineRule="exact"/>
        <w:ind w:firstLine="630" w:firstLineChars="300"/>
        <w:rPr>
          <w:rFonts w:hint="default" w:ascii="宋体" w:hAnsi="宋体" w:eastAsia="宋体" w:cs="Times New Roman"/>
          <w:u w:val="single"/>
          <w:lang w:val="en-US" w:eastAsia="zh-CN"/>
        </w:rPr>
      </w:pPr>
      <w:r>
        <w:rPr>
          <w:rFonts w:ascii="宋体" w:hAnsi="宋体" w:eastAsia="宋体" w:cs="Times New Roman"/>
          <w:lang w:val="en-US" w:eastAsia="zh-CN"/>
        </w:rPr>
        <w:sym w:font="Wingdings" w:char="00A8"/>
      </w:r>
      <w:r>
        <w:rPr>
          <w:rFonts w:ascii="宋体" w:hAnsi="宋体" w:eastAsia="宋体" w:cs="Times New Roman"/>
          <w:lang w:val="en-US" w:eastAsia="zh-CN"/>
        </w:rPr>
        <w:t>成本补偿：</w:t>
      </w:r>
      <w:r>
        <w:rPr>
          <w:rFonts w:ascii="宋体" w:hAnsi="宋体" w:eastAsia="宋体" w:cs="Times New Roman"/>
          <w:u w:val="single"/>
          <w:lang w:val="en-US" w:eastAsia="zh-CN"/>
        </w:rPr>
        <w:t xml:space="preserve">      （应明确按照成本补偿方式的支付方式和支付条件）   </w:t>
      </w:r>
    </w:p>
    <w:p w14:paraId="07921D99">
      <w:pPr>
        <w:widowControl w:val="0"/>
        <w:adjustRightInd w:val="0"/>
        <w:snapToGrid w:val="0"/>
        <w:spacing w:after="0" w:line="400" w:lineRule="exact"/>
        <w:ind w:firstLine="630" w:firstLineChars="300"/>
        <w:rPr>
          <w:rFonts w:hint="default" w:ascii="宋体" w:hAnsi="宋体" w:eastAsia="宋体" w:cs="Times New Roman"/>
          <w:u w:val="single"/>
          <w:lang w:val="en-US" w:eastAsia="zh-CN"/>
        </w:rPr>
      </w:pPr>
      <w:r>
        <w:rPr>
          <w:rFonts w:ascii="宋体" w:hAnsi="宋体" w:eastAsia="宋体" w:cs="Times New Roman"/>
          <w:lang w:val="en-US" w:eastAsia="zh-CN"/>
        </w:rPr>
        <w:sym w:font="Wingdings" w:char="00A8"/>
      </w:r>
      <w:r>
        <w:rPr>
          <w:rFonts w:ascii="宋体" w:hAnsi="宋体" w:eastAsia="宋体" w:cs="Times New Roman"/>
          <w:lang w:val="en-US" w:eastAsia="zh-CN"/>
        </w:rPr>
        <w:t>绩效激励：</w:t>
      </w:r>
      <w:r>
        <w:rPr>
          <w:rFonts w:ascii="宋体" w:hAnsi="宋体" w:eastAsia="宋体" w:cs="Times New Roman"/>
          <w:u w:val="single"/>
          <w:lang w:val="en-US" w:eastAsia="zh-CN"/>
        </w:rPr>
        <w:t xml:space="preserve">      （应明确按照绩效激励方式的支付方式和支付条件）   </w:t>
      </w:r>
    </w:p>
    <w:p w14:paraId="07120C42">
      <w:pPr>
        <w:widowControl w:val="0"/>
        <w:numPr>
          <w:ilvl w:val="0"/>
          <w:numId w:val="6"/>
        </w:numPr>
        <w:adjustRightInd w:val="0"/>
        <w:snapToGrid w:val="0"/>
        <w:spacing w:after="0" w:line="400" w:lineRule="exact"/>
        <w:ind w:firstLine="422" w:firstLineChars="200"/>
        <w:rPr>
          <w:rFonts w:hint="default" w:ascii="宋体" w:hAnsi="宋体" w:eastAsia="宋体" w:cs="Times New Roman"/>
          <w:b/>
          <w:u w:val="single"/>
          <w:lang w:val="en-US" w:eastAsia="zh-CN"/>
        </w:rPr>
      </w:pPr>
      <w:r>
        <w:rPr>
          <w:rFonts w:ascii="宋体" w:hAnsi="宋体" w:eastAsia="宋体" w:cs="Times New Roman"/>
          <w:b/>
          <w:lang w:val="en-US" w:eastAsia="zh-CN"/>
        </w:rPr>
        <w:t>合同履行</w:t>
      </w:r>
    </w:p>
    <w:p w14:paraId="521306DD">
      <w:pPr>
        <w:widowControl w:val="0"/>
        <w:adjustRightInd w:val="0"/>
        <w:snapToGri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（1）起始日期：</w:t>
      </w:r>
      <w:r>
        <w:rPr>
          <w:rFonts w:ascii="宋体" w:hAnsi="宋体" w:eastAsia="宋体" w:cs="宋体"/>
          <w:u w:val="single"/>
          <w:lang w:val="en-US" w:eastAsia="zh-CN"/>
        </w:rPr>
        <w:t xml:space="preserve">      </w:t>
      </w:r>
      <w:r>
        <w:rPr>
          <w:rFonts w:ascii="宋体" w:hAnsi="宋体" w:eastAsia="宋体" w:cs="宋体"/>
          <w:lang w:val="en-US" w:eastAsia="zh-CN"/>
        </w:rPr>
        <w:t>年</w:t>
      </w:r>
      <w:r>
        <w:rPr>
          <w:rFonts w:ascii="宋体" w:hAnsi="宋体" w:eastAsia="宋体" w:cs="宋体"/>
          <w:u w:val="single"/>
          <w:lang w:val="en-US" w:eastAsia="zh-CN"/>
        </w:rPr>
        <w:t xml:space="preserve">     </w:t>
      </w:r>
      <w:r>
        <w:rPr>
          <w:rFonts w:ascii="宋体" w:hAnsi="宋体" w:eastAsia="宋体" w:cs="宋体"/>
          <w:lang w:val="en-US" w:eastAsia="zh-CN"/>
        </w:rPr>
        <w:t>月</w:t>
      </w:r>
      <w:r>
        <w:rPr>
          <w:rFonts w:ascii="宋体" w:hAnsi="宋体" w:eastAsia="宋体" w:cs="宋体"/>
          <w:u w:val="single"/>
          <w:lang w:val="en-US" w:eastAsia="zh-CN"/>
        </w:rPr>
        <w:t xml:space="preserve">     </w:t>
      </w:r>
      <w:r>
        <w:rPr>
          <w:rFonts w:ascii="宋体" w:hAnsi="宋体" w:eastAsia="宋体" w:cs="宋体"/>
          <w:lang w:val="en-US" w:eastAsia="zh-CN"/>
        </w:rPr>
        <w:t>日，完成日期：</w:t>
      </w:r>
      <w:r>
        <w:rPr>
          <w:rFonts w:ascii="宋体" w:hAnsi="宋体" w:eastAsia="宋体" w:cs="宋体"/>
          <w:u w:val="single"/>
          <w:lang w:val="en-US" w:eastAsia="zh-CN"/>
        </w:rPr>
        <w:t xml:space="preserve">      </w:t>
      </w:r>
      <w:r>
        <w:rPr>
          <w:rFonts w:ascii="宋体" w:hAnsi="宋体" w:eastAsia="宋体" w:cs="宋体"/>
          <w:lang w:val="en-US" w:eastAsia="zh-CN"/>
        </w:rPr>
        <w:t>年</w:t>
      </w:r>
      <w:r>
        <w:rPr>
          <w:rFonts w:ascii="宋体" w:hAnsi="宋体" w:eastAsia="宋体" w:cs="宋体"/>
          <w:u w:val="single"/>
          <w:lang w:val="en-US" w:eastAsia="zh-CN"/>
        </w:rPr>
        <w:t xml:space="preserve">     </w:t>
      </w:r>
      <w:r>
        <w:rPr>
          <w:rFonts w:ascii="宋体" w:hAnsi="宋体" w:eastAsia="宋体" w:cs="宋体"/>
          <w:lang w:val="en-US" w:eastAsia="zh-CN"/>
        </w:rPr>
        <w:t>月</w:t>
      </w:r>
      <w:r>
        <w:rPr>
          <w:rFonts w:ascii="宋体" w:hAnsi="宋体" w:eastAsia="宋体" w:cs="宋体"/>
          <w:u w:val="single"/>
          <w:lang w:val="en-US" w:eastAsia="zh-CN"/>
        </w:rPr>
        <w:t xml:space="preserve">     </w:t>
      </w:r>
      <w:r>
        <w:rPr>
          <w:rFonts w:ascii="宋体" w:hAnsi="宋体" w:eastAsia="宋体" w:cs="宋体"/>
          <w:lang w:val="en-US" w:eastAsia="zh-CN"/>
        </w:rPr>
        <w:t>日。</w:t>
      </w:r>
    </w:p>
    <w:p w14:paraId="2E33C94A">
      <w:pPr>
        <w:widowControl w:val="0"/>
        <w:adjustRightInd w:val="0"/>
        <w:snapToGrid w:val="0"/>
        <w:spacing w:after="0" w:line="400" w:lineRule="exact"/>
        <w:ind w:firstLine="420" w:firstLineChars="200"/>
        <w:rPr>
          <w:rFonts w:hint="default" w:ascii="宋体" w:hAnsi="宋体" w:eastAsia="宋体" w:cs="宋体"/>
          <w:u w:val="single"/>
          <w:lang w:val="en-US" w:eastAsia="zh-CN"/>
        </w:rPr>
      </w:pPr>
      <w:r>
        <w:rPr>
          <w:rFonts w:ascii="宋体" w:hAnsi="宋体" w:eastAsia="宋体" w:cs="宋体"/>
          <w:lang w:val="en-US" w:eastAsia="zh-CN"/>
        </w:rPr>
        <w:t>（2）履约地点</w:t>
      </w:r>
      <w:r>
        <w:rPr>
          <w:rFonts w:ascii="宋体" w:hAnsi="宋体" w:eastAsia="宋体" w:cs="宋体"/>
          <w:bCs/>
          <w:lang w:val="en-US" w:eastAsia="zh-CN"/>
        </w:rPr>
        <w:t>：</w:t>
      </w:r>
      <w:r>
        <w:rPr>
          <w:rFonts w:ascii="宋体" w:hAnsi="宋体" w:eastAsia="宋体" w:cs="宋体"/>
          <w:u w:val="single"/>
          <w:lang w:val="en-US" w:eastAsia="zh-CN"/>
        </w:rPr>
        <w:t xml:space="preserve"> </w:t>
      </w:r>
      <w:r>
        <w:rPr>
          <w:rFonts w:hint="eastAsia" w:ascii="宋体" w:hAnsi="宋体" w:eastAsia="宋体" w:cs="宋体"/>
          <w:u w:val="single"/>
          <w:lang w:val="en-US" w:eastAsia="zh-CN"/>
        </w:rPr>
        <w:t xml:space="preserve">                                         </w:t>
      </w:r>
      <w:r>
        <w:rPr>
          <w:rFonts w:ascii="宋体" w:hAnsi="宋体" w:eastAsia="宋体" w:cs="宋体"/>
          <w:u w:val="single"/>
          <w:lang w:val="en-US" w:eastAsia="zh-CN"/>
        </w:rPr>
        <w:t xml:space="preserve"> </w:t>
      </w:r>
    </w:p>
    <w:p w14:paraId="556A3A21">
      <w:pPr>
        <w:widowControl w:val="0"/>
        <w:adjustRightInd w:val="0"/>
        <w:snapToGrid w:val="0"/>
        <w:spacing w:after="0" w:line="400" w:lineRule="exact"/>
        <w:ind w:firstLine="420" w:firstLineChars="200"/>
        <w:rPr>
          <w:rFonts w:hint="default" w:ascii="宋体" w:hAnsi="宋体" w:eastAsia="宋体" w:cs="宋体"/>
          <w:lang w:val="en-US" w:eastAsia="zh-CN"/>
        </w:rPr>
      </w:pPr>
      <w:r>
        <w:rPr>
          <w:rFonts w:ascii="宋体" w:hAnsi="宋体" w:eastAsia="宋体" w:cs="宋体"/>
          <w:bCs/>
          <w:lang w:val="en-US" w:eastAsia="zh-CN"/>
        </w:rPr>
        <w:t>（3）履约担保：</w:t>
      </w:r>
      <w:r>
        <w:rPr>
          <w:rFonts w:ascii="宋体" w:hAnsi="宋体" w:eastAsia="宋体" w:cs="宋体"/>
          <w:szCs w:val="24"/>
          <w:lang w:val="en-US" w:eastAsia="zh-CN"/>
        </w:rPr>
        <w:t>是否收取履约保证金：</w:t>
      </w:r>
      <w:r>
        <w:rPr>
          <w:rFonts w:ascii="宋体" w:hAnsi="宋体" w:eastAsia="宋体" w:cs="宋体"/>
          <w:lang w:val="en-US" w:eastAsia="zh-CN"/>
        </w:rPr>
        <w:sym w:font="Wingdings" w:char="00FE"/>
      </w:r>
      <w:r>
        <w:rPr>
          <w:rFonts w:ascii="宋体" w:hAnsi="宋体" w:eastAsia="宋体" w:cs="宋体"/>
          <w:lang w:val="en-US" w:eastAsia="zh-CN"/>
        </w:rPr>
        <w:t xml:space="preserve">是    </w:t>
      </w:r>
      <w:r>
        <w:rPr>
          <w:rFonts w:ascii="宋体" w:hAnsi="宋体" w:eastAsia="宋体" w:cs="宋体"/>
          <w:lang w:val="en-US" w:eastAsia="zh-CN"/>
        </w:rPr>
        <w:sym w:font="Wingdings" w:char="00A8"/>
      </w:r>
      <w:r>
        <w:rPr>
          <w:rFonts w:ascii="宋体" w:hAnsi="宋体" w:eastAsia="宋体" w:cs="宋体"/>
          <w:lang w:val="en-US" w:eastAsia="zh-CN"/>
        </w:rPr>
        <w:t>否</w:t>
      </w:r>
    </w:p>
    <w:p w14:paraId="00903EA0">
      <w:pPr>
        <w:widowControl w:val="0"/>
        <w:autoSpaceDE w:val="0"/>
        <w:autoSpaceDN w:val="0"/>
        <w:adjustRightInd w:val="0"/>
        <w:spacing w:after="0" w:line="400" w:lineRule="exact"/>
        <w:ind w:firstLine="440" w:firstLineChars="200"/>
        <w:rPr>
          <w:rFonts w:hint="default" w:ascii="宋体" w:hAnsi="宋体" w:eastAsia="宋体" w:cs="宋体"/>
          <w:lang w:val="en-US" w:eastAsia="zh-CN"/>
        </w:rPr>
      </w:pPr>
      <w:r>
        <w:rPr>
          <w:rFonts w:ascii="宋体" w:hAnsi="宋体" w:eastAsia="华文楷体" w:cs="宋体"/>
          <w:bCs/>
          <w:sz w:val="22"/>
          <w:lang w:val="en-US" w:eastAsia="zh-CN"/>
        </w:rPr>
        <w:t xml:space="preserve">  </w:t>
      </w:r>
      <w:r>
        <w:rPr>
          <w:rFonts w:ascii="宋体" w:hAnsi="宋体" w:eastAsia="宋体" w:cs="宋体"/>
          <w:lang w:val="en-US" w:eastAsia="zh-CN"/>
        </w:rPr>
        <w:t xml:space="preserve">  收取履约保证金形式：</w:t>
      </w:r>
      <w:r>
        <w:rPr>
          <w:rFonts w:ascii="宋体" w:hAnsi="宋体" w:eastAsia="宋体" w:cs="宋体"/>
          <w:bCs/>
          <w:u w:val="single"/>
          <w:lang w:val="en-US" w:eastAsia="zh-CN"/>
        </w:rPr>
        <w:t xml:space="preserve">  </w:t>
      </w:r>
      <w:r>
        <w:rPr>
          <w:rFonts w:hint="default" w:ascii="宋体" w:hAnsi="宋体" w:eastAsia="宋体" w:cs="宋体"/>
          <w:caps/>
          <w:color w:val="auto"/>
          <w:u w:val="single"/>
          <w:lang w:val="en-US" w:eastAsia="zh-CN"/>
        </w:rPr>
        <w:t>以支票、汇票、本票或者金融机构、担保机构出具的保函等非现金形式提交</w:t>
      </w:r>
      <w:r>
        <w:rPr>
          <w:rFonts w:ascii="宋体" w:hAnsi="宋体" w:eastAsia="宋体" w:cs="宋体"/>
          <w:bCs/>
          <w:u w:val="single"/>
          <w:lang w:val="en-US" w:eastAsia="zh-CN"/>
        </w:rPr>
        <w:t xml:space="preserve">    </w:t>
      </w:r>
    </w:p>
    <w:p w14:paraId="0C9F7ED4">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 xml:space="preserve">    收取履约保证金金额：</w:t>
      </w:r>
      <w:r>
        <w:rPr>
          <w:rFonts w:ascii="宋体" w:hAnsi="宋体" w:eastAsia="宋体" w:cs="宋体"/>
          <w:bCs/>
          <w:u w:val="single"/>
          <w:lang w:val="en-US" w:eastAsia="zh-CN"/>
        </w:rPr>
        <w:t xml:space="preserve">  </w:t>
      </w:r>
      <w:r>
        <w:rPr>
          <w:rFonts w:ascii="宋体" w:hAnsi="宋体" w:eastAsia="宋体" w:cs="宋体"/>
          <w:bCs/>
          <w:sz w:val="22"/>
          <w:szCs w:val="22"/>
          <w:u w:val="single"/>
          <w:lang w:val="en-US" w:eastAsia="zh-CN"/>
        </w:rPr>
        <w:t xml:space="preserve"> </w:t>
      </w:r>
      <w:r>
        <w:rPr>
          <w:rFonts w:hint="eastAsia" w:ascii="宋体" w:hAnsi="宋体" w:eastAsia="宋体" w:cs="宋体"/>
          <w:caps/>
          <w:sz w:val="22"/>
          <w:szCs w:val="22"/>
          <w:u w:val="single"/>
          <w:lang w:val="en-US" w:eastAsia="zh-CN"/>
        </w:rPr>
        <w:t>合同金额的5%</w:t>
      </w:r>
      <w:r>
        <w:rPr>
          <w:rFonts w:ascii="宋体" w:hAnsi="宋体" w:eastAsia="宋体" w:cs="宋体"/>
          <w:caps/>
          <w:sz w:val="22"/>
          <w:u w:val="single"/>
          <w:lang w:val="en-US" w:eastAsia="zh-CN"/>
        </w:rPr>
        <w:t xml:space="preserve"> </w:t>
      </w:r>
      <w:r>
        <w:rPr>
          <w:rFonts w:ascii="宋体" w:hAnsi="宋体" w:eastAsia="宋体" w:cs="宋体"/>
          <w:bCs/>
          <w:u w:val="single"/>
          <w:lang w:val="en-US" w:eastAsia="zh-CN"/>
        </w:rPr>
        <w:t xml:space="preserve"> </w:t>
      </w:r>
    </w:p>
    <w:p w14:paraId="479D2649">
      <w:pPr>
        <w:widowControl w:val="0"/>
        <w:snapToGrid w:val="0"/>
        <w:spacing w:after="0" w:line="400" w:lineRule="exact"/>
        <w:ind w:firstLine="420" w:firstLineChars="200"/>
        <w:rPr>
          <w:rFonts w:hint="default" w:ascii="宋体" w:hAnsi="宋体" w:eastAsia="宋体" w:cs="宋体"/>
          <w:szCs w:val="24"/>
          <w:lang w:val="en-US" w:eastAsia="zh-CN"/>
        </w:rPr>
      </w:pPr>
      <w:r>
        <w:rPr>
          <w:rFonts w:ascii="宋体" w:hAnsi="宋体" w:eastAsia="宋体" w:cs="宋体"/>
          <w:bCs/>
          <w:lang w:val="en-US" w:eastAsia="zh-CN"/>
        </w:rPr>
        <w:t xml:space="preserve">    履约担保期限：</w:t>
      </w:r>
      <w:r>
        <w:rPr>
          <w:rFonts w:ascii="宋体" w:hAnsi="宋体" w:eastAsia="宋体" w:cs="宋体"/>
          <w:bCs/>
          <w:u w:val="single"/>
          <w:lang w:val="en-US" w:eastAsia="zh-CN"/>
        </w:rPr>
        <w:t xml:space="preserve">         </w:t>
      </w:r>
      <w:r>
        <w:rPr>
          <w:rFonts w:hint="default" w:ascii="宋体" w:hAnsi="宋体" w:eastAsia="宋体" w:cs="宋体"/>
          <w:bCs/>
          <w:u w:val="single"/>
          <w:lang w:val="en-US" w:eastAsia="zh-CN"/>
        </w:rPr>
        <w:t xml:space="preserve">          </w:t>
      </w:r>
      <w:r>
        <w:rPr>
          <w:rFonts w:ascii="宋体" w:hAnsi="宋体" w:eastAsia="宋体" w:cs="宋体"/>
          <w:bCs/>
          <w:u w:val="single"/>
          <w:lang w:val="en-US" w:eastAsia="zh-CN"/>
        </w:rPr>
        <w:t xml:space="preserve">              </w:t>
      </w:r>
    </w:p>
    <w:p w14:paraId="1655962B">
      <w:pPr>
        <w:widowControl w:val="0"/>
        <w:adjustRightInd w:val="0"/>
        <w:snapToGrid w:val="0"/>
        <w:spacing w:after="0" w:line="400" w:lineRule="exact"/>
        <w:ind w:firstLine="420" w:firstLineChars="200"/>
        <w:rPr>
          <w:rFonts w:hint="default" w:ascii="宋体" w:hAnsi="宋体" w:eastAsia="宋体" w:cs="宋体"/>
          <w:bCs/>
          <w:lang w:val="en-US" w:eastAsia="zh-CN"/>
        </w:rPr>
      </w:pPr>
      <w:r>
        <w:rPr>
          <w:rFonts w:ascii="宋体" w:hAnsi="宋体" w:eastAsia="宋体" w:cs="宋体"/>
          <w:bCs/>
          <w:lang w:val="en-US" w:eastAsia="zh-CN"/>
        </w:rPr>
        <w:t>（4）分期履行要求：</w:t>
      </w:r>
      <w:r>
        <w:rPr>
          <w:rFonts w:ascii="宋体" w:hAnsi="宋体" w:eastAsia="宋体" w:cs="宋体"/>
          <w:bCs/>
          <w:u w:val="single"/>
          <w:lang w:val="en-US" w:eastAsia="zh-CN"/>
        </w:rPr>
        <w:t xml:space="preserve">                                                        </w:t>
      </w:r>
    </w:p>
    <w:p w14:paraId="073B6C65">
      <w:pPr>
        <w:widowControl w:val="0"/>
        <w:adjustRightInd w:val="0"/>
        <w:snapToGrid w:val="0"/>
        <w:spacing w:after="0" w:line="400" w:lineRule="exact"/>
        <w:ind w:firstLine="420" w:firstLineChars="200"/>
        <w:rPr>
          <w:rFonts w:hint="default" w:ascii="宋体" w:hAnsi="宋体" w:eastAsia="宋体" w:cs="宋体"/>
          <w:u w:val="single"/>
          <w:lang w:val="en-US" w:eastAsia="zh-CN"/>
        </w:rPr>
      </w:pPr>
      <w:r>
        <w:rPr>
          <w:rFonts w:ascii="宋体" w:hAnsi="宋体" w:eastAsia="宋体" w:cs="宋体"/>
          <w:bCs/>
          <w:lang w:val="en-US" w:eastAsia="zh-CN"/>
        </w:rPr>
        <w:t>（5）风险处置措施和替代方案：</w:t>
      </w:r>
      <w:r>
        <w:rPr>
          <w:rFonts w:ascii="宋体" w:hAnsi="宋体" w:eastAsia="宋体" w:cs="宋体"/>
          <w:color w:val="0000FF"/>
          <w:u w:val="single"/>
          <w:lang w:val="en-US" w:eastAsia="zh-CN"/>
        </w:rPr>
        <w:t xml:space="preserve"> </w:t>
      </w:r>
      <w:r>
        <w:rPr>
          <w:rFonts w:ascii="宋体" w:hAnsi="宋体" w:eastAsia="宋体" w:cs="宋体"/>
          <w:u w:val="single"/>
          <w:lang w:val="en-US" w:eastAsia="zh-CN"/>
        </w:rPr>
        <w:t xml:space="preserve">                                                </w:t>
      </w:r>
    </w:p>
    <w:p w14:paraId="339A1E2A">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合同验收</w:t>
      </w:r>
    </w:p>
    <w:p w14:paraId="17A96460">
      <w:pPr>
        <w:widowControl w:val="0"/>
        <w:numPr>
          <w:ilvl w:val="0"/>
          <w:numId w:val="8"/>
        </w:numPr>
        <w:adjustRightInd w:val="0"/>
        <w:snapToGrid w:val="0"/>
        <w:spacing w:after="0" w:line="400" w:lineRule="exact"/>
        <w:ind w:firstLine="420" w:firstLineChars="200"/>
        <w:rPr>
          <w:rFonts w:hint="default" w:ascii="宋体" w:hAnsi="宋体" w:eastAsia="宋体" w:cs="Times New Roman"/>
          <w:bCs/>
          <w:lang w:val="en-US" w:eastAsia="zh-CN"/>
        </w:rPr>
      </w:pPr>
      <w:r>
        <w:rPr>
          <w:rFonts w:ascii="宋体" w:hAnsi="宋体" w:eastAsia="宋体" w:cs="Times New Roman"/>
          <w:bCs/>
          <w:lang w:val="en-US" w:eastAsia="zh-CN"/>
        </w:rPr>
        <w:t>验收组织方式：</w:t>
      </w:r>
      <w:r>
        <w:rPr>
          <w:rFonts w:ascii="宋体" w:hAnsi="宋体" w:eastAsia="宋体" w:cs="宋体"/>
          <w:lang w:val="en-US" w:eastAsia="zh-CN"/>
        </w:rPr>
        <w:sym w:font="Wingdings" w:char="00FE"/>
      </w:r>
      <w:r>
        <w:rPr>
          <w:rFonts w:ascii="宋体" w:hAnsi="宋体" w:eastAsia="宋体" w:cs="Times New Roman"/>
          <w:bCs/>
          <w:lang w:val="en-US" w:eastAsia="zh-CN"/>
        </w:rPr>
        <w:t xml:space="preserve">自行组织 </w:t>
      </w:r>
      <w:r>
        <w:rPr>
          <w:rFonts w:ascii="宋体" w:hAnsi="宋体" w:eastAsia="宋体" w:cs="宋体"/>
          <w:lang w:val="en-US" w:eastAsia="zh-CN"/>
        </w:rPr>
        <w:sym w:font="Wingdings" w:char="00A8"/>
      </w:r>
      <w:r>
        <w:rPr>
          <w:rFonts w:ascii="宋体" w:hAnsi="宋体" w:eastAsia="宋体" w:cs="Times New Roman"/>
          <w:bCs/>
          <w:lang w:val="en-US" w:eastAsia="zh-CN"/>
        </w:rPr>
        <w:t>委托第三方组织</w:t>
      </w:r>
    </w:p>
    <w:p w14:paraId="5CD6D99A">
      <w:pPr>
        <w:widowControl w:val="0"/>
        <w:adjustRightInd w:val="0"/>
        <w:snapToGrid w:val="0"/>
        <w:spacing w:after="0" w:line="400" w:lineRule="exact"/>
        <w:rPr>
          <w:rFonts w:hint="default" w:ascii="宋体" w:hAnsi="宋体" w:eastAsia="宋体" w:cs="Times New Roman"/>
          <w:bCs/>
          <w:lang w:val="en-US" w:eastAsia="zh-CN"/>
        </w:rPr>
      </w:pPr>
      <w:r>
        <w:rPr>
          <w:rFonts w:ascii="宋体" w:hAnsi="宋体" w:eastAsia="宋体" w:cs="Times New Roman"/>
          <w:bCs/>
          <w:lang w:val="en-US" w:eastAsia="zh-CN"/>
        </w:rPr>
        <w:t xml:space="preserve">         验收主体：</w:t>
      </w:r>
      <w:r>
        <w:rPr>
          <w:rFonts w:ascii="宋体" w:hAnsi="宋体" w:eastAsia="宋体" w:cs="Times New Roman"/>
          <w:bCs/>
          <w:u w:val="single"/>
          <w:lang w:val="en-US" w:eastAsia="zh-CN"/>
        </w:rPr>
        <w:t xml:space="preserve">   </w:t>
      </w:r>
      <w:r>
        <w:rPr>
          <w:rFonts w:hint="eastAsia" w:ascii="宋体" w:hAnsi="宋体" w:eastAsia="宋体" w:cs="Times New Roman"/>
          <w:bCs/>
          <w:u w:val="single"/>
          <w:lang w:val="en" w:eastAsia="zh-CN"/>
        </w:rPr>
        <w:t>河南应用技术职业学院</w:t>
      </w:r>
      <w:r>
        <w:rPr>
          <w:rFonts w:ascii="宋体" w:hAnsi="宋体" w:eastAsia="宋体" w:cs="Times New Roman"/>
          <w:bCs/>
          <w:u w:val="single"/>
          <w:lang w:val="en-US" w:eastAsia="zh-CN"/>
        </w:rPr>
        <w:t xml:space="preserve">      </w:t>
      </w:r>
    </w:p>
    <w:p w14:paraId="62538C68">
      <w:pPr>
        <w:widowControl w:val="0"/>
        <w:adjustRightInd w:val="0"/>
        <w:snapToGrid w:val="0"/>
        <w:spacing w:after="0" w:line="400" w:lineRule="exact"/>
        <w:rPr>
          <w:rFonts w:hint="default" w:ascii="宋体" w:hAnsi="宋体" w:eastAsia="宋体" w:cs="Times New Roman"/>
          <w:bCs/>
          <w:lang w:val="en-US" w:eastAsia="zh-CN"/>
        </w:rPr>
      </w:pPr>
      <w:r>
        <w:rPr>
          <w:rFonts w:ascii="宋体" w:hAnsi="宋体" w:eastAsia="宋体" w:cs="Times New Roman"/>
          <w:bCs/>
          <w:lang w:val="en-US" w:eastAsia="zh-CN"/>
        </w:rPr>
        <w:t xml:space="preserve">        是否邀请本项目的其他供应商参加验收：</w:t>
      </w:r>
      <w:r>
        <w:rPr>
          <w:rFonts w:ascii="宋体" w:hAnsi="宋体" w:eastAsia="宋体" w:cs="宋体"/>
          <w:lang w:val="en-US" w:eastAsia="zh-CN"/>
        </w:rPr>
        <w:sym w:font="Wingdings" w:char="00A8"/>
      </w:r>
      <w:r>
        <w:rPr>
          <w:rFonts w:ascii="宋体" w:hAnsi="宋体" w:eastAsia="宋体" w:cs="Times New Roman"/>
          <w:bCs/>
          <w:lang w:val="en-US" w:eastAsia="zh-CN"/>
        </w:rPr>
        <w:t xml:space="preserve">是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6DD38A93">
      <w:pPr>
        <w:widowControl w:val="0"/>
        <w:adjustRightInd w:val="0"/>
        <w:snapToGrid w:val="0"/>
        <w:spacing w:after="0" w:line="400" w:lineRule="exact"/>
        <w:ind w:firstLine="840" w:firstLineChars="400"/>
        <w:rPr>
          <w:rFonts w:hint="default" w:ascii="宋体" w:hAnsi="宋体" w:eastAsia="宋体" w:cs="Times New Roman"/>
          <w:bCs/>
          <w:lang w:val="en-US" w:eastAsia="zh-CN"/>
        </w:rPr>
      </w:pPr>
      <w:r>
        <w:rPr>
          <w:rFonts w:ascii="宋体" w:hAnsi="宋体" w:eastAsia="宋体" w:cs="Times New Roman"/>
          <w:bCs/>
          <w:lang w:val="en-US" w:eastAsia="zh-CN"/>
        </w:rPr>
        <w:t>是否邀请专家参加验收：</w:t>
      </w:r>
      <w:r>
        <w:rPr>
          <w:rFonts w:ascii="宋体" w:hAnsi="宋体" w:eastAsia="宋体" w:cs="宋体"/>
          <w:lang w:val="en-US" w:eastAsia="zh-CN"/>
        </w:rPr>
        <w:sym w:font="Wingdings" w:char="00A8"/>
      </w:r>
      <w:r>
        <w:rPr>
          <w:rFonts w:ascii="宋体" w:hAnsi="宋体" w:eastAsia="宋体" w:cs="Times New Roman"/>
          <w:bCs/>
          <w:lang w:val="en-US" w:eastAsia="zh-CN"/>
        </w:rPr>
        <w:t xml:space="preserve">是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78B10329">
      <w:pPr>
        <w:widowControl w:val="0"/>
        <w:adjustRightInd w:val="0"/>
        <w:snapToGrid w:val="0"/>
        <w:spacing w:after="0" w:line="400" w:lineRule="exact"/>
        <w:ind w:firstLine="840" w:firstLineChars="400"/>
        <w:rPr>
          <w:rFonts w:hint="default" w:ascii="宋体" w:hAnsi="宋体" w:eastAsia="宋体" w:cs="Times New Roman"/>
          <w:bCs/>
          <w:lang w:val="en-US" w:eastAsia="zh-CN"/>
        </w:rPr>
      </w:pPr>
      <w:r>
        <w:rPr>
          <w:rFonts w:ascii="宋体" w:hAnsi="宋体" w:eastAsia="宋体" w:cs="Times New Roman"/>
          <w:bCs/>
          <w:lang w:val="en-US" w:eastAsia="zh-CN"/>
        </w:rPr>
        <w:t>是否邀请服务对象参加验收：</w:t>
      </w:r>
      <w:r>
        <w:rPr>
          <w:rFonts w:ascii="宋体" w:hAnsi="宋体" w:eastAsia="宋体" w:cs="宋体"/>
          <w:lang w:val="en-US" w:eastAsia="zh-CN"/>
        </w:rPr>
        <w:sym w:font="Wingdings" w:char="00A8"/>
      </w:r>
      <w:r>
        <w:rPr>
          <w:rFonts w:ascii="宋体" w:hAnsi="宋体" w:eastAsia="宋体" w:cs="Times New Roman"/>
          <w:bCs/>
          <w:lang w:val="en-US" w:eastAsia="zh-CN"/>
        </w:rPr>
        <w:t xml:space="preserve">是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57FA29B0">
      <w:pPr>
        <w:widowControl w:val="0"/>
        <w:adjustRightInd w:val="0"/>
        <w:snapToGrid w:val="0"/>
        <w:spacing w:after="0" w:line="400" w:lineRule="exact"/>
        <w:ind w:firstLine="840" w:firstLineChars="400"/>
        <w:rPr>
          <w:rFonts w:hint="default" w:ascii="宋体" w:hAnsi="宋体" w:eastAsia="宋体" w:cs="Times New Roman"/>
          <w:bCs/>
          <w:lang w:val="en-US" w:eastAsia="zh-CN"/>
        </w:rPr>
      </w:pPr>
      <w:r>
        <w:rPr>
          <w:rFonts w:ascii="宋体" w:hAnsi="宋体" w:eastAsia="宋体" w:cs="Times New Roman"/>
          <w:bCs/>
          <w:lang w:val="en-US" w:eastAsia="zh-CN"/>
        </w:rPr>
        <w:t>是否邀请第三方检测机构参加验收：</w:t>
      </w:r>
      <w:r>
        <w:rPr>
          <w:rFonts w:ascii="宋体" w:hAnsi="宋体" w:eastAsia="宋体" w:cs="宋体"/>
          <w:lang w:val="en-US" w:eastAsia="zh-CN"/>
        </w:rPr>
        <w:sym w:font="Wingdings" w:char="00A8"/>
      </w:r>
      <w:r>
        <w:rPr>
          <w:rFonts w:ascii="宋体" w:hAnsi="宋体" w:eastAsia="宋体" w:cs="Times New Roman"/>
          <w:bCs/>
          <w:lang w:val="en-US" w:eastAsia="zh-CN"/>
        </w:rPr>
        <w:t xml:space="preserve">是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2FAA1217">
      <w:pPr>
        <w:widowControl w:val="0"/>
        <w:adjustRightInd w:val="0"/>
        <w:snapToGrid w:val="0"/>
        <w:spacing w:after="0" w:line="400" w:lineRule="exact"/>
        <w:ind w:firstLine="840" w:firstLineChars="400"/>
        <w:rPr>
          <w:rFonts w:hint="default" w:ascii="宋体" w:hAnsi="宋体" w:eastAsia="宋体" w:cs="Times New Roman"/>
          <w:bCs/>
          <w:lang w:val="en-US" w:eastAsia="zh-CN"/>
        </w:rPr>
      </w:pPr>
      <w:r>
        <w:rPr>
          <w:rFonts w:ascii="宋体" w:hAnsi="宋体" w:eastAsia="宋体" w:cs="Times New Roman"/>
          <w:bCs/>
          <w:lang w:val="en-US" w:eastAsia="zh-CN"/>
        </w:rPr>
        <w:t>是否进行抽查检测：</w:t>
      </w:r>
      <w:r>
        <w:rPr>
          <w:rFonts w:ascii="宋体" w:hAnsi="宋体" w:eastAsia="宋体" w:cs="宋体"/>
          <w:lang w:val="en-US" w:eastAsia="zh-CN"/>
        </w:rPr>
        <w:sym w:font="Wingdings" w:char="00A8"/>
      </w:r>
      <w:r>
        <w:rPr>
          <w:rFonts w:ascii="宋体" w:hAnsi="宋体" w:eastAsia="宋体" w:cs="Times New Roman"/>
          <w:bCs/>
          <w:lang w:val="en-US" w:eastAsia="zh-CN"/>
        </w:rPr>
        <w:t>是，抽查比例：</w:t>
      </w:r>
      <w:r>
        <w:rPr>
          <w:rFonts w:ascii="宋体" w:hAnsi="宋体" w:eastAsia="宋体" w:cs="Times New Roman"/>
          <w:bCs/>
          <w:u w:val="single"/>
          <w:lang w:val="en-US" w:eastAsia="zh-CN"/>
        </w:rPr>
        <w:t xml:space="preserve">        </w:t>
      </w:r>
      <w:r>
        <w:rPr>
          <w:rFonts w:ascii="宋体" w:hAnsi="宋体" w:eastAsia="宋体" w:cs="Times New Roman"/>
          <w:bCs/>
          <w:lang w:val="en-US" w:eastAsia="zh-CN"/>
        </w:rPr>
        <w:t xml:space="preserve">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0BBBB6A9">
      <w:pPr>
        <w:widowControl w:val="0"/>
        <w:adjustRightInd w:val="0"/>
        <w:snapToGrid w:val="0"/>
        <w:spacing w:after="0" w:line="400" w:lineRule="exact"/>
        <w:ind w:firstLine="840" w:firstLineChars="400"/>
        <w:rPr>
          <w:rFonts w:hint="default" w:ascii="宋体" w:hAnsi="宋体" w:eastAsia="宋体" w:cs="Times New Roman"/>
          <w:bCs/>
          <w:u w:val="single"/>
          <w:lang w:val="en-US" w:eastAsia="zh-CN"/>
        </w:rPr>
      </w:pPr>
      <w:r>
        <w:rPr>
          <w:rFonts w:ascii="宋体" w:hAnsi="宋体" w:eastAsia="宋体" w:cs="Times New Roman"/>
          <w:bCs/>
          <w:lang w:val="en-US" w:eastAsia="zh-CN"/>
        </w:rPr>
        <w:t>是否存在破坏性检测：</w:t>
      </w:r>
      <w:r>
        <w:rPr>
          <w:rFonts w:ascii="宋体" w:hAnsi="宋体" w:eastAsia="宋体" w:cs="宋体"/>
          <w:lang w:val="en-US" w:eastAsia="zh-CN"/>
        </w:rPr>
        <w:sym w:font="Wingdings" w:char="00A8"/>
      </w:r>
      <w:r>
        <w:rPr>
          <w:rFonts w:ascii="宋体" w:hAnsi="宋体" w:eastAsia="宋体" w:cs="Times New Roman"/>
          <w:bCs/>
          <w:lang w:val="en-US" w:eastAsia="zh-CN"/>
        </w:rPr>
        <w:t>是，</w:t>
      </w:r>
      <w:r>
        <w:rPr>
          <w:rFonts w:ascii="宋体" w:hAnsi="宋体" w:eastAsia="宋体" w:cs="Times New Roman"/>
          <w:bCs/>
          <w:u w:val="single"/>
          <w:lang w:val="en-US" w:eastAsia="zh-CN"/>
        </w:rPr>
        <w:t>（应明确对被破坏的检测产品的处理方式）</w:t>
      </w:r>
    </w:p>
    <w:p w14:paraId="3CB5B228">
      <w:pPr>
        <w:widowControl w:val="0"/>
        <w:adjustRightInd w:val="0"/>
        <w:snapToGrid w:val="0"/>
        <w:spacing w:after="0" w:line="400" w:lineRule="exact"/>
        <w:ind w:firstLine="840" w:firstLineChars="400"/>
        <w:rPr>
          <w:rFonts w:hint="default" w:ascii="宋体" w:hAnsi="宋体" w:eastAsia="宋体" w:cs="Times New Roman"/>
          <w:bCs/>
          <w:lang w:val="en-US" w:eastAsia="zh-CN"/>
        </w:rPr>
      </w:pPr>
      <w:r>
        <w:rPr>
          <w:rFonts w:ascii="宋体" w:hAnsi="宋体" w:eastAsia="宋体" w:cs="Times New Roman"/>
          <w:bCs/>
          <w:lang w:val="en-US" w:eastAsia="zh-CN"/>
        </w:rPr>
        <w:t xml:space="preserve">                    </w:t>
      </w:r>
      <w:r>
        <w:rPr>
          <w:rFonts w:ascii="宋体" w:hAnsi="宋体" w:eastAsia="宋体" w:cs="宋体"/>
          <w:lang w:val="en-US" w:eastAsia="zh-CN"/>
        </w:rPr>
        <w:sym w:font="Wingdings" w:char="00FE"/>
      </w:r>
      <w:r>
        <w:rPr>
          <w:rFonts w:ascii="宋体" w:hAnsi="宋体" w:eastAsia="宋体" w:cs="Times New Roman"/>
          <w:bCs/>
          <w:lang w:val="en-US" w:eastAsia="zh-CN"/>
        </w:rPr>
        <w:t>否</w:t>
      </w:r>
    </w:p>
    <w:p w14:paraId="56D74D58">
      <w:pPr>
        <w:widowControl w:val="0"/>
        <w:adjustRightInd w:val="0"/>
        <w:snapToGrid w:val="0"/>
        <w:spacing w:after="0" w:line="400" w:lineRule="exact"/>
        <w:ind w:firstLine="840" w:firstLineChars="400"/>
        <w:rPr>
          <w:rFonts w:hint="default" w:ascii="宋体" w:hAnsi="宋体" w:eastAsia="宋体" w:cs="Times New Roman"/>
          <w:bCs/>
          <w:u w:val="single"/>
          <w:lang w:val="en-US" w:eastAsia="zh-CN"/>
        </w:rPr>
      </w:pPr>
      <w:r>
        <w:rPr>
          <w:rFonts w:ascii="宋体" w:hAnsi="宋体" w:eastAsia="宋体" w:cs="Times New Roman"/>
          <w:bCs/>
          <w:lang w:val="en-US" w:eastAsia="zh-CN"/>
        </w:rPr>
        <w:t>验收组织的其他事项：</w:t>
      </w:r>
      <w:r>
        <w:rPr>
          <w:rFonts w:ascii="宋体" w:hAnsi="宋体" w:eastAsia="宋体" w:cs="Times New Roman"/>
          <w:bCs/>
          <w:u w:val="single"/>
          <w:lang w:val="en-US" w:eastAsia="zh-CN"/>
        </w:rPr>
        <w:t xml:space="preserve">      </w:t>
      </w:r>
      <w:r>
        <w:rPr>
          <w:rFonts w:hint="eastAsia" w:ascii="宋体" w:hAnsi="宋体" w:eastAsia="宋体" w:cs="Times New Roman"/>
          <w:bCs/>
          <w:u w:val="single"/>
          <w:lang w:val="en-US" w:eastAsia="zh-CN"/>
        </w:rPr>
        <w:t>无</w:t>
      </w:r>
      <w:r>
        <w:rPr>
          <w:rFonts w:ascii="宋体" w:hAnsi="宋体" w:eastAsia="宋体" w:cs="Times New Roman"/>
          <w:bCs/>
          <w:u w:val="single"/>
          <w:lang w:val="en-US" w:eastAsia="zh-CN"/>
        </w:rPr>
        <w:t xml:space="preserve">          </w:t>
      </w:r>
    </w:p>
    <w:p w14:paraId="1F59B9B8">
      <w:pPr>
        <w:widowControl w:val="0"/>
        <w:adjustRightInd w:val="0"/>
        <w:snapToGrid w:val="0"/>
        <w:spacing w:after="0" w:line="400" w:lineRule="exact"/>
        <w:ind w:firstLine="420" w:firstLineChars="200"/>
        <w:rPr>
          <w:rFonts w:hint="default" w:ascii="宋体" w:hAnsi="宋体" w:eastAsia="宋体" w:cs="Times New Roman"/>
          <w:bCs/>
          <w:u w:val="single"/>
          <w:lang w:val="en-US" w:eastAsia="zh-CN"/>
        </w:rPr>
      </w:pPr>
      <w:r>
        <w:rPr>
          <w:rFonts w:ascii="宋体" w:hAnsi="宋体" w:eastAsia="宋体" w:cs="Times New Roman"/>
          <w:bCs/>
          <w:lang w:val="en-US" w:eastAsia="zh-CN"/>
        </w:rPr>
        <w:t>（2）履约验收时间：</w:t>
      </w:r>
      <w:r>
        <w:rPr>
          <w:rFonts w:ascii="宋体" w:hAnsi="宋体" w:eastAsia="宋体" w:cs="Times New Roman"/>
          <w:bCs/>
          <w:u w:val="single"/>
          <w:lang w:val="en-US" w:eastAsia="zh-CN"/>
        </w:rPr>
        <w:t xml:space="preserve">  供应商提出验收申请之日起 7个工作日内组织验收  </w:t>
      </w:r>
    </w:p>
    <w:p w14:paraId="2A36BE5A">
      <w:pPr>
        <w:widowControl w:val="0"/>
        <w:adjustRightInd w:val="0"/>
        <w:snapToGrid w:val="0"/>
        <w:spacing w:after="0" w:line="400" w:lineRule="exact"/>
        <w:ind w:firstLine="420" w:firstLineChars="200"/>
        <w:rPr>
          <w:rFonts w:hint="default" w:ascii="宋体" w:hAnsi="宋体" w:eastAsia="宋体" w:cs="Times New Roman"/>
          <w:bCs/>
          <w:lang w:val="en-US" w:eastAsia="zh-CN"/>
        </w:rPr>
      </w:pPr>
      <w:r>
        <w:rPr>
          <w:rFonts w:ascii="宋体" w:hAnsi="宋体" w:eastAsia="宋体" w:cs="Times New Roman"/>
          <w:bCs/>
          <w:lang w:val="en-US" w:eastAsia="zh-CN"/>
        </w:rPr>
        <w:t>（3）履约验收方式：</w:t>
      </w:r>
      <w:r>
        <w:rPr>
          <w:rFonts w:ascii="宋体" w:hAnsi="宋体" w:eastAsia="宋体" w:cs="宋体"/>
          <w:lang w:val="en-US" w:eastAsia="zh-CN"/>
        </w:rPr>
        <w:sym w:font="Wingdings" w:char="00FE"/>
      </w:r>
      <w:r>
        <w:rPr>
          <w:rFonts w:ascii="宋体" w:hAnsi="宋体" w:eastAsia="宋体" w:cs="Times New Roman"/>
          <w:bCs/>
          <w:lang w:val="en-US" w:eastAsia="zh-CN"/>
        </w:rPr>
        <w:t xml:space="preserve">一次性验收         </w:t>
      </w:r>
    </w:p>
    <w:p w14:paraId="648BAC56">
      <w:pPr>
        <w:widowControl w:val="0"/>
        <w:adjustRightInd w:val="0"/>
        <w:snapToGrid w:val="0"/>
        <w:spacing w:after="0" w:line="400" w:lineRule="exact"/>
        <w:rPr>
          <w:rFonts w:hint="default" w:ascii="宋体" w:hAnsi="宋体" w:eastAsia="宋体" w:cs="Times New Roman"/>
          <w:bCs/>
          <w:lang w:val="en-US" w:eastAsia="zh-CN"/>
        </w:rPr>
      </w:pPr>
      <w:r>
        <w:rPr>
          <w:rFonts w:ascii="宋体" w:hAnsi="宋体" w:eastAsia="宋体" w:cs="Times New Roman"/>
          <w:bCs/>
          <w:lang w:val="en-US" w:eastAsia="zh-CN"/>
        </w:rPr>
        <w:t xml:space="preserve">                       </w:t>
      </w:r>
      <w:r>
        <w:rPr>
          <w:rFonts w:ascii="宋体" w:hAnsi="宋体" w:eastAsia="宋体" w:cs="宋体"/>
          <w:lang w:val="en-US" w:eastAsia="zh-CN"/>
        </w:rPr>
        <w:sym w:font="Wingdings" w:char="00A8"/>
      </w:r>
      <w:r>
        <w:rPr>
          <w:rFonts w:ascii="宋体" w:hAnsi="宋体" w:eastAsia="宋体" w:cs="Times New Roman"/>
          <w:bCs/>
          <w:lang w:val="en-US" w:eastAsia="zh-CN"/>
        </w:rPr>
        <w:t>分期/分项验收：</w:t>
      </w:r>
      <w:r>
        <w:rPr>
          <w:rFonts w:ascii="宋体" w:hAnsi="宋体" w:eastAsia="宋体" w:cs="Times New Roman"/>
          <w:bCs/>
          <w:u w:val="single"/>
          <w:lang w:val="en-US" w:eastAsia="zh-CN"/>
        </w:rPr>
        <w:t xml:space="preserve"> </w:t>
      </w:r>
      <w:r>
        <w:rPr>
          <w:rFonts w:hint="default" w:ascii="宋体" w:hAnsi="宋体" w:eastAsia="宋体" w:cs="Times New Roman"/>
          <w:bCs/>
          <w:u w:val="single"/>
          <w:lang w:val="en-US" w:eastAsia="zh-CN"/>
        </w:rPr>
        <w:t xml:space="preserve">        </w:t>
      </w:r>
      <w:r>
        <w:rPr>
          <w:rFonts w:ascii="宋体" w:hAnsi="宋体" w:eastAsia="宋体" w:cs="Times New Roman"/>
          <w:bCs/>
          <w:u w:val="single"/>
          <w:lang w:val="en-US" w:eastAsia="zh-CN"/>
        </w:rPr>
        <w:t xml:space="preserve">  </w:t>
      </w:r>
    </w:p>
    <w:p w14:paraId="38EB3AF1">
      <w:pPr>
        <w:widowControl w:val="0"/>
        <w:adjustRightInd w:val="0"/>
        <w:snapToGrid w:val="0"/>
        <w:spacing w:after="0" w:line="400" w:lineRule="exact"/>
        <w:ind w:firstLine="420" w:firstLineChars="200"/>
        <w:rPr>
          <w:rFonts w:hint="default" w:ascii="宋体" w:hAnsi="宋体" w:eastAsia="宋体" w:cs="Times New Roman"/>
          <w:bCs/>
          <w:lang w:val="en-US" w:eastAsia="zh-CN"/>
        </w:rPr>
      </w:pPr>
      <w:r>
        <w:rPr>
          <w:rFonts w:ascii="宋体" w:hAnsi="宋体" w:eastAsia="宋体" w:cs="Times New Roman"/>
          <w:bCs/>
          <w:lang w:val="en-US" w:eastAsia="zh-CN"/>
        </w:rPr>
        <w:t>（4）履约验收程序：</w:t>
      </w:r>
      <w:r>
        <w:rPr>
          <w:rFonts w:ascii="宋体" w:hAnsi="宋体" w:eastAsia="宋体" w:cs="Times New Roman"/>
          <w:bCs/>
          <w:u w:val="single"/>
          <w:lang w:val="en-US" w:eastAsia="zh-CN"/>
        </w:rPr>
        <w:t xml:space="preserve">   履约验收程序详见</w:t>
      </w:r>
      <w:r>
        <w:rPr>
          <w:rFonts w:ascii="宋体" w:hAnsi="宋体" w:eastAsia="宋体" w:cs="Times New Roman"/>
          <w:b/>
          <w:u w:val="single"/>
          <w:lang w:val="en-US" w:eastAsia="zh-CN"/>
        </w:rPr>
        <w:t>【政府采购合同专用条款】</w:t>
      </w:r>
      <w:r>
        <w:rPr>
          <w:rFonts w:ascii="宋体" w:hAnsi="宋体" w:eastAsia="宋体" w:cs="Times New Roman"/>
          <w:bCs/>
          <w:u w:val="single"/>
          <w:lang w:val="en-US" w:eastAsia="zh-CN"/>
        </w:rPr>
        <w:t xml:space="preserve">           </w:t>
      </w:r>
    </w:p>
    <w:p w14:paraId="5B61E837">
      <w:pPr>
        <w:pStyle w:val="12"/>
        <w:rPr>
          <w:rFonts w:hint="default"/>
          <w:lang w:val="en-US" w:eastAsia="zh-CN"/>
        </w:rPr>
      </w:pPr>
      <w:r>
        <w:rPr>
          <w:rFonts w:ascii="宋体" w:hAnsi="宋体" w:eastAsia="宋体" w:cs="Times New Roman"/>
          <w:bCs/>
          <w:lang w:val="en-US" w:eastAsia="zh-CN"/>
        </w:rPr>
        <w:t>（5）履约验收的内容：</w:t>
      </w:r>
      <w:r>
        <w:rPr>
          <w:rFonts w:ascii="宋体" w:hAnsi="宋体" w:eastAsia="宋体" w:cs="Times New Roman"/>
          <w:bCs/>
          <w:u w:val="single"/>
          <w:lang w:val="en-US" w:eastAsia="zh-CN"/>
        </w:rPr>
        <w:t xml:space="preserve"> 履约验收的内容详见</w:t>
      </w:r>
      <w:r>
        <w:rPr>
          <w:rFonts w:ascii="宋体" w:hAnsi="宋体" w:eastAsia="宋体" w:cs="Times New Roman"/>
          <w:b/>
          <w:u w:val="single"/>
          <w:lang w:val="en-US" w:eastAsia="zh-CN"/>
        </w:rPr>
        <w:t>【政府采购合同专用条款】</w:t>
      </w:r>
      <w:r>
        <w:rPr>
          <w:rFonts w:ascii="宋体" w:hAnsi="宋体" w:eastAsia="宋体" w:cs="Times New Roman"/>
          <w:bCs/>
          <w:u w:val="single"/>
          <w:lang w:val="en-US" w:eastAsia="zh-CN"/>
        </w:rPr>
        <w:t xml:space="preserve">         </w:t>
      </w:r>
    </w:p>
    <w:p w14:paraId="22E6EBAF">
      <w:pPr>
        <w:pStyle w:val="12"/>
        <w:rPr>
          <w:rFonts w:hint="default"/>
          <w:lang w:val="en-US" w:eastAsia="zh-CN"/>
        </w:rPr>
      </w:pPr>
      <w:r>
        <w:rPr>
          <w:rFonts w:hint="default" w:ascii="宋体" w:hAnsi="宋体" w:eastAsia="宋体" w:cs="Times New Roman"/>
          <w:bCs/>
          <w:lang w:val="en-US" w:eastAsia="zh-CN"/>
        </w:rPr>
        <w:t>（6）履</w:t>
      </w:r>
      <w:r>
        <w:rPr>
          <w:rFonts w:hint="default"/>
          <w:lang w:val="en-US" w:eastAsia="zh-CN"/>
        </w:rPr>
        <w:t>约验收标准：</w:t>
      </w:r>
      <w:r>
        <w:rPr>
          <w:rFonts w:hint="default"/>
          <w:u w:val="single"/>
          <w:lang w:val="en-US" w:eastAsia="zh-CN"/>
        </w:rPr>
        <w:t xml:space="preserve">    </w:t>
      </w:r>
      <w:r>
        <w:rPr>
          <w:rFonts w:ascii="宋体" w:hAnsi="宋体" w:eastAsia="宋体" w:cs="Times New Roman"/>
          <w:bCs/>
          <w:u w:val="single"/>
          <w:lang w:val="en-US" w:eastAsia="zh-CN"/>
        </w:rPr>
        <w:t>履约验收标准详见</w:t>
      </w:r>
      <w:r>
        <w:rPr>
          <w:rFonts w:ascii="宋体" w:hAnsi="宋体" w:eastAsia="宋体" w:cs="Times New Roman"/>
          <w:b/>
          <w:u w:val="single"/>
          <w:lang w:val="en-US" w:eastAsia="zh-CN"/>
        </w:rPr>
        <w:t>【政府采购合同专用条款】</w:t>
      </w:r>
      <w:r>
        <w:rPr>
          <w:rFonts w:hint="default"/>
          <w:u w:val="single"/>
          <w:lang w:val="en-US" w:eastAsia="zh-CN"/>
        </w:rPr>
        <w:t xml:space="preserve">          </w:t>
      </w:r>
      <w:r>
        <w:rPr>
          <w:rFonts w:hint="default"/>
          <w:lang w:val="en-US" w:eastAsia="zh-CN"/>
        </w:rPr>
        <w:t xml:space="preserve">   </w:t>
      </w:r>
    </w:p>
    <w:p w14:paraId="5A09033C">
      <w:pPr>
        <w:widowControl w:val="0"/>
        <w:autoSpaceDE w:val="0"/>
        <w:autoSpaceDN w:val="0"/>
        <w:adjustRightInd w:val="0"/>
        <w:spacing w:after="0" w:line="400" w:lineRule="exact"/>
        <w:ind w:firstLine="420" w:firstLineChars="200"/>
        <w:rPr>
          <w:rFonts w:hint="default" w:ascii="宋体" w:hAnsi="宋体" w:eastAsia="宋体" w:cs="宋体"/>
          <w:bCs/>
          <w:lang w:val="en-US" w:eastAsia="zh-CN"/>
        </w:rPr>
      </w:pPr>
      <w:r>
        <w:rPr>
          <w:rFonts w:ascii="宋体" w:hAnsi="宋体" w:eastAsia="宋体" w:cs="宋体"/>
          <w:bCs/>
          <w:lang w:val="en-US" w:eastAsia="zh-CN"/>
        </w:rPr>
        <w:t>（7）是否以采购活动中供应商提供的样品作为参考：</w:t>
      </w:r>
      <w:r>
        <w:rPr>
          <w:rFonts w:ascii="宋体" w:hAnsi="宋体" w:eastAsia="宋体" w:cs="宋体"/>
          <w:lang w:val="en-US" w:eastAsia="zh-CN"/>
        </w:rPr>
        <w:sym w:font="Wingdings" w:char="00A8"/>
      </w:r>
      <w:r>
        <w:rPr>
          <w:rFonts w:ascii="宋体" w:hAnsi="宋体" w:eastAsia="宋体" w:cs="宋体"/>
          <w:bCs/>
          <w:lang w:val="en-US" w:eastAsia="zh-CN"/>
        </w:rPr>
        <w:t xml:space="preserve">是  </w:t>
      </w:r>
      <w:r>
        <w:rPr>
          <w:rFonts w:ascii="宋体" w:hAnsi="宋体" w:eastAsia="宋体" w:cs="宋体"/>
          <w:lang w:val="en-US" w:eastAsia="zh-CN"/>
        </w:rPr>
        <w:sym w:font="Wingdings" w:char="00FE"/>
      </w:r>
      <w:r>
        <w:rPr>
          <w:rFonts w:ascii="宋体" w:hAnsi="宋体" w:eastAsia="宋体" w:cs="宋体"/>
          <w:bCs/>
          <w:lang w:val="en-US" w:eastAsia="zh-CN"/>
        </w:rPr>
        <w:t>否</w:t>
      </w:r>
    </w:p>
    <w:p w14:paraId="4773F000">
      <w:pPr>
        <w:widowControl w:val="0"/>
        <w:adjustRightInd w:val="0"/>
        <w:snapToGrid w:val="0"/>
        <w:spacing w:after="0" w:line="400" w:lineRule="exact"/>
        <w:ind w:firstLine="420" w:firstLineChars="200"/>
        <w:rPr>
          <w:rFonts w:hint="default" w:ascii="宋体" w:hAnsi="宋体" w:eastAsia="宋体" w:cs="Times New Roman"/>
          <w:b/>
          <w:lang w:val="en-US" w:eastAsia="zh-CN"/>
        </w:rPr>
      </w:pPr>
      <w:r>
        <w:rPr>
          <w:rFonts w:ascii="宋体" w:hAnsi="宋体" w:eastAsia="宋体" w:cs="宋体"/>
          <w:bCs/>
          <w:lang w:val="en-US" w:eastAsia="zh-CN"/>
        </w:rPr>
        <w:t>（</w:t>
      </w:r>
      <w:r>
        <w:rPr>
          <w:rFonts w:hint="default" w:ascii="宋体" w:hAnsi="宋体" w:eastAsia="宋体" w:cs="宋体"/>
          <w:bCs/>
          <w:lang w:val="en-US" w:eastAsia="zh-CN"/>
        </w:rPr>
        <w:t>8）履约验收其他事项：</w:t>
      </w:r>
      <w:r>
        <w:rPr>
          <w:rFonts w:hint="default" w:ascii="宋体" w:hAnsi="宋体" w:eastAsia="宋体" w:cs="宋体"/>
          <w:bCs/>
          <w:u w:val="single"/>
          <w:lang w:val="en-US" w:eastAsia="zh-CN"/>
        </w:rPr>
        <w:t xml:space="preserve">    </w:t>
      </w:r>
      <w:r>
        <w:rPr>
          <w:rFonts w:hint="eastAsia" w:ascii="宋体" w:hAnsi="宋体" w:eastAsia="宋体" w:cs="宋体"/>
          <w:bCs/>
          <w:u w:val="single"/>
          <w:lang w:val="en-US" w:eastAsia="zh-CN"/>
        </w:rPr>
        <w:t>无</w:t>
      </w:r>
      <w:r>
        <w:rPr>
          <w:rFonts w:ascii="宋体" w:hAnsi="宋体" w:eastAsia="宋体" w:cs="宋体"/>
          <w:bCs/>
          <w:u w:val="single"/>
          <w:lang w:val="en-US" w:eastAsia="zh-CN"/>
        </w:rPr>
        <w:t xml:space="preserve">   </w:t>
      </w:r>
      <w:r>
        <w:rPr>
          <w:rFonts w:hint="default" w:ascii="宋体" w:hAnsi="宋体" w:eastAsia="宋体" w:cs="宋体"/>
          <w:bCs/>
          <w:u w:val="single"/>
          <w:lang w:val="en-US" w:eastAsia="zh-CN"/>
        </w:rPr>
        <w:t xml:space="preserve">          </w:t>
      </w:r>
    </w:p>
    <w:p w14:paraId="496EA347">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组成合同的文件</w:t>
      </w:r>
    </w:p>
    <w:p w14:paraId="4D6C20C9">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本协议书与下列文件一起构成合同文件，如下述文件之间有任何抵触、矛盾或歧义，应按以下顺序解释：</w:t>
      </w:r>
    </w:p>
    <w:p w14:paraId="08F5FB55">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（1）政府采购合同协议书及其变更、补充协议</w:t>
      </w:r>
    </w:p>
    <w:p w14:paraId="6F9C93D9">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（2）政府采购合同专用条款</w:t>
      </w:r>
    </w:p>
    <w:p w14:paraId="5FAF0199">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（3）政府采购合同通用条款</w:t>
      </w:r>
    </w:p>
    <w:p w14:paraId="44FC3DD0">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（4）中标（成交）通知书</w:t>
      </w:r>
    </w:p>
    <w:p w14:paraId="487071BE">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（5）投标（响应）文件</w:t>
      </w:r>
    </w:p>
    <w:p w14:paraId="0CF38B0B">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（6）采购文件</w:t>
      </w:r>
    </w:p>
    <w:p w14:paraId="6B0E8E9F">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（7）有关技术文件，图纸</w:t>
      </w:r>
    </w:p>
    <w:p w14:paraId="05BD0006">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（8）国家法律、行政法规和规章制度规定或合同约定的作为合同组成部分的其他文件</w:t>
      </w:r>
    </w:p>
    <w:p w14:paraId="15D07FA9">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合同生效</w:t>
      </w:r>
    </w:p>
    <w:p w14:paraId="40BB0948">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本合同自</w:t>
      </w:r>
      <w:r>
        <w:rPr>
          <w:rFonts w:ascii="宋体" w:hAnsi="宋体" w:eastAsia="宋体" w:cs="Times New Roman"/>
          <w:u w:val="single"/>
          <w:lang w:val="en-US" w:eastAsia="zh-CN"/>
        </w:rPr>
        <w:t xml:space="preserve">                             </w:t>
      </w:r>
      <w:r>
        <w:rPr>
          <w:rFonts w:ascii="宋体" w:hAnsi="宋体" w:eastAsia="宋体" w:cs="Times New Roman"/>
          <w:lang w:val="en-US" w:eastAsia="zh-CN"/>
        </w:rPr>
        <w:t>生效。</w:t>
      </w:r>
    </w:p>
    <w:p w14:paraId="08C26E68">
      <w:pPr>
        <w:widowControl w:val="0"/>
        <w:numPr>
          <w:ilvl w:val="0"/>
          <w:numId w:val="6"/>
        </w:numPr>
        <w:adjustRightInd w:val="0"/>
        <w:snapToGrid w:val="0"/>
        <w:spacing w:after="0" w:line="400" w:lineRule="exact"/>
        <w:ind w:firstLine="422" w:firstLineChars="200"/>
        <w:rPr>
          <w:rFonts w:hint="default" w:ascii="宋体" w:hAnsi="宋体" w:eastAsia="宋体" w:cs="Times New Roman"/>
          <w:b/>
          <w:lang w:val="en-US" w:eastAsia="zh-CN"/>
        </w:rPr>
      </w:pPr>
      <w:r>
        <w:rPr>
          <w:rFonts w:ascii="宋体" w:hAnsi="宋体" w:eastAsia="宋体" w:cs="Times New Roman"/>
          <w:b/>
          <w:lang w:val="en-US" w:eastAsia="zh-CN"/>
        </w:rPr>
        <w:t>合同份数</w:t>
      </w:r>
    </w:p>
    <w:p w14:paraId="567E63D0">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本合同一式</w:t>
      </w:r>
      <w:r>
        <w:rPr>
          <w:rFonts w:ascii="宋体" w:hAnsi="宋体" w:eastAsia="宋体" w:cs="Times New Roman"/>
          <w:u w:val="single"/>
          <w:lang w:val="en-US" w:eastAsia="zh-CN"/>
        </w:rPr>
        <w:t xml:space="preserve">    </w:t>
      </w:r>
      <w:r>
        <w:rPr>
          <w:rFonts w:ascii="宋体" w:hAnsi="宋体" w:eastAsia="宋体" w:cs="Times New Roman"/>
          <w:lang w:val="en-US" w:eastAsia="zh-CN"/>
        </w:rPr>
        <w:t>份，甲方执</w:t>
      </w:r>
      <w:r>
        <w:rPr>
          <w:rFonts w:ascii="宋体" w:hAnsi="宋体" w:eastAsia="宋体" w:cs="Times New Roman"/>
          <w:u w:val="single"/>
          <w:lang w:val="en-US" w:eastAsia="zh-CN"/>
        </w:rPr>
        <w:t xml:space="preserve">    </w:t>
      </w:r>
      <w:r>
        <w:rPr>
          <w:rFonts w:ascii="宋体" w:hAnsi="宋体" w:eastAsia="宋体" w:cs="Times New Roman"/>
          <w:lang w:val="en-US" w:eastAsia="zh-CN"/>
        </w:rPr>
        <w:t>份，乙方执</w:t>
      </w:r>
      <w:r>
        <w:rPr>
          <w:rFonts w:ascii="宋体" w:hAnsi="宋体" w:eastAsia="宋体" w:cs="Times New Roman"/>
          <w:u w:val="single"/>
          <w:lang w:val="en-US" w:eastAsia="zh-CN"/>
        </w:rPr>
        <w:t xml:space="preserve">    </w:t>
      </w:r>
      <w:r>
        <w:rPr>
          <w:rFonts w:ascii="宋体" w:hAnsi="宋体" w:eastAsia="宋体" w:cs="Times New Roman"/>
          <w:lang w:val="en-US" w:eastAsia="zh-CN"/>
        </w:rPr>
        <w:t>份，均具有同等法律效力。</w:t>
      </w:r>
    </w:p>
    <w:p w14:paraId="7C55A628">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合同订立时间：</w:t>
      </w:r>
      <w:r>
        <w:rPr>
          <w:rFonts w:ascii="宋体" w:hAnsi="宋体" w:eastAsia="宋体" w:cs="Times New Roman"/>
          <w:u w:val="single"/>
          <w:lang w:val="en-US" w:eastAsia="zh-CN"/>
        </w:rPr>
        <w:t xml:space="preserve">         </w:t>
      </w:r>
      <w:r>
        <w:rPr>
          <w:rFonts w:ascii="宋体" w:hAnsi="宋体" w:eastAsia="宋体" w:cs="Times New Roman"/>
          <w:lang w:val="en-US" w:eastAsia="zh-CN"/>
        </w:rPr>
        <w:t>年</w:t>
      </w:r>
      <w:r>
        <w:rPr>
          <w:rFonts w:ascii="宋体" w:hAnsi="宋体" w:eastAsia="宋体" w:cs="Times New Roman"/>
          <w:u w:val="single"/>
          <w:lang w:val="en-US" w:eastAsia="zh-CN"/>
        </w:rPr>
        <w:t xml:space="preserve">      </w:t>
      </w:r>
      <w:r>
        <w:rPr>
          <w:rFonts w:ascii="宋体" w:hAnsi="宋体" w:eastAsia="宋体" w:cs="Times New Roman"/>
          <w:lang w:val="en-US" w:eastAsia="zh-CN"/>
        </w:rPr>
        <w:t>月</w:t>
      </w:r>
      <w:r>
        <w:rPr>
          <w:rFonts w:ascii="宋体" w:hAnsi="宋体" w:eastAsia="宋体" w:cs="Times New Roman"/>
          <w:u w:val="single"/>
          <w:lang w:val="en-US" w:eastAsia="zh-CN"/>
        </w:rPr>
        <w:t xml:space="preserve">      </w:t>
      </w:r>
      <w:r>
        <w:rPr>
          <w:rFonts w:ascii="宋体" w:hAnsi="宋体" w:eastAsia="宋体" w:cs="Times New Roman"/>
          <w:lang w:val="en-US" w:eastAsia="zh-CN"/>
        </w:rPr>
        <w:t>日</w:t>
      </w:r>
    </w:p>
    <w:p w14:paraId="1937C35E">
      <w:pPr>
        <w:widowControl w:val="0"/>
        <w:adjustRightInd w:val="0"/>
        <w:snapToGrid w:val="0"/>
        <w:spacing w:after="0" w:line="400" w:lineRule="exact"/>
        <w:ind w:firstLine="420" w:firstLineChars="200"/>
        <w:rPr>
          <w:rFonts w:hint="default" w:ascii="宋体" w:hAnsi="宋体" w:eastAsia="宋体" w:cs="Times New Roman"/>
          <w:lang w:val="en-US" w:eastAsia="zh-CN"/>
        </w:rPr>
      </w:pPr>
      <w:r>
        <w:rPr>
          <w:rFonts w:ascii="宋体" w:hAnsi="宋体" w:eastAsia="宋体" w:cs="Times New Roman"/>
          <w:lang w:val="en-US" w:eastAsia="zh-CN"/>
        </w:rPr>
        <w:t>合同订立地点：</w:t>
      </w:r>
      <w:r>
        <w:rPr>
          <w:rFonts w:ascii="宋体" w:hAnsi="宋体" w:eastAsia="宋体" w:cs="Times New Roman"/>
          <w:u w:val="single"/>
          <w:lang w:val="en-US" w:eastAsia="zh-CN"/>
        </w:rPr>
        <w:t xml:space="preserve">                           </w:t>
      </w:r>
    </w:p>
    <w:p w14:paraId="176A87FD">
      <w:pPr>
        <w:widowControl w:val="0"/>
        <w:adjustRightInd w:val="0"/>
        <w:snapToGrid w:val="0"/>
        <w:spacing w:after="0" w:line="400" w:lineRule="exact"/>
        <w:ind w:firstLine="420" w:firstLineChars="200"/>
        <w:rPr>
          <w:rFonts w:hint="default" w:ascii="宋体" w:hAnsi="宋体" w:eastAsia="宋体" w:cs="Times New Roman"/>
          <w:lang w:val="en-US" w:eastAsia="zh-CN"/>
        </w:rPr>
      </w:pPr>
    </w:p>
    <w:p w14:paraId="06103AB7">
      <w:pPr>
        <w:widowControl w:val="0"/>
        <w:adjustRightInd w:val="0"/>
        <w:snapToGrid w:val="0"/>
        <w:spacing w:after="0" w:line="400" w:lineRule="exact"/>
        <w:ind w:firstLine="420" w:firstLineChars="200"/>
        <w:rPr>
          <w:rFonts w:hint="default" w:ascii="Times New Roman" w:hAnsi="Times New Roman" w:eastAsia="宋体" w:cs="Times New Roman"/>
          <w:szCs w:val="24"/>
          <w:lang w:val="en-US" w:eastAsia="zh-CN"/>
        </w:rPr>
      </w:pPr>
      <w:r>
        <w:rPr>
          <w:rFonts w:ascii="宋体" w:hAnsi="宋体" w:eastAsia="宋体" w:cs="Times New Roman"/>
          <w:lang w:val="en-US" w:eastAsia="zh-CN"/>
        </w:rPr>
        <w:t>附件：具体标的及其技术要求和商务要求、联合协议、分包意向协议等。</w:t>
      </w:r>
    </w:p>
    <w:p w14:paraId="6570965C">
      <w:pPr>
        <w:keepNext/>
        <w:keepLines/>
        <w:widowControl w:val="0"/>
        <w:spacing w:after="0" w:line="400" w:lineRule="exact"/>
        <w:rPr>
          <w:rFonts w:hint="default" w:ascii="宋体" w:hAnsi="宋体" w:eastAsia="宋体" w:cs="Times New Roman"/>
          <w:lang w:val="en-US" w:eastAsia="zh-CN"/>
        </w:rPr>
      </w:pPr>
    </w:p>
    <w:p w14:paraId="29302156">
      <w:pPr>
        <w:widowControl w:val="0"/>
        <w:spacing w:after="0" w:line="240" w:lineRule="auto"/>
        <w:rPr>
          <w:rFonts w:hint="default" w:ascii="Times New Roman" w:hAnsi="Times New Roman" w:eastAsia="宋体" w:cs="Times New Roman"/>
          <w:szCs w:val="24"/>
          <w:lang w:val="en-US" w:eastAsia="zh-CN"/>
        </w:rPr>
      </w:pPr>
      <w:r>
        <w:rPr>
          <w:rFonts w:ascii="Times New Roman" w:hAnsi="Times New Roman" w:eastAsia="宋体" w:cs="Times New Roman"/>
          <w:szCs w:val="24"/>
          <w:lang w:val="en-US" w:eastAsia="zh-CN"/>
        </w:rPr>
        <w:br w:type="page"/>
      </w:r>
    </w:p>
    <w:p w14:paraId="2F56DDE1">
      <w:pPr>
        <w:widowControl w:val="0"/>
        <w:spacing w:after="0" w:line="240" w:lineRule="auto"/>
        <w:ind w:firstLine="420" w:firstLineChars="200"/>
        <w:rPr>
          <w:rFonts w:hint="default" w:ascii="Times New Roman" w:hAnsi="Times New Roman" w:eastAsia="宋体" w:cs="Times New Roman"/>
          <w:lang w:val="en-US" w:eastAsia="zh-CN"/>
        </w:rPr>
      </w:pPr>
    </w:p>
    <w:tbl>
      <w:tblPr>
        <w:tblStyle w:val="5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09"/>
        <w:gridCol w:w="2818"/>
        <w:gridCol w:w="2311"/>
        <w:gridCol w:w="2473"/>
      </w:tblGrid>
      <w:tr w14:paraId="65462F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6088C9FB">
            <w:pPr>
              <w:widowControl w:val="0"/>
              <w:adjustRightInd w:val="0"/>
              <w:snapToGrid w:val="0"/>
              <w:spacing w:after="0" w:line="300" w:lineRule="exact"/>
              <w:jc w:val="center"/>
              <w:rPr>
                <w:rFonts w:hint="default" w:ascii="Times New Roman" w:hAnsi="Times New Roman" w:eastAsia="宋体" w:cs="Times New Roman"/>
                <w:szCs w:val="24"/>
                <w:lang w:val="en-US" w:eastAsia="zh-CN"/>
              </w:rPr>
            </w:pPr>
            <w:r>
              <w:rPr>
                <w:rFonts w:hint="default" w:ascii="Times New Roman" w:hAnsi="Times New Roman" w:eastAsia="宋体" w:cs="Times New Roman"/>
                <w:lang w:val="en-US" w:eastAsia="zh-CN"/>
              </w:rPr>
              <w:t>甲方</w:t>
            </w:r>
            <w:r>
              <w:rPr>
                <w:rFonts w:ascii="Times New Roman" w:hAnsi="Times New Roman" w:eastAsia="宋体" w:cs="Times New Roman"/>
                <w:lang w:val="en-US" w:eastAsia="zh-CN"/>
              </w:rPr>
              <w:t>（采购人</w:t>
            </w:r>
            <w:r>
              <w:rPr>
                <w:rFonts w:ascii="宋体" w:hAnsi="宋体" w:eastAsia="宋体" w:cs="Times New Roman"/>
                <w:lang w:val="en-US" w:eastAsia="zh-CN"/>
              </w:rPr>
              <w:t>、受采购人委托签订合同的单位或</w:t>
            </w:r>
            <w:r>
              <w:rPr>
                <w:rFonts w:ascii="Times New Roman" w:hAnsi="Times New Roman" w:eastAsia="宋体" w:cs="Times New Roman"/>
                <w:lang w:val="en-US" w:eastAsia="zh-CN"/>
              </w:rPr>
              <w:t>采购文件约定的合同甲方）</w:t>
            </w:r>
          </w:p>
        </w:tc>
        <w:tc>
          <w:tcPr>
            <w:tcW w:w="2437" w:type="pct"/>
            <w:gridSpan w:val="2"/>
            <w:tcBorders>
              <w:left w:val="single" w:color="auto" w:sz="2" w:space="0"/>
              <w:bottom w:val="single" w:color="auto" w:sz="2" w:space="0"/>
            </w:tcBorders>
            <w:noWrap w:val="0"/>
            <w:vAlign w:val="center"/>
          </w:tcPr>
          <w:p w14:paraId="4D7AFA05">
            <w:pPr>
              <w:widowControl w:val="0"/>
              <w:adjustRightInd w:val="0"/>
              <w:snapToGrid w:val="0"/>
              <w:spacing w:after="0" w:line="300" w:lineRule="exact"/>
              <w:jc w:val="center"/>
              <w:rPr>
                <w:rFonts w:hint="default" w:ascii="Times New Roman" w:hAnsi="Times New Roman" w:eastAsia="宋体" w:cs="Times New Roman"/>
                <w:szCs w:val="24"/>
                <w:lang w:val="en-US" w:eastAsia="zh-CN"/>
              </w:rPr>
            </w:pPr>
            <w:r>
              <w:rPr>
                <w:rFonts w:hint="default" w:ascii="Times New Roman" w:hAnsi="Times New Roman" w:eastAsia="宋体" w:cs="Times New Roman"/>
                <w:lang w:val="en-US" w:eastAsia="zh-CN"/>
              </w:rPr>
              <w:t>乙方</w:t>
            </w:r>
            <w:r>
              <w:rPr>
                <w:rFonts w:ascii="Times New Roman" w:hAnsi="Times New Roman" w:eastAsia="宋体" w:cs="Times New Roman"/>
                <w:lang w:val="en-US" w:eastAsia="zh-CN"/>
              </w:rPr>
              <w:t>（供应商）</w:t>
            </w:r>
          </w:p>
        </w:tc>
      </w:tr>
      <w:tr w14:paraId="53D1BA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F45B74E">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单位名称</w:t>
            </w:r>
            <w:r>
              <w:rPr>
                <w:rFonts w:ascii="Times New Roman" w:hAnsi="Times New Roman" w:eastAsia="宋体" w:cs="Times New Roman"/>
                <w:lang w:val="en-US" w:eastAsia="zh-CN"/>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D7C5A21">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4E4113">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单位名称</w:t>
            </w:r>
            <w:r>
              <w:rPr>
                <w:rFonts w:ascii="Times New Roman" w:hAnsi="Times New Roman" w:eastAsia="宋体" w:cs="Times New Roman"/>
                <w:lang w:val="en-US" w:eastAsia="zh-CN"/>
              </w:rPr>
              <w:t>（公章或合同章）</w:t>
            </w:r>
          </w:p>
        </w:tc>
        <w:tc>
          <w:tcPr>
            <w:tcW w:w="1259" w:type="pct"/>
            <w:tcBorders>
              <w:top w:val="single" w:color="auto" w:sz="2" w:space="0"/>
              <w:left w:val="single" w:color="auto" w:sz="2" w:space="0"/>
              <w:bottom w:val="single" w:color="auto" w:sz="2" w:space="0"/>
            </w:tcBorders>
            <w:noWrap w:val="0"/>
            <w:vAlign w:val="center"/>
          </w:tcPr>
          <w:p w14:paraId="1DCA2B8B">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528218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3687286A">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法定代表人</w:t>
            </w:r>
          </w:p>
          <w:p w14:paraId="09B05952">
            <w:pPr>
              <w:widowControl w:val="0"/>
              <w:adjustRightInd w:val="0"/>
              <w:snapToGrid w:val="0"/>
              <w:spacing w:after="0" w:line="300" w:lineRule="exact"/>
              <w:ind w:firstLine="100" w:firstLineChars="48"/>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或其</w:t>
            </w:r>
            <w:r>
              <w:rPr>
                <w:rFonts w:hint="default" w:ascii="Times New Roman" w:hAnsi="Times New Roman" w:eastAsia="宋体" w:cs="Times New Roman"/>
                <w:lang w:val="en-US" w:eastAsia="zh-CN"/>
              </w:rPr>
              <w:t>委托代理人</w:t>
            </w:r>
            <w:r>
              <w:rPr>
                <w:rFonts w:ascii="Times New Roman" w:hAnsi="Times New Roman" w:eastAsia="宋体" w:cs="Times New Roman"/>
                <w:lang w:val="en-US" w:eastAsia="zh-CN"/>
              </w:rPr>
              <w:t>（签章）</w:t>
            </w:r>
          </w:p>
        </w:tc>
        <w:tc>
          <w:tcPr>
            <w:tcW w:w="1436" w:type="pct"/>
            <w:vMerge w:val="restart"/>
            <w:tcBorders>
              <w:top w:val="single" w:color="auto" w:sz="2" w:space="0"/>
              <w:left w:val="single" w:color="auto" w:sz="2" w:space="0"/>
              <w:right w:val="single" w:color="auto" w:sz="2" w:space="0"/>
            </w:tcBorders>
            <w:noWrap w:val="0"/>
            <w:vAlign w:val="center"/>
          </w:tcPr>
          <w:p w14:paraId="50578A0C">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right w:val="single" w:color="auto" w:sz="2" w:space="0"/>
            </w:tcBorders>
            <w:noWrap w:val="0"/>
            <w:vAlign w:val="center"/>
          </w:tcPr>
          <w:p w14:paraId="0961D1B8">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法定代表人</w:t>
            </w:r>
          </w:p>
          <w:p w14:paraId="22ED88FF">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或其</w:t>
            </w:r>
            <w:r>
              <w:rPr>
                <w:rFonts w:hint="default" w:ascii="Times New Roman" w:hAnsi="Times New Roman" w:eastAsia="宋体" w:cs="Times New Roman"/>
                <w:lang w:val="en-US" w:eastAsia="zh-CN"/>
              </w:rPr>
              <w:t>委托代理人</w:t>
            </w:r>
            <w:r>
              <w:rPr>
                <w:rFonts w:ascii="Times New Roman" w:hAnsi="Times New Roman" w:eastAsia="宋体" w:cs="Times New Roman"/>
                <w:lang w:val="en-US" w:eastAsia="zh-CN"/>
              </w:rPr>
              <w:t>（签章）</w:t>
            </w:r>
          </w:p>
        </w:tc>
        <w:tc>
          <w:tcPr>
            <w:tcW w:w="1259" w:type="pct"/>
            <w:tcBorders>
              <w:top w:val="single" w:color="auto" w:sz="2" w:space="0"/>
              <w:left w:val="single" w:color="auto" w:sz="2" w:space="0"/>
              <w:bottom w:val="single" w:color="auto" w:sz="2" w:space="0"/>
            </w:tcBorders>
            <w:noWrap w:val="0"/>
            <w:vAlign w:val="center"/>
          </w:tcPr>
          <w:p w14:paraId="68F97EFC">
            <w:pPr>
              <w:widowControl w:val="0"/>
              <w:adjustRightInd w:val="0"/>
              <w:snapToGrid w:val="0"/>
              <w:spacing w:after="0" w:line="300" w:lineRule="exact"/>
              <w:jc w:val="center"/>
              <w:rPr>
                <w:rFonts w:hint="default" w:ascii="Times New Roman" w:hAnsi="Times New Roman" w:eastAsia="宋体" w:cs="Times New Roman"/>
                <w:lang w:val="en-US" w:eastAsia="zh-CN"/>
              </w:rPr>
            </w:pPr>
          </w:p>
        </w:tc>
      </w:tr>
      <w:tr w14:paraId="33FE5A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5E91E20">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vMerge w:val="continue"/>
            <w:tcBorders>
              <w:left w:val="single" w:color="auto" w:sz="2" w:space="0"/>
              <w:bottom w:val="single" w:color="auto" w:sz="2" w:space="0"/>
              <w:right w:val="single" w:color="auto" w:sz="2" w:space="0"/>
            </w:tcBorders>
            <w:noWrap w:val="0"/>
            <w:vAlign w:val="center"/>
          </w:tcPr>
          <w:p w14:paraId="45D1C490">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CE44904">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拥有者性别</w:t>
            </w:r>
          </w:p>
        </w:tc>
        <w:tc>
          <w:tcPr>
            <w:tcW w:w="1259" w:type="pct"/>
            <w:tcBorders>
              <w:top w:val="single" w:color="auto" w:sz="2" w:space="0"/>
              <w:left w:val="single" w:color="auto" w:sz="2" w:space="0"/>
              <w:bottom w:val="single" w:color="auto" w:sz="2" w:space="0"/>
            </w:tcBorders>
            <w:noWrap w:val="0"/>
            <w:vAlign w:val="center"/>
          </w:tcPr>
          <w:p w14:paraId="19DF76B9">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4FAC03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8C89000">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839025E">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07A0766">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住  所</w:t>
            </w:r>
          </w:p>
        </w:tc>
        <w:tc>
          <w:tcPr>
            <w:tcW w:w="1259" w:type="pct"/>
            <w:tcBorders>
              <w:top w:val="single" w:color="auto" w:sz="2" w:space="0"/>
              <w:left w:val="single" w:color="auto" w:sz="2" w:space="0"/>
              <w:bottom w:val="single" w:color="auto" w:sz="2" w:space="0"/>
            </w:tcBorders>
            <w:noWrap w:val="0"/>
            <w:vAlign w:val="center"/>
          </w:tcPr>
          <w:p w14:paraId="778C907D">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5B479F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7CED6DB">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506827">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3DFEC62">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 系 人</w:t>
            </w:r>
          </w:p>
        </w:tc>
        <w:tc>
          <w:tcPr>
            <w:tcW w:w="1259" w:type="pct"/>
            <w:tcBorders>
              <w:top w:val="single" w:color="auto" w:sz="2" w:space="0"/>
              <w:left w:val="single" w:color="auto" w:sz="2" w:space="0"/>
              <w:bottom w:val="single" w:color="auto" w:sz="2" w:space="0"/>
            </w:tcBorders>
            <w:noWrap w:val="0"/>
            <w:vAlign w:val="center"/>
          </w:tcPr>
          <w:p w14:paraId="377E6D05">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3D6A79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ABC124B">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604B58">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5988A6F">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联系电话</w:t>
            </w:r>
          </w:p>
        </w:tc>
        <w:tc>
          <w:tcPr>
            <w:tcW w:w="1259" w:type="pct"/>
            <w:tcBorders>
              <w:top w:val="single" w:color="auto" w:sz="2" w:space="0"/>
              <w:left w:val="single" w:color="auto" w:sz="2" w:space="0"/>
              <w:bottom w:val="single" w:color="auto" w:sz="2" w:space="0"/>
            </w:tcBorders>
            <w:noWrap w:val="0"/>
            <w:vAlign w:val="center"/>
          </w:tcPr>
          <w:p w14:paraId="1DE8324C">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75929F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940B49C">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77C384F">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DD98A1">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通信地址</w:t>
            </w:r>
          </w:p>
        </w:tc>
        <w:tc>
          <w:tcPr>
            <w:tcW w:w="1259" w:type="pct"/>
            <w:tcBorders>
              <w:top w:val="single" w:color="auto" w:sz="2" w:space="0"/>
              <w:left w:val="single" w:color="auto" w:sz="2" w:space="0"/>
              <w:bottom w:val="single" w:color="auto" w:sz="2" w:space="0"/>
            </w:tcBorders>
            <w:noWrap w:val="0"/>
            <w:vAlign w:val="center"/>
          </w:tcPr>
          <w:p w14:paraId="3DE91735">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2DD774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904F67">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432684B">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3860EA2">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邮政编码</w:t>
            </w:r>
          </w:p>
        </w:tc>
        <w:tc>
          <w:tcPr>
            <w:tcW w:w="1259" w:type="pct"/>
            <w:tcBorders>
              <w:top w:val="single" w:color="auto" w:sz="2" w:space="0"/>
              <w:left w:val="single" w:color="auto" w:sz="2" w:space="0"/>
              <w:bottom w:val="single" w:color="auto" w:sz="2" w:space="0"/>
            </w:tcBorders>
            <w:noWrap w:val="0"/>
            <w:vAlign w:val="center"/>
          </w:tcPr>
          <w:p w14:paraId="74264AC1">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5AA25A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654214E">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74CF49">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6FA5E1A">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电子邮箱</w:t>
            </w:r>
          </w:p>
        </w:tc>
        <w:tc>
          <w:tcPr>
            <w:tcW w:w="1259" w:type="pct"/>
            <w:tcBorders>
              <w:top w:val="single" w:color="auto" w:sz="2" w:space="0"/>
              <w:left w:val="single" w:color="auto" w:sz="2" w:space="0"/>
              <w:bottom w:val="single" w:color="auto" w:sz="2" w:space="0"/>
            </w:tcBorders>
            <w:noWrap w:val="0"/>
            <w:vAlign w:val="center"/>
          </w:tcPr>
          <w:p w14:paraId="5459C4FA">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4D3AA9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883AFA9">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34C9BF9">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C170BF0">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ascii="Times New Roman" w:hAnsi="Times New Roman" w:eastAsia="宋体" w:cs="Times New Roman"/>
                <w:lang w:val="en-US" w:eastAsia="zh-CN"/>
              </w:rPr>
              <w:t>统一社会信用代码</w:t>
            </w:r>
          </w:p>
        </w:tc>
        <w:tc>
          <w:tcPr>
            <w:tcW w:w="1259" w:type="pct"/>
            <w:tcBorders>
              <w:top w:val="single" w:color="auto" w:sz="2" w:space="0"/>
              <w:left w:val="single" w:color="auto" w:sz="2" w:space="0"/>
              <w:bottom w:val="single" w:color="auto" w:sz="2" w:space="0"/>
            </w:tcBorders>
            <w:noWrap w:val="0"/>
            <w:vAlign w:val="center"/>
          </w:tcPr>
          <w:p w14:paraId="46F310F9">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610786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BB3EEAC">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8AB9748">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C49222">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开户名称</w:t>
            </w:r>
          </w:p>
        </w:tc>
        <w:tc>
          <w:tcPr>
            <w:tcW w:w="1259" w:type="pct"/>
            <w:tcBorders>
              <w:top w:val="single" w:color="auto" w:sz="2" w:space="0"/>
              <w:left w:val="single" w:color="auto" w:sz="2" w:space="0"/>
              <w:bottom w:val="single" w:color="auto" w:sz="2" w:space="0"/>
            </w:tcBorders>
            <w:noWrap w:val="0"/>
            <w:vAlign w:val="center"/>
          </w:tcPr>
          <w:p w14:paraId="0696212C">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299430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F999C2E">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512659A">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86F0420">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开户银行</w:t>
            </w:r>
          </w:p>
        </w:tc>
        <w:tc>
          <w:tcPr>
            <w:tcW w:w="1259" w:type="pct"/>
            <w:tcBorders>
              <w:top w:val="single" w:color="auto" w:sz="2" w:space="0"/>
              <w:left w:val="single" w:color="auto" w:sz="2" w:space="0"/>
              <w:bottom w:val="single" w:color="auto" w:sz="2" w:space="0"/>
            </w:tcBorders>
            <w:noWrap w:val="0"/>
            <w:vAlign w:val="center"/>
          </w:tcPr>
          <w:p w14:paraId="18DE23E2">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649A64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05A2A73">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0000AFD">
            <w:pPr>
              <w:widowControl w:val="0"/>
              <w:adjustRightInd w:val="0"/>
              <w:snapToGrid w:val="0"/>
              <w:spacing w:after="0" w:line="300" w:lineRule="exact"/>
              <w:jc w:val="center"/>
              <w:rPr>
                <w:rFonts w:hint="default" w:ascii="Times New Roman" w:hAnsi="Times New Roman" w:eastAsia="宋体" w:cs="Times New Roman"/>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BF6AAFE">
            <w:pPr>
              <w:widowControl w:val="0"/>
              <w:adjustRightInd w:val="0"/>
              <w:snapToGrid w:val="0"/>
              <w:spacing w:after="0"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银行账号</w:t>
            </w:r>
          </w:p>
        </w:tc>
        <w:tc>
          <w:tcPr>
            <w:tcW w:w="1259" w:type="pct"/>
            <w:tcBorders>
              <w:top w:val="single" w:color="auto" w:sz="2" w:space="0"/>
              <w:left w:val="single" w:color="auto" w:sz="2" w:space="0"/>
              <w:bottom w:val="single" w:color="auto" w:sz="2" w:space="0"/>
            </w:tcBorders>
            <w:noWrap w:val="0"/>
            <w:vAlign w:val="center"/>
          </w:tcPr>
          <w:p w14:paraId="44C2B028">
            <w:pPr>
              <w:widowControl w:val="0"/>
              <w:adjustRightInd w:val="0"/>
              <w:snapToGrid w:val="0"/>
              <w:spacing w:after="0" w:line="300" w:lineRule="exact"/>
              <w:jc w:val="center"/>
              <w:rPr>
                <w:rFonts w:hint="default" w:ascii="Times New Roman" w:hAnsi="Times New Roman" w:eastAsia="宋体" w:cs="Times New Roman"/>
                <w:spacing w:val="20"/>
                <w:lang w:val="en-US" w:eastAsia="zh-CN"/>
              </w:rPr>
            </w:pPr>
          </w:p>
        </w:tc>
      </w:tr>
      <w:tr w14:paraId="7258C6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89757B1">
            <w:pPr>
              <w:widowControl w:val="0"/>
              <w:adjustRightInd w:val="0"/>
              <w:snapToGrid w:val="0"/>
              <w:spacing w:before="120" w:beforeLines="50" w:after="0" w:line="360" w:lineRule="auto"/>
              <w:jc w:val="left"/>
              <w:rPr>
                <w:rFonts w:hint="default" w:ascii="Times New Roman" w:hAnsi="Times New Roman" w:eastAsia="宋体" w:cs="Times New Roman"/>
                <w:spacing w:val="20"/>
                <w:lang w:val="en-US" w:eastAsia="zh-CN"/>
              </w:rPr>
            </w:pPr>
            <w:r>
              <w:rPr>
                <w:rFonts w:ascii="宋体" w:hAnsi="宋体" w:eastAsia="宋体" w:cs="Times New Roman"/>
                <w:lang w:val="en-US" w:eastAsia="zh-CN"/>
              </w:rPr>
              <w:t>注：涉及联合体或其他合同主体的信息应按上表格式加列。</w:t>
            </w:r>
          </w:p>
        </w:tc>
      </w:tr>
    </w:tbl>
    <w:p w14:paraId="50EBA1F4">
      <w:pPr>
        <w:keepNext/>
        <w:keepLines/>
        <w:widowControl w:val="0"/>
        <w:adjustRightInd w:val="0"/>
        <w:snapToGrid w:val="0"/>
        <w:spacing w:after="0" w:line="400" w:lineRule="exact"/>
        <w:jc w:val="center"/>
        <w:outlineLvl w:val="1"/>
        <w:rPr>
          <w:rFonts w:hint="default" w:ascii="黑体" w:hAnsi="黑体" w:eastAsia="黑体" w:cs="Times New Roman"/>
          <w:sz w:val="28"/>
          <w:szCs w:val="28"/>
          <w:lang w:val="en-US" w:eastAsia="zh-CN"/>
        </w:rPr>
      </w:pPr>
      <w:r>
        <w:rPr>
          <w:rFonts w:hint="default" w:ascii="宋体" w:hAnsi="宋体" w:eastAsia="宋体" w:cs="Times New Roman"/>
          <w:b/>
          <w:bCs/>
          <w:u w:val="single"/>
          <w:lang w:val="en-US" w:eastAsia="zh-CN"/>
        </w:rPr>
        <w:br w:type="page"/>
      </w:r>
      <w:r>
        <w:rPr>
          <w:rFonts w:ascii="黑体" w:hAnsi="黑体" w:eastAsia="黑体" w:cs="Times New Roman"/>
          <w:sz w:val="28"/>
          <w:szCs w:val="28"/>
          <w:lang w:val="en-US" w:eastAsia="zh-CN"/>
        </w:rPr>
        <w:t>第二节 政府采购合同通用条款</w:t>
      </w:r>
    </w:p>
    <w:p w14:paraId="2B6AAEA2">
      <w:pPr>
        <w:widowControl w:val="0"/>
        <w:tabs>
          <w:tab w:val="left" w:pos="8820"/>
          <w:tab w:val="left" w:pos="9345"/>
          <w:tab w:val="left" w:pos="9765"/>
        </w:tabs>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sz w:val="24"/>
          <w:szCs w:val="24"/>
          <w:lang w:val="en-US" w:eastAsia="zh-CN"/>
        </w:rPr>
        <w:t xml:space="preserve">1. </w:t>
      </w:r>
      <w:r>
        <w:rPr>
          <w:rFonts w:ascii="宋体" w:hAnsi="宋体" w:eastAsia="宋体" w:cs="Times New Roman"/>
          <w:b/>
          <w:bCs/>
          <w:sz w:val="24"/>
          <w:szCs w:val="24"/>
          <w:lang w:val="en-US" w:eastAsia="zh-CN"/>
        </w:rPr>
        <w:t>定义</w:t>
      </w:r>
    </w:p>
    <w:p w14:paraId="212E2F7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1.1合同当事人</w:t>
      </w:r>
    </w:p>
    <w:p w14:paraId="1E7EDD9E">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（1）采购人（以下称甲方）是指使用财政性资金，通过政府采购方式向供应商购买货物及其相关服务的国家机关、事业单位、团体组织。</w:t>
      </w:r>
    </w:p>
    <w:p w14:paraId="3BBE735B">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（2）供应商（以下称乙方）是指参加政府采购活动并且中标（成交），向采购人提供合同约定的货物及其相关服务的法人、非法人组织或者自然人。</w:t>
      </w:r>
    </w:p>
    <w:p w14:paraId="4E07B9E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（3）其他合同主体是指除采购人和供应商以外，</w:t>
      </w:r>
      <w:r>
        <w:rPr>
          <w:rFonts w:ascii="宋体" w:hAnsi="宋体" w:eastAsia="宋体" w:cs="宋体"/>
          <w:bCs/>
          <w:lang w:val="en-US" w:eastAsia="zh-CN"/>
        </w:rPr>
        <w:t>依法参与合同缔结或履行，享有权利、承担义务的合同当事人</w:t>
      </w:r>
      <w:r>
        <w:rPr>
          <w:rFonts w:ascii="宋体" w:hAnsi="宋体" w:eastAsia="宋体" w:cs="Times New Roman"/>
          <w:lang w:val="en-US" w:eastAsia="zh-CN"/>
        </w:rPr>
        <w:t>。</w:t>
      </w:r>
    </w:p>
    <w:p w14:paraId="29A24D44">
      <w:pPr>
        <w:widowControl w:val="0"/>
        <w:tabs>
          <w:tab w:val="left" w:pos="570"/>
          <w:tab w:val="left" w:pos="9240"/>
          <w:tab w:val="left" w:pos="9555"/>
        </w:tabs>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1.2本合同下列术语应解释为：</w:t>
      </w:r>
    </w:p>
    <w:p w14:paraId="440A2483">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（1）“合同”系指</w:t>
      </w:r>
      <w:r>
        <w:rPr>
          <w:rFonts w:ascii="宋体" w:hAnsi="宋体" w:eastAsia="宋体" w:cs="宋体"/>
          <w:bCs/>
          <w:lang w:val="en-US" w:eastAsia="zh-CN"/>
        </w:rPr>
        <w:t>合同当事人意思表示达成一致的任何协议，包括签署的</w:t>
      </w:r>
      <w:r>
        <w:rPr>
          <w:rFonts w:ascii="宋体" w:hAnsi="宋体" w:eastAsia="宋体" w:cs="Times New Roman"/>
          <w:lang w:val="en-US" w:eastAsia="zh-CN"/>
        </w:rPr>
        <w:t>政府采购合同协议书及其变更、补充协议，政府采购合同专用条款，政府采购合同通用条款，中标（成交）通知书，投标（响应）文件，采购文件，有关技术文件和图纸，以及</w:t>
      </w:r>
      <w:r>
        <w:rPr>
          <w:rFonts w:ascii="宋体" w:hAnsi="宋体" w:eastAsia="宋体" w:cs="宋体"/>
          <w:lang w:val="en-US" w:eastAsia="zh-CN"/>
        </w:rPr>
        <w:t>国家法律、行政法规和规章制度规定或合同约定的作为合同组成部分的其他文件</w:t>
      </w:r>
      <w:r>
        <w:rPr>
          <w:rFonts w:ascii="宋体" w:hAnsi="宋体" w:eastAsia="宋体" w:cs="Times New Roman"/>
          <w:lang w:val="en-US" w:eastAsia="zh-CN"/>
        </w:rPr>
        <w:t>。</w:t>
      </w:r>
    </w:p>
    <w:p w14:paraId="3F03486A">
      <w:pPr>
        <w:widowControl w:val="0"/>
        <w:tabs>
          <w:tab w:val="left" w:pos="570"/>
          <w:tab w:val="left" w:pos="9240"/>
          <w:tab w:val="left" w:pos="9555"/>
        </w:tabs>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（2）“合同价款”系指根据本合同规定乙方在全面履行合同义务后甲方应支付给乙方的价款。合同价款具体要求见</w:t>
      </w:r>
      <w:r>
        <w:rPr>
          <w:rFonts w:ascii="宋体" w:hAnsi="宋体" w:eastAsia="宋体" w:cs="Times New Roman"/>
          <w:b/>
          <w:bCs/>
          <w:lang w:val="en-US" w:eastAsia="zh-CN"/>
        </w:rPr>
        <w:t>【政府采购合同专用条款】</w:t>
      </w:r>
    </w:p>
    <w:p w14:paraId="43450094">
      <w:pPr>
        <w:widowControl w:val="0"/>
        <w:tabs>
          <w:tab w:val="left" w:pos="570"/>
          <w:tab w:val="left" w:pos="9240"/>
          <w:tab w:val="left" w:pos="9555"/>
        </w:tabs>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（3）“货物”系指乙方根据本合同规定须向甲方提供的各种形态和种类的物品，包括原材料、设备、产品（包括软件）及相关的其备品备件、工具、手册及</w:t>
      </w:r>
      <w:r>
        <w:rPr>
          <w:rFonts w:hint="default" w:ascii="宋体" w:hAnsi="宋体" w:eastAsia="宋体" w:cs="Times New Roman"/>
          <w:lang w:val="en" w:eastAsia="zh-CN"/>
        </w:rPr>
        <w:t>其他</w:t>
      </w:r>
      <w:r>
        <w:rPr>
          <w:rFonts w:ascii="宋体" w:hAnsi="宋体" w:eastAsia="宋体" w:cs="Times New Roman"/>
          <w:lang w:val="en-US" w:eastAsia="zh-CN"/>
        </w:rPr>
        <w:t>技术资料和材料等。</w:t>
      </w:r>
    </w:p>
    <w:p w14:paraId="38C2E3C0">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（4）“相关服务”系指根据合同规定，乙方应提供的与货物有关的技术、管理和</w:t>
      </w:r>
      <w:r>
        <w:rPr>
          <w:rFonts w:hint="default" w:ascii="宋体" w:hAnsi="宋体" w:eastAsia="宋体" w:cs="Times New Roman"/>
          <w:lang w:val="en" w:eastAsia="zh-CN"/>
        </w:rPr>
        <w:t>其他</w:t>
      </w:r>
      <w:r>
        <w:rPr>
          <w:rFonts w:ascii="宋体" w:hAnsi="宋体" w:eastAsia="宋体" w:cs="Times New Roman"/>
          <w:lang w:val="en-US" w:eastAsia="zh-CN"/>
        </w:rPr>
        <w:t>服务，包括但不限于：管理和质量保证、运输、保险、检验、现场准备、安装、集成、调试、培训、维修、废弃处置、技术支持等以及合同中规定乙方应承担的</w:t>
      </w:r>
      <w:r>
        <w:rPr>
          <w:rFonts w:hint="default" w:ascii="宋体" w:hAnsi="宋体" w:eastAsia="宋体" w:cs="Times New Roman"/>
          <w:lang w:val="en" w:eastAsia="zh-CN"/>
        </w:rPr>
        <w:t>其他</w:t>
      </w:r>
      <w:r>
        <w:rPr>
          <w:rFonts w:ascii="宋体" w:hAnsi="宋体" w:eastAsia="宋体" w:cs="Times New Roman"/>
          <w:lang w:val="en-US" w:eastAsia="zh-CN"/>
        </w:rPr>
        <w:t>义务。</w:t>
      </w:r>
    </w:p>
    <w:p w14:paraId="20BB18B2">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（5）“分包”系指中标（成交）供应商按采购文件、投标（响应）文件的规定，根据分包意向协议，将中标（成交）项目中的部分履约内容，分给具有相应资质条件的供应商履行合同的行为。</w:t>
      </w:r>
    </w:p>
    <w:p w14:paraId="7379F508">
      <w:pPr>
        <w:widowControl w:val="0"/>
        <w:tabs>
          <w:tab w:val="left" w:pos="570"/>
          <w:tab w:val="left" w:pos="9240"/>
          <w:tab w:val="left" w:pos="9555"/>
        </w:tabs>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Times New Roman"/>
          <w:b/>
          <w:bCs/>
          <w:lang w:val="en-US" w:eastAsia="zh-CN"/>
        </w:rPr>
        <w:t>政府采购合同专用条款</w:t>
      </w:r>
      <w:r>
        <w:rPr>
          <w:rFonts w:ascii="宋体" w:hAnsi="宋体" w:eastAsia="宋体" w:cs="Times New Roman"/>
          <w:lang w:val="en-US" w:eastAsia="zh-CN"/>
        </w:rPr>
        <w:t>】。</w:t>
      </w:r>
    </w:p>
    <w:p w14:paraId="53068D46">
      <w:pPr>
        <w:widowControl w:val="0"/>
        <w:tabs>
          <w:tab w:val="left" w:pos="570"/>
          <w:tab w:val="left" w:pos="9240"/>
          <w:tab w:val="left" w:pos="9555"/>
        </w:tabs>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（7）其他术语解释，见【</w:t>
      </w:r>
      <w:r>
        <w:rPr>
          <w:rFonts w:ascii="宋体" w:hAnsi="宋体" w:eastAsia="宋体" w:cs="Times New Roman"/>
          <w:b/>
          <w:bCs/>
          <w:lang w:val="en-US" w:eastAsia="zh-CN"/>
        </w:rPr>
        <w:t>政府采购合同专用条款</w:t>
      </w:r>
      <w:r>
        <w:rPr>
          <w:rFonts w:ascii="宋体" w:hAnsi="宋体" w:eastAsia="宋体" w:cs="Times New Roman"/>
          <w:lang w:val="en-US" w:eastAsia="zh-CN"/>
        </w:rPr>
        <w:t>】。</w:t>
      </w:r>
    </w:p>
    <w:p w14:paraId="745B8437">
      <w:pPr>
        <w:widowControl w:val="0"/>
        <w:numPr>
          <w:ilvl w:val="0"/>
          <w:numId w:val="9"/>
        </w:numPr>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sz w:val="24"/>
          <w:szCs w:val="24"/>
          <w:lang w:val="en-US" w:eastAsia="zh-CN"/>
        </w:rPr>
        <w:t>合同标的及金额</w:t>
      </w:r>
    </w:p>
    <w:p w14:paraId="31F56BE1">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b/>
          <w:bCs/>
          <w:i/>
          <w:iCs/>
          <w:lang w:val="en-US" w:eastAsia="zh-CN"/>
        </w:rPr>
      </w:pPr>
      <w:r>
        <w:rPr>
          <w:rFonts w:ascii="宋体" w:hAnsi="宋体" w:eastAsia="宋体" w:cs="Times New Roman"/>
          <w:lang w:val="en-US" w:eastAsia="zh-CN"/>
        </w:rPr>
        <w:t>2.1 合同标的及金额应与中标（成交）结果一致。乙方为履行本合同而发生的所有费用均应包含在合同价款中，甲方不再另行支付</w:t>
      </w:r>
      <w:r>
        <w:rPr>
          <w:rFonts w:hint="default" w:ascii="宋体" w:hAnsi="宋体" w:eastAsia="宋体" w:cs="Times New Roman"/>
          <w:lang w:val="en" w:eastAsia="zh-CN"/>
        </w:rPr>
        <w:t>其他</w:t>
      </w:r>
      <w:r>
        <w:rPr>
          <w:rFonts w:ascii="宋体" w:hAnsi="宋体" w:eastAsia="宋体" w:cs="Times New Roman"/>
          <w:lang w:val="en-US" w:eastAsia="zh-CN"/>
        </w:rPr>
        <w:t>任何费用。</w:t>
      </w:r>
    </w:p>
    <w:p w14:paraId="73822009">
      <w:pPr>
        <w:widowControl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sz w:val="24"/>
          <w:szCs w:val="24"/>
          <w:lang w:val="en-US" w:eastAsia="zh-CN"/>
        </w:rPr>
        <w:t>3. 履行合同的时间、地点和方式</w:t>
      </w:r>
    </w:p>
    <w:p w14:paraId="65874589">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3.1 </w:t>
      </w:r>
      <w:r>
        <w:rPr>
          <w:rFonts w:ascii="宋体" w:hAnsi="宋体" w:eastAsia="宋体" w:cs="宋体"/>
          <w:lang w:val="en-US" w:eastAsia="zh-CN"/>
        </w:rPr>
        <w:t>乙方应当在约定的时间、地点，按照约定方式履行合同。</w:t>
      </w:r>
    </w:p>
    <w:p w14:paraId="642062F4">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4. 甲方的权利和义务</w:t>
      </w:r>
    </w:p>
    <w:p w14:paraId="172A25F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4.1</w:t>
      </w:r>
      <w:r>
        <w:rPr>
          <w:rFonts w:hint="default" w:ascii="宋体" w:hAnsi="宋体" w:eastAsia="宋体" w:cs="Times New Roman"/>
          <w:lang w:val="en-US" w:eastAsia="zh-CN"/>
        </w:rPr>
        <w:t xml:space="preserve"> 签署合同后，甲方</w:t>
      </w:r>
      <w:r>
        <w:rPr>
          <w:rFonts w:ascii="宋体" w:hAnsi="宋体" w:eastAsia="宋体" w:cs="Times New Roman"/>
          <w:lang w:val="en-US" w:eastAsia="zh-CN"/>
        </w:rPr>
        <w:t>应</w:t>
      </w:r>
      <w:r>
        <w:rPr>
          <w:rFonts w:hint="default" w:ascii="宋体" w:hAnsi="宋体" w:eastAsia="宋体" w:cs="Times New Roman"/>
          <w:lang w:val="en-US" w:eastAsia="zh-CN"/>
        </w:rPr>
        <w:t>确定</w:t>
      </w:r>
      <w:r>
        <w:rPr>
          <w:rFonts w:ascii="宋体" w:hAnsi="宋体" w:eastAsia="宋体" w:cs="Times New Roman"/>
          <w:lang w:val="en-US" w:eastAsia="zh-CN"/>
        </w:rPr>
        <w:t>项目负责人（或项目联系人）</w:t>
      </w:r>
      <w:r>
        <w:rPr>
          <w:rFonts w:hint="default" w:ascii="宋体" w:hAnsi="宋体" w:eastAsia="宋体" w:cs="Times New Roman"/>
          <w:lang w:val="en-US" w:eastAsia="zh-CN"/>
        </w:rPr>
        <w:t>，负责与本合同有关的事务。</w:t>
      </w:r>
      <w:r>
        <w:rPr>
          <w:rFonts w:ascii="宋体" w:hAnsi="宋体" w:eastAsia="宋体" w:cs="Times New Roman"/>
          <w:lang w:val="en-US" w:eastAsia="zh-CN"/>
        </w:rPr>
        <w:t>甲方有权对乙方的履约行为进行检查，并</w:t>
      </w:r>
      <w:r>
        <w:rPr>
          <w:rFonts w:hint="default" w:ascii="宋体" w:hAnsi="宋体" w:eastAsia="宋体" w:cs="Times New Roman"/>
          <w:lang w:val="en-US" w:eastAsia="zh-CN"/>
        </w:rPr>
        <w:t>及时确认乙方提交的事项</w:t>
      </w:r>
      <w:r>
        <w:rPr>
          <w:rFonts w:ascii="宋体" w:hAnsi="宋体" w:eastAsia="宋体" w:cs="Times New Roman"/>
          <w:lang w:val="en-US" w:eastAsia="zh-CN"/>
        </w:rPr>
        <w:t>。甲方应当</w:t>
      </w:r>
      <w:r>
        <w:rPr>
          <w:rFonts w:hint="default" w:ascii="宋体" w:hAnsi="宋体" w:eastAsia="宋体" w:cs="Times New Roman"/>
          <w:lang w:val="en-US" w:eastAsia="zh-CN"/>
        </w:rPr>
        <w:t>配合乙方完成</w:t>
      </w:r>
      <w:r>
        <w:rPr>
          <w:rFonts w:ascii="宋体" w:hAnsi="宋体" w:eastAsia="宋体" w:cs="Times New Roman"/>
          <w:lang w:val="en-US" w:eastAsia="zh-CN"/>
        </w:rPr>
        <w:t>相关项目</w:t>
      </w:r>
      <w:r>
        <w:rPr>
          <w:rFonts w:hint="default" w:ascii="宋体" w:hAnsi="宋体" w:eastAsia="宋体" w:cs="Times New Roman"/>
          <w:lang w:val="en-US" w:eastAsia="zh-CN"/>
        </w:rPr>
        <w:t>实施工作。</w:t>
      </w:r>
    </w:p>
    <w:p w14:paraId="6BE18588">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4.2 </w:t>
      </w:r>
      <w:r>
        <w:rPr>
          <w:rFonts w:hint="default" w:ascii="宋体" w:hAnsi="宋体" w:eastAsia="宋体" w:cs="Times New Roman"/>
          <w:lang w:val="en-US" w:eastAsia="zh-CN"/>
        </w:rPr>
        <w:t>甲方有权要求乙方按时提交各阶段有关</w:t>
      </w:r>
      <w:r>
        <w:rPr>
          <w:rFonts w:ascii="宋体" w:hAnsi="宋体" w:eastAsia="宋体" w:cs="Times New Roman"/>
          <w:lang w:val="en-US" w:eastAsia="zh-CN"/>
        </w:rPr>
        <w:t>安排计划</w:t>
      </w:r>
      <w:r>
        <w:rPr>
          <w:rFonts w:hint="default" w:ascii="宋体" w:hAnsi="宋体" w:eastAsia="宋体" w:cs="Times New Roman"/>
          <w:lang w:val="en-US" w:eastAsia="zh-CN"/>
        </w:rPr>
        <w:t>，并有权</w:t>
      </w:r>
      <w:r>
        <w:rPr>
          <w:rFonts w:ascii="宋体" w:hAnsi="宋体" w:eastAsia="宋体" w:cs="Times New Roman"/>
          <w:lang w:val="en-US" w:eastAsia="zh-CN"/>
        </w:rPr>
        <w:t>定期核对乙方提供货物数量、规格、质量等内容。甲方</w:t>
      </w:r>
      <w:r>
        <w:rPr>
          <w:rFonts w:hint="default" w:ascii="宋体" w:hAnsi="宋体" w:eastAsia="宋体" w:cs="Times New Roman"/>
          <w:lang w:val="en-US" w:eastAsia="zh-CN"/>
        </w:rPr>
        <w:t>有权督促乙方工作并要求乙方</w:t>
      </w:r>
      <w:r>
        <w:rPr>
          <w:rFonts w:ascii="宋体" w:hAnsi="宋体" w:eastAsia="宋体" w:cs="Times New Roman"/>
          <w:lang w:val="en-US" w:eastAsia="zh-CN"/>
        </w:rPr>
        <w:t>更</w:t>
      </w:r>
      <w:r>
        <w:rPr>
          <w:rFonts w:hint="default" w:ascii="宋体" w:hAnsi="宋体" w:eastAsia="宋体" w:cs="Times New Roman"/>
          <w:lang w:val="en-US" w:eastAsia="zh-CN"/>
        </w:rPr>
        <w:t>换不符合要求的</w:t>
      </w:r>
      <w:r>
        <w:rPr>
          <w:rFonts w:ascii="宋体" w:hAnsi="宋体" w:eastAsia="宋体" w:cs="Times New Roman"/>
          <w:lang w:val="en-US" w:eastAsia="zh-CN"/>
        </w:rPr>
        <w:t>货物</w:t>
      </w:r>
      <w:r>
        <w:rPr>
          <w:rFonts w:hint="default" w:ascii="宋体" w:hAnsi="宋体" w:eastAsia="宋体" w:cs="Times New Roman"/>
          <w:lang w:val="en-US" w:eastAsia="zh-CN"/>
        </w:rPr>
        <w:t>。</w:t>
      </w:r>
    </w:p>
    <w:p w14:paraId="307E2AA7">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w:t>
      </w:r>
      <w:r>
        <w:rPr>
          <w:rFonts w:hint="default" w:ascii="宋体" w:hAnsi="宋体" w:eastAsia="宋体" w:cs="Times New Roman"/>
          <w:lang w:val="en-US" w:eastAsia="zh-CN"/>
        </w:rPr>
        <w:t>3</w:t>
      </w:r>
      <w:r>
        <w:rPr>
          <w:rFonts w:ascii="宋体" w:hAnsi="宋体" w:eastAsia="宋体" w:cs="Times New Roman"/>
          <w:lang w:val="en-US" w:eastAsia="zh-CN"/>
        </w:rPr>
        <w:t xml:space="preserve"> </w:t>
      </w:r>
      <w:r>
        <w:rPr>
          <w:rFonts w:hint="default" w:ascii="宋体" w:hAnsi="宋体" w:eastAsia="宋体" w:cs="Times New Roman"/>
          <w:lang w:val="en-US" w:eastAsia="zh-CN"/>
        </w:rPr>
        <w:t>甲方</w:t>
      </w:r>
      <w:r>
        <w:rPr>
          <w:rFonts w:ascii="宋体" w:hAnsi="宋体" w:eastAsia="宋体" w:cs="Times New Roman"/>
          <w:lang w:val="en-US" w:eastAsia="zh-CN"/>
        </w:rPr>
        <w:t>有权要求乙方对缺陷部分予以修复，并按合同约定享有货物保修及其他合同约定的权利。</w:t>
      </w:r>
    </w:p>
    <w:p w14:paraId="7D9D196B">
      <w:pPr>
        <w:widowControl w:val="0"/>
        <w:snapToGrid w:val="0"/>
        <w:spacing w:after="0" w:line="400" w:lineRule="exact"/>
        <w:ind w:firstLine="420" w:firstLineChars="200"/>
        <w:rPr>
          <w:rFonts w:hint="default" w:ascii="Times New Roman" w:hAnsi="Times New Roman" w:eastAsia="华文楷体" w:cs="Times New Roman"/>
          <w:szCs w:val="24"/>
          <w:lang w:val="en-US" w:eastAsia="zh-CN"/>
        </w:rPr>
      </w:pPr>
      <w:r>
        <w:rPr>
          <w:rFonts w:hint="default" w:ascii="宋体" w:hAnsi="宋体" w:eastAsia="宋体" w:cs="Times New Roman"/>
          <w:lang w:val="en-US" w:eastAsia="zh-CN"/>
        </w:rPr>
        <w:t>4.4 甲方应当按照合同约定及时对交付的货物进行验收</w:t>
      </w:r>
      <w:r>
        <w:rPr>
          <w:rFonts w:ascii="宋体" w:hAnsi="宋体" w:eastAsia="宋体" w:cs="Times New Roman"/>
          <w:lang w:val="en-US" w:eastAsia="zh-CN"/>
        </w:rPr>
        <w:t>，</w:t>
      </w:r>
      <w:r>
        <w:rPr>
          <w:rFonts w:ascii="宋体" w:hAnsi="宋体" w:eastAsia="宋体" w:cs="宋体"/>
          <w:lang w:val="en-US" w:eastAsia="zh-CN"/>
        </w:rPr>
        <w:t>未</w:t>
      </w:r>
      <w:r>
        <w:rPr>
          <w:rFonts w:ascii="宋体" w:hAnsi="宋体" w:eastAsia="宋体" w:cs="Times New Roman"/>
          <w:lang w:val="en-US" w:eastAsia="zh-CN"/>
        </w:rPr>
        <w:t>在</w:t>
      </w:r>
      <w:r>
        <w:rPr>
          <w:rFonts w:ascii="宋体" w:hAnsi="宋体" w:eastAsia="宋体" w:cs="宋体"/>
          <w:b/>
          <w:bCs/>
          <w:lang w:val="en-US" w:eastAsia="zh-CN"/>
        </w:rPr>
        <w:t>【政府采购合同专用条款】</w:t>
      </w:r>
      <w:r>
        <w:rPr>
          <w:rFonts w:ascii="宋体" w:hAnsi="宋体" w:eastAsia="宋体" w:cs="宋体"/>
          <w:lang w:val="en-US" w:eastAsia="zh-CN"/>
        </w:rPr>
        <w:t>约定的期限内对乙方履约提出任何异议或者向乙方作出任何说明的，</w:t>
      </w:r>
      <w:r>
        <w:rPr>
          <w:rFonts w:ascii="宋体" w:hAnsi="宋体" w:eastAsia="宋体" w:cs="Times New Roman"/>
          <w:lang w:val="en-US" w:eastAsia="zh-CN"/>
        </w:rPr>
        <w:t>视为验收通过。</w:t>
      </w:r>
    </w:p>
    <w:p w14:paraId="1B66C8F9">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hint="default" w:ascii="宋体" w:hAnsi="宋体" w:eastAsia="宋体" w:cs="Times New Roman"/>
          <w:lang w:val="en-US" w:eastAsia="zh-CN"/>
        </w:rPr>
        <w:t>4</w:t>
      </w:r>
      <w:r>
        <w:rPr>
          <w:rFonts w:ascii="宋体" w:hAnsi="宋体" w:eastAsia="宋体" w:cs="Times New Roman"/>
          <w:lang w:val="en-US" w:eastAsia="zh-CN"/>
        </w:rPr>
        <w:t>.</w:t>
      </w:r>
      <w:r>
        <w:rPr>
          <w:rFonts w:hint="default" w:ascii="宋体" w:hAnsi="宋体" w:eastAsia="宋体" w:cs="Times New Roman"/>
          <w:lang w:val="en-US" w:eastAsia="zh-CN"/>
        </w:rPr>
        <w:t xml:space="preserve">5 </w:t>
      </w:r>
      <w:r>
        <w:rPr>
          <w:rFonts w:ascii="宋体" w:hAnsi="宋体" w:eastAsia="宋体" w:cs="Times New Roman"/>
          <w:lang w:val="en-US" w:eastAsia="zh-CN"/>
        </w:rPr>
        <w:t>甲方应当根据合同约定及时向乙方支付合同价款</w:t>
      </w:r>
      <w:r>
        <w:rPr>
          <w:rFonts w:hint="default" w:ascii="宋体" w:hAnsi="宋体" w:eastAsia="宋体" w:cs="Times New Roman"/>
          <w:lang w:val="en-US" w:eastAsia="zh-CN"/>
        </w:rPr>
        <w:t>，不得以内部人员变更、履行内部付款流程等为由，拒绝或迟延支付。</w:t>
      </w:r>
    </w:p>
    <w:p w14:paraId="3E8B13F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4.6</w:t>
      </w:r>
      <w:r>
        <w:rPr>
          <w:rFonts w:hint="default" w:ascii="宋体" w:hAnsi="宋体" w:eastAsia="宋体" w:cs="Times New Roman"/>
          <w:lang w:val="en-US" w:eastAsia="zh-CN"/>
        </w:rPr>
        <w:t xml:space="preserve"> </w:t>
      </w:r>
      <w:r>
        <w:rPr>
          <w:rFonts w:ascii="宋体" w:hAnsi="宋体" w:eastAsia="宋体" w:cs="Times New Roman"/>
          <w:lang w:val="en-US" w:eastAsia="zh-CN"/>
        </w:rPr>
        <w:t>国家法律法规规定及</w:t>
      </w:r>
      <w:r>
        <w:rPr>
          <w:rFonts w:ascii="宋体" w:hAnsi="宋体" w:eastAsia="宋体" w:cs="宋体"/>
          <w:b/>
          <w:bCs/>
          <w:lang w:val="en-US" w:eastAsia="zh-CN"/>
        </w:rPr>
        <w:t>【政府采购合同专用条款】</w:t>
      </w:r>
      <w:r>
        <w:rPr>
          <w:rFonts w:ascii="宋体" w:hAnsi="宋体" w:eastAsia="宋体" w:cs="Times New Roman"/>
          <w:lang w:val="en-US" w:eastAsia="zh-CN"/>
        </w:rPr>
        <w:t>约定应由甲方承担的其他义务和责任。</w:t>
      </w:r>
    </w:p>
    <w:p w14:paraId="6B084F58">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5. 乙方的权利和义务</w:t>
      </w:r>
    </w:p>
    <w:p w14:paraId="069525A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5.1 </w:t>
      </w:r>
      <w:r>
        <w:rPr>
          <w:rFonts w:hint="default" w:ascii="宋体" w:hAnsi="宋体" w:eastAsia="宋体" w:cs="Times New Roman"/>
          <w:lang w:val="en-US" w:eastAsia="zh-CN"/>
        </w:rPr>
        <w:t>签署合同后，乙方</w:t>
      </w:r>
      <w:r>
        <w:rPr>
          <w:rFonts w:ascii="宋体" w:hAnsi="宋体" w:eastAsia="宋体" w:cs="Times New Roman"/>
          <w:lang w:val="en-US" w:eastAsia="zh-CN"/>
        </w:rPr>
        <w:t>应</w:t>
      </w:r>
      <w:r>
        <w:rPr>
          <w:rFonts w:hint="default" w:ascii="宋体" w:hAnsi="宋体" w:eastAsia="宋体" w:cs="Times New Roman"/>
          <w:lang w:val="en-US" w:eastAsia="zh-CN"/>
        </w:rPr>
        <w:t>确定</w:t>
      </w:r>
      <w:r>
        <w:rPr>
          <w:rFonts w:ascii="宋体" w:hAnsi="宋体" w:eastAsia="宋体" w:cs="Times New Roman"/>
          <w:lang w:val="en-US" w:eastAsia="zh-CN"/>
        </w:rPr>
        <w:t>项目负责人（或项目联系人）</w:t>
      </w:r>
      <w:r>
        <w:rPr>
          <w:rFonts w:hint="default" w:ascii="宋体" w:hAnsi="宋体" w:eastAsia="宋体" w:cs="Times New Roman"/>
          <w:lang w:val="en-US" w:eastAsia="zh-CN"/>
        </w:rPr>
        <w:t>，负责与本合同有关的事务。</w:t>
      </w:r>
    </w:p>
    <w:p w14:paraId="6A1AC415">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5.</w:t>
      </w:r>
      <w:r>
        <w:rPr>
          <w:rFonts w:hint="default" w:ascii="宋体" w:hAnsi="宋体" w:eastAsia="宋体" w:cs="Times New Roman"/>
          <w:lang w:val="en-US" w:eastAsia="zh-CN"/>
        </w:rPr>
        <w:t>2 乙方应按照合同要求</w:t>
      </w:r>
      <w:r>
        <w:rPr>
          <w:rFonts w:ascii="宋体" w:hAnsi="宋体" w:eastAsia="宋体" w:cs="Times New Roman"/>
          <w:lang w:val="en-US" w:eastAsia="zh-CN"/>
        </w:rPr>
        <w:t>履约</w:t>
      </w:r>
      <w:r>
        <w:rPr>
          <w:rFonts w:hint="default" w:ascii="宋体" w:hAnsi="宋体" w:eastAsia="宋体" w:cs="Times New Roman"/>
          <w:lang w:val="en-US" w:eastAsia="zh-CN"/>
        </w:rPr>
        <w:t>，充分合理安排，确保</w:t>
      </w:r>
      <w:r>
        <w:rPr>
          <w:rFonts w:ascii="宋体" w:hAnsi="宋体" w:eastAsia="宋体" w:cs="Times New Roman"/>
          <w:lang w:val="en-US" w:eastAsia="zh-CN"/>
        </w:rPr>
        <w:t>提供的货物及相关服务符合合同有关</w:t>
      </w:r>
      <w:r>
        <w:rPr>
          <w:rFonts w:hint="default" w:ascii="宋体" w:hAnsi="宋体" w:eastAsia="宋体" w:cs="Times New Roman"/>
          <w:lang w:val="en-US" w:eastAsia="zh-CN"/>
        </w:rPr>
        <w:t>要求</w:t>
      </w:r>
      <w:r>
        <w:rPr>
          <w:rFonts w:ascii="宋体" w:hAnsi="宋体" w:eastAsia="宋体" w:cs="Times New Roman"/>
          <w:lang w:val="en-US" w:eastAsia="zh-CN"/>
        </w:rPr>
        <w:t>。接受项目行业管理部门及政府有关部门的指导，配合甲方的履约检查及验收，并</w:t>
      </w:r>
      <w:r>
        <w:rPr>
          <w:rFonts w:hint="default" w:ascii="宋体" w:hAnsi="宋体" w:eastAsia="宋体" w:cs="Times New Roman"/>
          <w:lang w:val="en-US" w:eastAsia="zh-CN"/>
        </w:rPr>
        <w:t>负责项目实施过程中的所有协调工作。</w:t>
      </w:r>
    </w:p>
    <w:p w14:paraId="172689E6">
      <w:pPr>
        <w:widowControl w:val="0"/>
        <w:spacing w:after="0" w:line="400" w:lineRule="exact"/>
        <w:ind w:firstLine="369" w:firstLineChars="176"/>
        <w:rPr>
          <w:rFonts w:hint="default" w:ascii="宋体" w:hAnsi="宋体" w:eastAsia="宋体" w:cs="宋体"/>
          <w:lang w:val="en-US" w:eastAsia="zh-CN"/>
        </w:rPr>
      </w:pPr>
      <w:r>
        <w:rPr>
          <w:rFonts w:ascii="宋体" w:hAnsi="宋体" w:eastAsia="宋体" w:cs="Times New Roman"/>
          <w:lang w:val="en-US" w:eastAsia="zh-CN"/>
        </w:rPr>
        <w:t>5.</w:t>
      </w:r>
      <w:r>
        <w:rPr>
          <w:rFonts w:hint="default" w:ascii="宋体" w:hAnsi="宋体" w:eastAsia="宋体" w:cs="Times New Roman"/>
          <w:lang w:val="en-US" w:eastAsia="zh-CN"/>
        </w:rPr>
        <w:t>3</w:t>
      </w:r>
      <w:r>
        <w:rPr>
          <w:rFonts w:ascii="宋体" w:hAnsi="宋体" w:eastAsia="宋体" w:cs="Times New Roman"/>
          <w:lang w:val="en-US" w:eastAsia="zh-CN"/>
        </w:rPr>
        <w:t>乙方有权</w:t>
      </w:r>
      <w:r>
        <w:rPr>
          <w:rFonts w:ascii="宋体" w:hAnsi="宋体" w:eastAsia="宋体" w:cs="宋体"/>
          <w:lang w:val="en-US" w:eastAsia="zh-CN"/>
        </w:rPr>
        <w:t>根据合同约定向甲方收取合同价款。</w:t>
      </w:r>
    </w:p>
    <w:p w14:paraId="581F4910">
      <w:pPr>
        <w:widowControl w:val="0"/>
        <w:spacing w:after="0" w:line="400" w:lineRule="exact"/>
        <w:ind w:firstLine="369" w:firstLineChars="176"/>
        <w:rPr>
          <w:rFonts w:hint="default" w:ascii="宋体" w:hAnsi="宋体" w:eastAsia="宋体" w:cs="宋体"/>
          <w:lang w:val="en-US" w:eastAsia="zh-CN"/>
        </w:rPr>
      </w:pPr>
      <w:r>
        <w:rPr>
          <w:rFonts w:ascii="宋体" w:hAnsi="宋体" w:eastAsia="宋体" w:cs="Times New Roman"/>
          <w:lang w:val="en-US" w:eastAsia="zh-CN"/>
        </w:rPr>
        <w:t>5.</w:t>
      </w:r>
      <w:r>
        <w:rPr>
          <w:rFonts w:hint="default" w:ascii="宋体" w:hAnsi="宋体" w:eastAsia="宋体" w:cs="Times New Roman"/>
          <w:lang w:val="en-US" w:eastAsia="zh-CN"/>
        </w:rPr>
        <w:t>4</w:t>
      </w:r>
      <w:r>
        <w:rPr>
          <w:rFonts w:ascii="宋体" w:hAnsi="宋体" w:eastAsia="宋体" w:cs="宋体"/>
          <w:lang w:val="en-US" w:eastAsia="zh-CN"/>
        </w:rPr>
        <w:t>国家法律法规规定</w:t>
      </w:r>
      <w:r>
        <w:rPr>
          <w:rFonts w:ascii="宋体" w:hAnsi="宋体" w:eastAsia="宋体" w:cs="Times New Roman"/>
          <w:lang w:val="en-US" w:eastAsia="zh-CN"/>
        </w:rPr>
        <w:t>及</w:t>
      </w:r>
      <w:r>
        <w:rPr>
          <w:rFonts w:ascii="宋体" w:hAnsi="宋体" w:eastAsia="宋体" w:cs="宋体"/>
          <w:b/>
          <w:bCs/>
          <w:lang w:val="en-US" w:eastAsia="zh-CN"/>
        </w:rPr>
        <w:t>【政府采购合同专用条款】</w:t>
      </w:r>
      <w:r>
        <w:rPr>
          <w:rFonts w:ascii="宋体" w:hAnsi="宋体" w:eastAsia="宋体" w:cs="宋体"/>
          <w:lang w:val="en-US" w:eastAsia="zh-CN"/>
        </w:rPr>
        <w:t>约定应由乙方承担的其他义务和责任。</w:t>
      </w:r>
    </w:p>
    <w:p w14:paraId="6A5F70A4">
      <w:pPr>
        <w:widowControl w:val="0"/>
        <w:numPr>
          <w:ilvl w:val="0"/>
          <w:numId w:val="10"/>
        </w:numPr>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合同履行</w:t>
      </w:r>
    </w:p>
    <w:p w14:paraId="54C9C8D8">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6.1 甲乙双方应当按照</w:t>
      </w:r>
      <w:r>
        <w:rPr>
          <w:rFonts w:ascii="宋体" w:hAnsi="宋体" w:eastAsia="宋体" w:cs="宋体"/>
          <w:b/>
          <w:bCs/>
          <w:lang w:val="en-US" w:eastAsia="zh-CN"/>
        </w:rPr>
        <w:t>【政府采购合同专用条款】</w:t>
      </w:r>
      <w:r>
        <w:rPr>
          <w:rFonts w:ascii="宋体" w:hAnsi="宋体" w:eastAsia="宋体" w:cs="Times New Roman"/>
          <w:lang w:val="en-US" w:eastAsia="zh-CN"/>
        </w:rPr>
        <w:t>约定顺序履行合同义务；如果没有先后顺序的，应当同时履行。</w:t>
      </w:r>
    </w:p>
    <w:p w14:paraId="27EA137C">
      <w:pPr>
        <w:widowControl w:val="0"/>
        <w:autoSpaceDE w:val="0"/>
        <w:autoSpaceDN w:val="0"/>
        <w:adjustRightInd w:val="0"/>
        <w:snapToGrid w:val="0"/>
        <w:spacing w:after="0" w:line="400" w:lineRule="exact"/>
        <w:ind w:firstLine="420" w:firstLineChars="200"/>
        <w:jc w:val="left"/>
        <w:rPr>
          <w:rFonts w:hint="default" w:ascii="Times New Roman" w:hAnsi="Times New Roman" w:eastAsia="宋体" w:cs="Times New Roman"/>
          <w:szCs w:val="24"/>
          <w:lang w:val="en-US" w:eastAsia="zh-CN"/>
        </w:rPr>
      </w:pPr>
      <w:r>
        <w:rPr>
          <w:rFonts w:ascii="宋体" w:hAnsi="宋体" w:eastAsia="宋体" w:cs="Times New Roman"/>
          <w:lang w:val="en-US" w:eastAsia="zh-CN"/>
        </w:rPr>
        <w:t>6.2 甲乙双方按照合同约定顺序履行合同义务时，应当先履行一方未履行的，后履行一方有权拒绝其履行请求。先履行一方履行不符合约定的，后履行一方有权拒绝其相应的履行请求。</w:t>
      </w:r>
    </w:p>
    <w:p w14:paraId="5034B3DD">
      <w:pPr>
        <w:widowControl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7. 货物包装、运输、保险和交付要求</w:t>
      </w:r>
    </w:p>
    <w:p w14:paraId="4E71EFC1">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7.1 本合同</w:t>
      </w:r>
      <w:r>
        <w:rPr>
          <w:rFonts w:ascii="宋体" w:hAnsi="宋体" w:eastAsia="宋体" w:cs="Times New Roman"/>
          <w:bCs/>
          <w:lang w:val="en-US" w:eastAsia="zh-CN"/>
        </w:rPr>
        <w:t>涉及商品包装、快递包装的，</w:t>
      </w:r>
      <w:r>
        <w:rPr>
          <w:rFonts w:ascii="宋体" w:hAnsi="宋体" w:eastAsia="宋体" w:cs="Times New Roman"/>
          <w:lang w:val="en-US" w:eastAsia="zh-CN"/>
        </w:rPr>
        <w:t>除</w:t>
      </w:r>
      <w:r>
        <w:rPr>
          <w:rFonts w:ascii="宋体" w:hAnsi="宋体" w:eastAsia="宋体" w:cs="Times New Roman"/>
          <w:b/>
          <w:lang w:val="en-US" w:eastAsia="zh-CN"/>
        </w:rPr>
        <w:t>【政府采购合同专用条款】</w:t>
      </w:r>
      <w:r>
        <w:rPr>
          <w:rFonts w:ascii="宋体" w:hAnsi="宋体" w:eastAsia="宋体" w:cs="Times New Roman"/>
          <w:bCs/>
          <w:lang w:val="en-US" w:eastAsia="zh-CN"/>
        </w:rPr>
        <w:t>另有约定外，</w:t>
      </w:r>
      <w:r>
        <w:rPr>
          <w:rFonts w:ascii="宋体" w:hAnsi="宋体" w:eastAsia="宋体" w:cs="Times New Roman"/>
          <w:lang w:val="en-US" w:eastAsia="zh-CN"/>
        </w:rPr>
        <w:t>包装应适应远距离运输、防潮、防震、防锈和防野蛮装卸等要求，确保货物安全无损地运抵</w:t>
      </w:r>
      <w:r>
        <w:rPr>
          <w:rFonts w:ascii="宋体" w:hAnsi="宋体" w:eastAsia="宋体" w:cs="Times New Roman"/>
          <w:b/>
          <w:lang w:val="en-US" w:eastAsia="zh-CN"/>
        </w:rPr>
        <w:t>【政府采购合同专用条款】</w:t>
      </w:r>
      <w:r>
        <w:rPr>
          <w:rFonts w:ascii="宋体" w:hAnsi="宋体" w:eastAsia="宋体" w:cs="Times New Roman"/>
          <w:bCs/>
          <w:lang w:val="en-US" w:eastAsia="zh-CN"/>
        </w:rPr>
        <w:t>约定的</w:t>
      </w:r>
      <w:r>
        <w:rPr>
          <w:rFonts w:ascii="宋体" w:hAnsi="宋体" w:eastAsia="宋体" w:cs="Times New Roman"/>
          <w:lang w:val="en-US" w:eastAsia="zh-CN"/>
        </w:rPr>
        <w:t>指定现场。</w:t>
      </w:r>
    </w:p>
    <w:p w14:paraId="3E402411">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7.2 除</w:t>
      </w:r>
      <w:r>
        <w:rPr>
          <w:rFonts w:ascii="宋体" w:hAnsi="宋体" w:eastAsia="宋体" w:cs="Times New Roman"/>
          <w:b/>
          <w:lang w:val="en-US" w:eastAsia="zh-CN"/>
        </w:rPr>
        <w:t>【政府采购合同专用条款】</w:t>
      </w:r>
      <w:r>
        <w:rPr>
          <w:rFonts w:ascii="宋体" w:hAnsi="宋体" w:eastAsia="宋体" w:cs="Times New Roman"/>
          <w:bCs/>
          <w:lang w:val="en-US" w:eastAsia="zh-CN"/>
        </w:rPr>
        <w:t>另有约定外，</w:t>
      </w:r>
      <w:r>
        <w:rPr>
          <w:rFonts w:ascii="宋体" w:hAnsi="宋体" w:eastAsia="宋体" w:cs="Times New Roman"/>
          <w:lang w:val="en-US" w:eastAsia="zh-CN"/>
        </w:rPr>
        <w:t>乙方负责办理将货物运抵本合同规定的交货地点，并装卸、交付至甲方的一切运输事项，相关费用应包含在合同价款中。</w:t>
      </w:r>
    </w:p>
    <w:p w14:paraId="64E431A8">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7.3 货物保险要求按</w:t>
      </w:r>
      <w:r>
        <w:rPr>
          <w:rFonts w:ascii="宋体" w:hAnsi="宋体" w:eastAsia="宋体" w:cs="Times New Roman"/>
          <w:b/>
          <w:lang w:val="en-US" w:eastAsia="zh-CN"/>
        </w:rPr>
        <w:t>【政府采购合同专用条款】</w:t>
      </w:r>
      <w:r>
        <w:rPr>
          <w:rFonts w:ascii="宋体" w:hAnsi="宋体" w:eastAsia="宋体" w:cs="Times New Roman"/>
          <w:bCs/>
          <w:lang w:val="en-US" w:eastAsia="zh-CN"/>
        </w:rPr>
        <w:t>规定执行</w:t>
      </w:r>
      <w:r>
        <w:rPr>
          <w:rFonts w:ascii="宋体" w:hAnsi="宋体" w:eastAsia="宋体" w:cs="Times New Roman"/>
          <w:lang w:val="en-US" w:eastAsia="zh-CN"/>
        </w:rPr>
        <w:t>。</w:t>
      </w:r>
    </w:p>
    <w:p w14:paraId="48F2286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E6DD2CA">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7.5 </w:t>
      </w:r>
      <w:r>
        <w:rPr>
          <w:rFonts w:ascii="宋体" w:hAnsi="宋体" w:eastAsia="宋体" w:cs="宋体"/>
          <w:lang w:val="en-US" w:eastAsia="zh-CN"/>
        </w:rPr>
        <w:t>乙方在运输到达之前应提前通知甲方，并提示货物运输装卸的注意事项，甲方配合乙方做好货物的接收工作。</w:t>
      </w:r>
    </w:p>
    <w:p w14:paraId="0A735F4F">
      <w:pPr>
        <w:widowControl w:val="0"/>
        <w:autoSpaceDE w:val="0"/>
        <w:autoSpaceDN w:val="0"/>
        <w:adjustRightInd w:val="0"/>
        <w:spacing w:after="0" w:line="400" w:lineRule="exact"/>
        <w:ind w:firstLine="420" w:firstLineChars="200"/>
        <w:rPr>
          <w:rFonts w:hint="default" w:ascii="华文楷体" w:hAnsi="华文楷体" w:eastAsia="华文楷体" w:cs="华文楷体"/>
          <w:lang w:val="en-US" w:eastAsia="zh-CN"/>
        </w:rPr>
      </w:pPr>
      <w:r>
        <w:rPr>
          <w:rFonts w:ascii="宋体" w:hAnsi="宋体" w:eastAsia="宋体" w:cs="Times New Roman"/>
          <w:lang w:val="en-US" w:eastAsia="zh-CN"/>
        </w:rPr>
        <w:t>7.6 如因包装、运输问题导致货物损毁、丢失或者品质下降，甲方有权要求降价、换货、拒收部分或整批货物，由此产生的费用和损失，均由乙方承担。</w:t>
      </w:r>
    </w:p>
    <w:p w14:paraId="7CAEECF4">
      <w:pPr>
        <w:widowControl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sz w:val="24"/>
          <w:szCs w:val="24"/>
          <w:lang w:val="en-US" w:eastAsia="zh-CN"/>
        </w:rPr>
        <w:t>8. 质量标准和保证</w:t>
      </w:r>
    </w:p>
    <w:p w14:paraId="325F2C19">
      <w:pPr>
        <w:widowControl w:val="0"/>
        <w:adjustRightInd w:val="0"/>
        <w:snapToGrid w:val="0"/>
        <w:spacing w:after="0" w:line="400" w:lineRule="exact"/>
        <w:ind w:firstLine="420" w:firstLineChars="200"/>
        <w:jc w:val="left"/>
        <w:rPr>
          <w:rFonts w:hint="default" w:ascii="宋体" w:hAnsi="宋体" w:eastAsia="宋体" w:cs="Courier New"/>
          <w:b/>
          <w:lang w:val="en-US" w:eastAsia="zh-CN"/>
        </w:rPr>
      </w:pPr>
      <w:r>
        <w:rPr>
          <w:rFonts w:ascii="宋体" w:hAnsi="宋体" w:eastAsia="宋体" w:cs="Courier New"/>
          <w:lang w:val="en-US" w:eastAsia="zh-CN"/>
        </w:rPr>
        <w:t>8.1 质量标准</w:t>
      </w:r>
    </w:p>
    <w:p w14:paraId="0775EC59">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（1）本合同下提供的货物应符合合同</w:t>
      </w:r>
      <w:r>
        <w:rPr>
          <w:rFonts w:ascii="宋体" w:hAnsi="宋体" w:eastAsia="宋体" w:cs="宋体"/>
          <w:lang w:val="en-US" w:eastAsia="zh-CN"/>
        </w:rPr>
        <w:t>约定的品牌、规格型号、技术性能、配置、质量、数量等要求。</w:t>
      </w:r>
      <w:r>
        <w:rPr>
          <w:rFonts w:ascii="宋体" w:hAnsi="宋体" w:eastAsia="宋体" w:cs="Times New Roman"/>
          <w:lang w:val="en-US"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808E877">
      <w:pPr>
        <w:widowControl w:val="0"/>
        <w:adjustRightInd w:val="0"/>
        <w:snapToGrid w:val="0"/>
        <w:spacing w:after="0" w:line="400" w:lineRule="exact"/>
        <w:ind w:firstLine="420" w:firstLineChars="200"/>
        <w:jc w:val="left"/>
        <w:rPr>
          <w:rFonts w:hint="default" w:ascii="宋体" w:hAnsi="宋体" w:eastAsia="宋体" w:cs="Courier New"/>
          <w:lang w:val="en-US" w:eastAsia="zh-CN"/>
        </w:rPr>
      </w:pPr>
      <w:r>
        <w:rPr>
          <w:rFonts w:ascii="宋体" w:hAnsi="宋体" w:eastAsia="宋体" w:cs="Courier New"/>
          <w:lang w:val="en-US" w:eastAsia="zh-CN"/>
        </w:rPr>
        <w:t>（2）采用中华人民共和国法定计量单位。</w:t>
      </w:r>
    </w:p>
    <w:p w14:paraId="6A3139F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（3）乙方所提供的货物应符合国家有关安全、环保、卫生的规定。</w:t>
      </w:r>
    </w:p>
    <w:p w14:paraId="30E51FB0">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（4）乙方应向甲方提交所提供货物的技术文件，包括相应的中文技术文件，如：产品目录、图纸、操作手册、使用说明、维护手册或服务指南等。上述文件应包装好随货物一同发运。</w:t>
      </w:r>
    </w:p>
    <w:p w14:paraId="6705A2BD">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8.2 保证</w:t>
      </w:r>
    </w:p>
    <w:p w14:paraId="40F5813A">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（1）乙方应保证提供的货物完全符合合同规定的质量、规格和性能要求。乙方应保证货物在正确安装、正常使用和保养条件下，</w:t>
      </w:r>
      <w:r>
        <w:rPr>
          <w:rFonts w:ascii="宋体" w:hAnsi="宋体" w:eastAsia="宋体" w:cs="宋体"/>
          <w:lang w:val="en-US" w:eastAsia="zh-CN"/>
        </w:rPr>
        <w:t>在其使用寿命期内具备合同约定的性能</w:t>
      </w:r>
      <w:r>
        <w:rPr>
          <w:rFonts w:ascii="宋体" w:hAnsi="宋体" w:eastAsia="宋体" w:cs="Times New Roman"/>
          <w:lang w:val="en-US" w:eastAsia="zh-CN"/>
        </w:rPr>
        <w:t>。存在质量保证期的，货物最终交付验收合格后在</w:t>
      </w:r>
      <w:r>
        <w:rPr>
          <w:rFonts w:ascii="宋体" w:hAnsi="宋体" w:eastAsia="宋体" w:cs="Times New Roman"/>
          <w:b/>
          <w:lang w:val="en-US" w:eastAsia="zh-CN"/>
        </w:rPr>
        <w:t>【政府采购合同专用条款】</w:t>
      </w:r>
      <w:r>
        <w:rPr>
          <w:rFonts w:ascii="宋体" w:hAnsi="宋体" w:eastAsia="宋体" w:cs="Times New Roman"/>
          <w:lang w:val="en-US" w:eastAsia="zh-CN"/>
        </w:rPr>
        <w:t>规定或乙方书面承诺（两者以较长的为准）的质量保证期内，本保证保持有效。</w:t>
      </w:r>
    </w:p>
    <w:p w14:paraId="4714752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（2）在质量保证期内所发现的缺陷，甲方应尽快以书面形式通知乙方。</w:t>
      </w:r>
    </w:p>
    <w:p w14:paraId="20D42E0D">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（3）乙方收到通知后，应在</w:t>
      </w:r>
      <w:r>
        <w:rPr>
          <w:rFonts w:ascii="宋体" w:hAnsi="宋体" w:eastAsia="宋体" w:cs="Times New Roman"/>
          <w:b/>
          <w:lang w:val="en-US" w:eastAsia="zh-CN"/>
        </w:rPr>
        <w:t>【政府采购合同专用条款】</w:t>
      </w:r>
      <w:r>
        <w:rPr>
          <w:rFonts w:ascii="宋体" w:hAnsi="宋体" w:eastAsia="宋体" w:cs="Times New Roman"/>
          <w:lang w:val="en-US" w:eastAsia="zh-CN"/>
        </w:rPr>
        <w:t>规定的响应时间内以合理的速度免费维修或更换有缺陷的货物或部件。</w:t>
      </w:r>
    </w:p>
    <w:p w14:paraId="1ACAC81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（4）在质量保证期内，如果货物的质量或规格与合同不符，或证实货物是有缺陷的，包括潜在的缺陷或使用不符合要求的材料等，甲方可以根据本合同第15.1条规定以书面形式追究乙方的违约责任。</w:t>
      </w:r>
    </w:p>
    <w:p w14:paraId="7D9ADF86">
      <w:pPr>
        <w:widowControl w:val="0"/>
        <w:adjustRightInd w:val="0"/>
        <w:snapToGrid w:val="0"/>
        <w:spacing w:after="0" w:line="400" w:lineRule="exact"/>
        <w:ind w:firstLine="420" w:firstLineChars="200"/>
        <w:jc w:val="left"/>
        <w:rPr>
          <w:rFonts w:hint="default" w:ascii="Times New Roman" w:hAnsi="Times New Roman" w:eastAsia="宋体" w:cs="Times New Roman"/>
          <w:szCs w:val="24"/>
          <w:lang w:val="en-US" w:eastAsia="zh-CN"/>
        </w:rPr>
      </w:pPr>
      <w:r>
        <w:rPr>
          <w:rFonts w:ascii="宋体" w:hAnsi="宋体" w:eastAsia="宋体" w:cs="Times New Roman"/>
          <w:lang w:val="en-US" w:eastAsia="zh-CN"/>
        </w:rPr>
        <w:t>（5）乙方在约定的时间内未能弥补缺陷，甲方可采取必要的补救措施，但其风险和费用将由乙方承担，甲方根据合同约定对乙方行使的其他权利不受影响。</w:t>
      </w:r>
    </w:p>
    <w:p w14:paraId="1BEFC5E3">
      <w:pPr>
        <w:widowControl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9. 权利瑕疵担保</w:t>
      </w:r>
    </w:p>
    <w:p w14:paraId="1F858851">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9.1 乙方保证对其出售的货物享有合法的权利。</w:t>
      </w:r>
    </w:p>
    <w:p w14:paraId="46D5C681">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9.2 </w:t>
      </w:r>
      <w:r>
        <w:rPr>
          <w:rFonts w:ascii="宋体" w:hAnsi="宋体" w:eastAsia="宋体" w:cs="宋体"/>
          <w:szCs w:val="15"/>
          <w:lang w:val="en-US" w:eastAsia="zh-CN"/>
        </w:rPr>
        <w:t>乙方保证在交付的货物上不存在抵押权等担保物权。</w:t>
      </w:r>
    </w:p>
    <w:p w14:paraId="63FEDED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9.3 如甲方使用上述货物构成对第三人侵权的，则由乙方承担全部责任。</w:t>
      </w:r>
    </w:p>
    <w:p w14:paraId="6D2E8150">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10. 知识产权保护</w:t>
      </w:r>
    </w:p>
    <w:p w14:paraId="300F82C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10.1 乙方对其所销售的货物应当享有知识产权或经权利人合法授权，保证没有侵犯任何第三人的知识产权等权利。</w:t>
      </w:r>
      <w:r>
        <w:rPr>
          <w:rFonts w:ascii="宋体" w:hAnsi="宋体" w:eastAsia="宋体" w:cs="宋体"/>
          <w:szCs w:val="15"/>
          <w:lang w:val="en-US" w:eastAsia="zh-CN"/>
        </w:rPr>
        <w:t>因违反前述约定对第三人构成侵权的，应当由乙方向第三人承担法律责任；甲方依法向第三人赔偿后，有权向乙方追偿。甲方有其他损失的，乙方应当赔偿</w:t>
      </w:r>
      <w:r>
        <w:rPr>
          <w:rFonts w:ascii="宋体" w:hAnsi="宋体" w:eastAsia="宋体" w:cs="Times New Roman"/>
          <w:lang w:val="en-US" w:eastAsia="zh-CN"/>
        </w:rPr>
        <w:t>。</w:t>
      </w:r>
    </w:p>
    <w:p w14:paraId="5D3B4273">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11. 保密义务</w:t>
      </w:r>
    </w:p>
    <w:p w14:paraId="7B536CFC">
      <w:pPr>
        <w:widowControl w:val="0"/>
        <w:autoSpaceDE w:val="0"/>
        <w:autoSpaceDN w:val="0"/>
        <w:adjustRightInd w:val="0"/>
        <w:snapToGrid w:val="0"/>
        <w:spacing w:after="0" w:line="400" w:lineRule="exact"/>
        <w:ind w:firstLine="420" w:firstLineChars="200"/>
        <w:jc w:val="left"/>
        <w:rPr>
          <w:rFonts w:hint="default" w:ascii="宋体" w:hAnsi="宋体" w:eastAsia="宋体" w:cs="宋体"/>
          <w:szCs w:val="15"/>
          <w:lang w:val="en-US" w:eastAsia="zh-CN"/>
        </w:rPr>
      </w:pPr>
      <w:r>
        <w:rPr>
          <w:rFonts w:ascii="宋体" w:hAnsi="宋体" w:eastAsia="宋体" w:cs="宋体"/>
          <w:szCs w:val="15"/>
          <w:lang w:val="en-US"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eastAsia="宋体" w:cs="宋体"/>
          <w:b/>
          <w:bCs/>
          <w:szCs w:val="15"/>
          <w:lang w:val="en-US" w:eastAsia="zh-CN"/>
        </w:rPr>
        <w:t>【政府采购合同专用条款】</w:t>
      </w:r>
      <w:r>
        <w:rPr>
          <w:rFonts w:ascii="宋体" w:hAnsi="宋体" w:eastAsia="宋体" w:cs="宋体"/>
          <w:szCs w:val="15"/>
          <w:lang w:val="en-US" w:eastAsia="zh-CN"/>
        </w:rPr>
        <w:t>中约定。</w:t>
      </w:r>
    </w:p>
    <w:p w14:paraId="5CF4CA5E">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12. 合同价款支付</w:t>
      </w:r>
    </w:p>
    <w:p w14:paraId="296701D8">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12.1 合同价款支付按照国库集中支付制度及财政管理相关规定执行。</w:t>
      </w:r>
    </w:p>
    <w:p w14:paraId="27E549CE">
      <w:pPr>
        <w:keepNext/>
        <w:keepLines/>
        <w:widowControl w:val="0"/>
        <w:spacing w:after="0" w:line="400" w:lineRule="exact"/>
        <w:ind w:firstLine="420" w:firstLineChars="200"/>
        <w:rPr>
          <w:rFonts w:hint="default" w:ascii="Arial" w:hAnsi="Arial" w:eastAsia="宋体" w:cs="Times New Roman"/>
          <w:b/>
          <w:bCs/>
          <w:sz w:val="24"/>
          <w:szCs w:val="32"/>
          <w:lang w:val="en-US" w:eastAsia="zh-CN"/>
        </w:rPr>
      </w:pPr>
      <w:r>
        <w:rPr>
          <w:rFonts w:ascii="宋体" w:hAnsi="宋体" w:eastAsia="宋体" w:cs="Times New Roman"/>
          <w:lang w:val="en-US"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eastAsia="宋体" w:cs="Times New Roman"/>
          <w:b/>
          <w:bCs/>
          <w:lang w:val="en-US" w:eastAsia="zh-CN"/>
        </w:rPr>
        <w:t>政府采购合同专用条款</w:t>
      </w:r>
      <w:r>
        <w:rPr>
          <w:rFonts w:ascii="宋体" w:hAnsi="宋体" w:eastAsia="宋体" w:cs="Times New Roman"/>
          <w:lang w:val="en-US" w:eastAsia="zh-CN"/>
        </w:rPr>
        <w:t>】中约定。</w:t>
      </w:r>
    </w:p>
    <w:p w14:paraId="00F42217">
      <w:pPr>
        <w:widowControl w:val="0"/>
        <w:spacing w:after="0" w:line="400" w:lineRule="exac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13. 履约保证金</w:t>
      </w:r>
    </w:p>
    <w:p w14:paraId="37DB2392">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13.1 </w:t>
      </w:r>
      <w:r>
        <w:rPr>
          <w:rFonts w:ascii="宋体" w:hAnsi="宋体" w:eastAsia="宋体" w:cs="宋体"/>
          <w:szCs w:val="15"/>
          <w:lang w:val="en-US" w:eastAsia="zh-CN"/>
        </w:rPr>
        <w:t>乙方应当以支票、汇票、本票或者金融机构、担保机构出具的保函等非现金形式提交。</w:t>
      </w:r>
    </w:p>
    <w:p w14:paraId="1583BD26">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13.2 如果乙方出现</w:t>
      </w:r>
      <w:r>
        <w:rPr>
          <w:rFonts w:ascii="宋体" w:hAnsi="宋体" w:eastAsia="宋体" w:cs="宋体"/>
          <w:b/>
          <w:bCs/>
          <w:szCs w:val="15"/>
          <w:lang w:val="en-US" w:eastAsia="zh-CN"/>
        </w:rPr>
        <w:t>【政府采购合同专用条款】</w:t>
      </w:r>
      <w:r>
        <w:rPr>
          <w:rFonts w:ascii="宋体" w:hAnsi="宋体" w:eastAsia="宋体" w:cs="宋体"/>
          <w:szCs w:val="15"/>
          <w:lang w:val="en-US" w:eastAsia="zh-CN"/>
        </w:rPr>
        <w:t>约定情形的</w:t>
      </w:r>
      <w:r>
        <w:rPr>
          <w:rFonts w:ascii="宋体" w:hAnsi="宋体" w:eastAsia="宋体" w:cs="Times New Roman"/>
          <w:lang w:val="en-US" w:eastAsia="zh-CN"/>
        </w:rPr>
        <w:t>，履约保证金不予退还；如果乙方未能按合同约定全面履行义务，甲方有权从履约保证金中取得补偿或赔偿，且不影响甲方要求乙方承担合同约定的超过履约保证金的违约责任的权利。</w:t>
      </w:r>
    </w:p>
    <w:p w14:paraId="41768289">
      <w:pPr>
        <w:widowControl w:val="0"/>
        <w:spacing w:after="0" w:line="400" w:lineRule="exact"/>
        <w:ind w:firstLine="420"/>
        <w:rPr>
          <w:rFonts w:hint="default" w:ascii="Times New Roman" w:hAnsi="Times New Roman" w:eastAsia="宋体" w:cs="Times New Roman"/>
          <w:szCs w:val="24"/>
          <w:lang w:val="en-US" w:eastAsia="zh-CN"/>
        </w:rPr>
      </w:pPr>
      <w:r>
        <w:rPr>
          <w:rFonts w:ascii="宋体" w:hAnsi="宋体" w:eastAsia="宋体" w:cs="Times New Roman"/>
          <w:lang w:val="en-US" w:eastAsia="zh-CN"/>
        </w:rPr>
        <w:t>13.3 甲方在项目通过验收后按照</w:t>
      </w:r>
      <w:r>
        <w:rPr>
          <w:rFonts w:ascii="宋体" w:hAnsi="宋体" w:eastAsia="宋体" w:cs="Times New Roman"/>
          <w:b/>
          <w:lang w:val="en-US" w:eastAsia="zh-CN"/>
        </w:rPr>
        <w:t>【政府采购合同专用条款】</w:t>
      </w:r>
      <w:r>
        <w:rPr>
          <w:rFonts w:ascii="宋体" w:hAnsi="宋体" w:eastAsia="宋体" w:cs="Times New Roman"/>
          <w:lang w:val="en-US" w:eastAsia="zh-CN"/>
        </w:rPr>
        <w:t>规定的时间内将履约保证金退还乙方；逾期退还的，乙方可要求甲方支付违约金，违约金按照</w:t>
      </w:r>
      <w:r>
        <w:rPr>
          <w:rFonts w:ascii="宋体" w:hAnsi="宋体" w:eastAsia="宋体" w:cs="Times New Roman"/>
          <w:b/>
          <w:lang w:val="en-US" w:eastAsia="zh-CN"/>
        </w:rPr>
        <w:t>【政府采购合同专用条款】</w:t>
      </w:r>
      <w:r>
        <w:rPr>
          <w:rFonts w:ascii="宋体" w:hAnsi="宋体" w:eastAsia="宋体" w:cs="Times New Roman"/>
          <w:lang w:val="en-US" w:eastAsia="zh-CN"/>
        </w:rPr>
        <w:t>规定支付。</w:t>
      </w:r>
    </w:p>
    <w:p w14:paraId="6C51B46A">
      <w:pPr>
        <w:widowControl w:val="0"/>
        <w:autoSpaceDE w:val="0"/>
        <w:autoSpaceDN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bCs/>
          <w:sz w:val="24"/>
          <w:szCs w:val="24"/>
          <w:lang w:val="en-US" w:eastAsia="zh-CN"/>
        </w:rPr>
        <w:t xml:space="preserve">14. </w:t>
      </w:r>
      <w:r>
        <w:rPr>
          <w:rFonts w:ascii="Times New Roman" w:hAnsi="Times New Roman" w:eastAsia="宋体" w:cs="Times New Roman"/>
          <w:b/>
          <w:sz w:val="24"/>
          <w:szCs w:val="24"/>
          <w:lang w:val="en-US" w:eastAsia="zh-CN"/>
        </w:rPr>
        <w:t>售后</w:t>
      </w:r>
      <w:r>
        <w:rPr>
          <w:rFonts w:ascii="宋体" w:hAnsi="宋体" w:eastAsia="宋体" w:cs="Times New Roman"/>
          <w:b/>
          <w:sz w:val="24"/>
          <w:szCs w:val="24"/>
          <w:lang w:val="en-US" w:eastAsia="zh-CN"/>
        </w:rPr>
        <w:t>服务</w:t>
      </w:r>
    </w:p>
    <w:p w14:paraId="001F57C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14.1 除项目不涉及或采购活动中明确约定无须承担外，乙方还应提供下列服务：</w:t>
      </w:r>
    </w:p>
    <w:p w14:paraId="21FD5290">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（1）货物的现场移动、安装、调试、启动监督及技术支持；</w:t>
      </w:r>
    </w:p>
    <w:p w14:paraId="532CB837">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（2）提供货物组装和维修所需的专用工具和辅助材料；</w:t>
      </w:r>
    </w:p>
    <w:p w14:paraId="28512019">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（3）在</w:t>
      </w:r>
      <w:r>
        <w:rPr>
          <w:rFonts w:ascii="宋体" w:hAnsi="宋体" w:eastAsia="宋体" w:cs="宋体"/>
          <w:b/>
          <w:bCs/>
          <w:szCs w:val="15"/>
          <w:lang w:val="en-US" w:eastAsia="zh-CN"/>
        </w:rPr>
        <w:t>【政府采购合同专用条款】</w:t>
      </w:r>
      <w:r>
        <w:rPr>
          <w:rFonts w:ascii="宋体" w:hAnsi="宋体" w:eastAsia="宋体" w:cs="Times New Roman"/>
          <w:lang w:val="en-US" w:eastAsia="zh-CN"/>
        </w:rPr>
        <w:t>约定的期限内对所有的货物实施运行监督、维修，但前提条件是该服务并不能免除乙方在质量保证期内所承担的义务；</w:t>
      </w:r>
    </w:p>
    <w:p w14:paraId="48EE8D5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（4）在制造商所在地或指定现场就货物的安装、启动、运营、维护、废弃处置等对甲方操作人员进行培训</w:t>
      </w:r>
      <w:r>
        <w:rPr>
          <w:rFonts w:ascii="宋体" w:hAnsi="宋体" w:eastAsia="宋体" w:cs="宋体"/>
          <w:szCs w:val="15"/>
          <w:lang w:val="en-US" w:eastAsia="zh-CN"/>
        </w:rPr>
        <w:t>；</w:t>
      </w:r>
    </w:p>
    <w:p w14:paraId="6D8B4474">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（5）依照法律、行政法规的规定或者按照</w:t>
      </w:r>
      <w:r>
        <w:rPr>
          <w:rFonts w:ascii="宋体" w:hAnsi="宋体" w:eastAsia="宋体" w:cs="宋体"/>
          <w:b/>
          <w:bCs/>
          <w:lang w:val="en-US" w:eastAsia="zh-CN"/>
        </w:rPr>
        <w:t>【政府采购合同专用条款】</w:t>
      </w:r>
      <w:r>
        <w:rPr>
          <w:rFonts w:ascii="宋体" w:hAnsi="宋体" w:eastAsia="宋体" w:cs="宋体"/>
          <w:lang w:val="en-US" w:eastAsia="zh-CN"/>
        </w:rPr>
        <w:t>约定，货物在有效使用年限届满后应予回收的，乙方负有自行或者委托第三人对货物予以回收的义务；</w:t>
      </w:r>
    </w:p>
    <w:p w14:paraId="052DB387">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（6）</w:t>
      </w:r>
      <w:r>
        <w:rPr>
          <w:rFonts w:ascii="宋体" w:hAnsi="宋体" w:eastAsia="宋体" w:cs="Times New Roman"/>
          <w:b/>
          <w:lang w:val="en-US" w:eastAsia="zh-CN"/>
        </w:rPr>
        <w:t>【政府采购合同专用条款】</w:t>
      </w:r>
      <w:r>
        <w:rPr>
          <w:rFonts w:ascii="宋体" w:hAnsi="宋体" w:eastAsia="宋体" w:cs="Times New Roman"/>
          <w:lang w:val="en-US" w:eastAsia="zh-CN"/>
        </w:rPr>
        <w:t>规定由乙方提供的其他服务。</w:t>
      </w:r>
    </w:p>
    <w:p w14:paraId="5D04CB49">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14.2 乙方提供的售后服务的费用已包含在合同价款中，甲方不再另行支付。</w:t>
      </w:r>
    </w:p>
    <w:p w14:paraId="01EFDD23">
      <w:pPr>
        <w:widowControl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15. 违约责任</w:t>
      </w:r>
    </w:p>
    <w:p w14:paraId="3695AE38">
      <w:pPr>
        <w:widowControl w:val="0"/>
        <w:adjustRightInd w:val="0"/>
        <w:snapToGrid w:val="0"/>
        <w:spacing w:after="0" w:line="400" w:lineRule="exact"/>
        <w:ind w:firstLine="420" w:firstLineChars="200"/>
        <w:jc w:val="left"/>
        <w:rPr>
          <w:rFonts w:hint="default" w:ascii="宋体" w:hAnsi="宋体" w:eastAsia="宋体" w:cs="Times New Roman"/>
          <w:bCs/>
          <w:lang w:val="en-US" w:eastAsia="zh-CN"/>
        </w:rPr>
      </w:pPr>
      <w:r>
        <w:rPr>
          <w:rFonts w:ascii="宋体" w:hAnsi="宋体" w:eastAsia="宋体" w:cs="Times New Roman"/>
          <w:bCs/>
          <w:lang w:val="en-US" w:eastAsia="zh-CN"/>
        </w:rPr>
        <w:t>15.1质量瑕疵的违约责任</w:t>
      </w:r>
    </w:p>
    <w:p w14:paraId="6C4C2CA3">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乙方提供的产品不符合合同约定的质量标准或存在产品质量缺陷，甲方有权要求乙方根据</w:t>
      </w:r>
      <w:r>
        <w:rPr>
          <w:rFonts w:ascii="宋体" w:hAnsi="宋体" w:eastAsia="宋体" w:cs="Times New Roman"/>
          <w:b/>
          <w:lang w:val="en-US" w:eastAsia="zh-CN"/>
        </w:rPr>
        <w:t>【政府采购合同专用条款】</w:t>
      </w:r>
      <w:r>
        <w:rPr>
          <w:rFonts w:ascii="宋体" w:hAnsi="宋体" w:eastAsia="宋体" w:cs="Times New Roman"/>
          <w:bCs/>
          <w:lang w:val="en-US" w:eastAsia="zh-CN"/>
        </w:rPr>
        <w:t>要求</w:t>
      </w:r>
      <w:r>
        <w:rPr>
          <w:rFonts w:ascii="宋体" w:hAnsi="宋体" w:eastAsia="宋体" w:cs="Times New Roman"/>
          <w:lang w:val="en-US" w:eastAsia="zh-CN"/>
        </w:rPr>
        <w:t>及时修理、重作、更换，并承担由此给甲方造成的损失。</w:t>
      </w:r>
    </w:p>
    <w:p w14:paraId="2DAD1AC0">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bCs/>
          <w:lang w:val="en-US" w:eastAsia="zh-CN"/>
        </w:rPr>
      </w:pPr>
      <w:r>
        <w:rPr>
          <w:rFonts w:ascii="宋体" w:hAnsi="宋体" w:eastAsia="宋体" w:cs="Times New Roman"/>
          <w:bCs/>
          <w:lang w:val="en-US" w:eastAsia="zh-CN"/>
        </w:rPr>
        <w:t>15.2 迟延交货的违约责任</w:t>
      </w:r>
    </w:p>
    <w:p w14:paraId="4FF09E0B">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B426BF8">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（2）如果乙方没有按照合同规定的时间交货和提供相关服务，甲方有权从货款中扣除误期赔偿费而不影响合同项下的其他补救方法，赔偿费按</w:t>
      </w:r>
      <w:r>
        <w:rPr>
          <w:rFonts w:ascii="宋体" w:hAnsi="宋体" w:eastAsia="宋体" w:cs="Times New Roman"/>
          <w:b/>
          <w:lang w:val="en-US" w:eastAsia="zh-CN"/>
        </w:rPr>
        <w:t>【政府采购合同专用条款】</w:t>
      </w:r>
      <w:r>
        <w:rPr>
          <w:rFonts w:ascii="宋体" w:hAnsi="宋体" w:eastAsia="宋体" w:cs="Times New Roman"/>
          <w:lang w:val="en-US" w:eastAsia="zh-CN"/>
        </w:rPr>
        <w:t>规定执行。如果涉及公共利益，且赔偿金额无法弥补公共利益损失，甲方可要求继续履行或者采取其他补救措施。</w:t>
      </w:r>
    </w:p>
    <w:p w14:paraId="57D8F4B5">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15.3 迟延支付的违约责任</w:t>
      </w:r>
    </w:p>
    <w:p w14:paraId="544C0A1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甲方存在迟延支付乙方合同款项的，应当承担</w:t>
      </w:r>
      <w:r>
        <w:rPr>
          <w:rFonts w:ascii="宋体" w:hAnsi="宋体" w:eastAsia="宋体" w:cs="Times New Roman"/>
          <w:b/>
          <w:bCs/>
          <w:lang w:val="en-US" w:eastAsia="zh-CN"/>
        </w:rPr>
        <w:t>【政府采购合同专用条款】</w:t>
      </w:r>
      <w:r>
        <w:rPr>
          <w:rFonts w:ascii="宋体" w:hAnsi="宋体" w:eastAsia="宋体" w:cs="Times New Roman"/>
          <w:lang w:val="en-US" w:eastAsia="zh-CN"/>
        </w:rPr>
        <w:t>规定的逾期付款利息。</w:t>
      </w:r>
    </w:p>
    <w:p w14:paraId="3E0E0DD5">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bCs/>
          <w:lang w:val="en-US" w:eastAsia="zh-CN"/>
        </w:rPr>
        <w:t>15.4其他违约责任根据项目实际需要按</w:t>
      </w:r>
      <w:r>
        <w:rPr>
          <w:rFonts w:ascii="宋体" w:hAnsi="宋体" w:eastAsia="宋体" w:cs="Times New Roman"/>
          <w:b/>
          <w:bCs/>
          <w:lang w:val="en-US" w:eastAsia="zh-CN"/>
        </w:rPr>
        <w:t>【政府采购合同专用条款】</w:t>
      </w:r>
      <w:r>
        <w:rPr>
          <w:rFonts w:ascii="宋体" w:hAnsi="宋体" w:eastAsia="宋体" w:cs="Times New Roman"/>
          <w:lang w:val="en-US" w:eastAsia="zh-CN"/>
        </w:rPr>
        <w:t>规定执行。</w:t>
      </w:r>
    </w:p>
    <w:p w14:paraId="775B3786">
      <w:pPr>
        <w:widowControl w:val="0"/>
        <w:numPr>
          <w:ilvl w:val="0"/>
          <w:numId w:val="11"/>
        </w:numPr>
        <w:autoSpaceDE w:val="0"/>
        <w:autoSpaceDN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sz w:val="24"/>
          <w:szCs w:val="24"/>
          <w:lang w:val="en-US" w:eastAsia="zh-CN"/>
        </w:rPr>
        <w:t>合同变更、中止与终止</w:t>
      </w:r>
    </w:p>
    <w:p w14:paraId="3D1C315B">
      <w:pPr>
        <w:widowControl w:val="0"/>
        <w:adjustRightInd w:val="0"/>
        <w:snapToGrid w:val="0"/>
        <w:spacing w:after="0" w:line="400" w:lineRule="exact"/>
        <w:jc w:val="left"/>
        <w:rPr>
          <w:rFonts w:hint="default" w:ascii="宋体" w:hAnsi="宋体" w:eastAsia="宋体" w:cs="Times New Roman"/>
          <w:lang w:val="en-US" w:eastAsia="zh-CN"/>
        </w:rPr>
      </w:pPr>
      <w:r>
        <w:rPr>
          <w:rFonts w:ascii="宋体" w:hAnsi="宋体" w:eastAsia="宋体" w:cs="Times New Roman"/>
          <w:lang w:val="en-US" w:eastAsia="zh-CN"/>
        </w:rPr>
        <w:t xml:space="preserve">    16.1合同的变更</w:t>
      </w:r>
    </w:p>
    <w:p w14:paraId="020FFDB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政府采购合同履行中，在不改变合同其他条款的前提下，甲方可以在合同价款10%的范围内追加与合同标的相同的货物，并就此与乙方协商一致后签订补充协议。</w:t>
      </w:r>
    </w:p>
    <w:p w14:paraId="1ED9D7AD">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16.2合同的中止</w:t>
      </w:r>
    </w:p>
    <w:p w14:paraId="2120A322">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（1）合同履行过程中因供应商就采购文件、采购过程或结果提起投诉的，甲方认为有必要的，可以中止合同的履行。</w:t>
      </w:r>
    </w:p>
    <w:p w14:paraId="75576BA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909544C">
      <w:pPr>
        <w:widowControl w:val="0"/>
        <w:autoSpaceDE w:val="0"/>
        <w:autoSpaceDN w:val="0"/>
        <w:adjustRightInd w:val="0"/>
        <w:spacing w:after="0" w:line="400" w:lineRule="exact"/>
        <w:ind w:firstLine="420" w:firstLineChars="200"/>
        <w:rPr>
          <w:rFonts w:hint="default" w:ascii="华文楷体" w:hAnsi="华文楷体" w:eastAsia="华文楷体" w:cs="华文楷体"/>
          <w:lang w:val="en-US" w:eastAsia="zh-CN"/>
        </w:rPr>
      </w:pPr>
      <w:r>
        <w:rPr>
          <w:rFonts w:ascii="宋体" w:hAnsi="宋体" w:eastAsia="宋体" w:cs="宋体"/>
          <w:lang w:val="en-US" w:eastAsia="zh-CN"/>
        </w:rPr>
        <w:t>（3）乙方分立、合并或者变更住所的，应当及时以书面形式告知甲方。乙方没有及时告知甲方，致使合同履行发生困难的，甲方可以中止合同履行并要求乙方承担由此给甲方造成的损失。</w:t>
      </w:r>
    </w:p>
    <w:p w14:paraId="2A9311AA">
      <w:pPr>
        <w:widowControl w:val="0"/>
        <w:snapToGrid w:val="0"/>
        <w:spacing w:after="0" w:line="400" w:lineRule="exact"/>
        <w:ind w:firstLine="420" w:firstLineChars="200"/>
        <w:jc w:val="left"/>
        <w:rPr>
          <w:rFonts w:hint="default" w:ascii="Times New Roman" w:hAnsi="Times New Roman" w:eastAsia="宋体" w:cs="Times New Roman"/>
          <w:szCs w:val="24"/>
          <w:lang w:val="en-US" w:eastAsia="zh-CN"/>
        </w:rPr>
      </w:pPr>
      <w:r>
        <w:rPr>
          <w:rFonts w:ascii="宋体" w:hAnsi="宋体" w:eastAsia="宋体" w:cs="Times New Roman"/>
          <w:lang w:val="en-US" w:eastAsia="zh-CN"/>
        </w:rPr>
        <w:t>（4）甲方不得以行政区划调整、政府换届、机构或者职能调整以及相关责任人更替为由中止合同。</w:t>
      </w:r>
    </w:p>
    <w:p w14:paraId="38AEDC98">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16.3合同的终止</w:t>
      </w:r>
    </w:p>
    <w:p w14:paraId="449788FF">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（1）合同因有效期限届满而终止；</w:t>
      </w:r>
    </w:p>
    <w:p w14:paraId="4923806E">
      <w:pPr>
        <w:widowControl w:val="0"/>
        <w:snapToGrid w:val="0"/>
        <w:spacing w:after="0" w:line="400" w:lineRule="exact"/>
        <w:ind w:firstLine="420" w:firstLineChars="200"/>
        <w:rPr>
          <w:rFonts w:hint="default" w:ascii="宋体" w:hAnsi="宋体" w:eastAsia="宋体" w:cs="宋体"/>
          <w:lang w:val="en-US" w:eastAsia="zh-CN"/>
        </w:rPr>
      </w:pPr>
      <w:r>
        <w:rPr>
          <w:rFonts w:ascii="宋体" w:hAnsi="宋体" w:eastAsia="宋体" w:cs="Times New Roman"/>
          <w:lang w:val="en-US" w:eastAsia="zh-CN"/>
        </w:rPr>
        <w:t>（2）乙方未按合同约定履行，构成根本性违约的，甲方有权终止合同，</w:t>
      </w:r>
      <w:r>
        <w:rPr>
          <w:rFonts w:ascii="宋体" w:hAnsi="宋体" w:eastAsia="宋体" w:cs="宋体"/>
          <w:lang w:val="en-US" w:eastAsia="zh-CN"/>
        </w:rPr>
        <w:t>并追究乙方的违约责任</w:t>
      </w:r>
      <w:r>
        <w:rPr>
          <w:rFonts w:ascii="宋体" w:hAnsi="宋体" w:eastAsia="宋体" w:cs="Times New Roman"/>
          <w:lang w:val="en-US" w:eastAsia="zh-CN"/>
        </w:rPr>
        <w:t>。</w:t>
      </w:r>
    </w:p>
    <w:p w14:paraId="270FB56C">
      <w:pPr>
        <w:widowControl w:val="0"/>
        <w:autoSpaceDE w:val="0"/>
        <w:autoSpaceDN w:val="0"/>
        <w:adjustRightInd w:val="0"/>
        <w:spacing w:after="0" w:line="400" w:lineRule="exact"/>
        <w:ind w:firstLine="440" w:firstLineChars="200"/>
        <w:rPr>
          <w:rFonts w:hint="default" w:ascii="宋体" w:hAnsi="宋体" w:eastAsia="华文楷体" w:cs="华文楷体"/>
          <w:sz w:val="22"/>
          <w:lang w:val="en-US" w:eastAsia="zh-CN"/>
        </w:rPr>
      </w:pPr>
      <w:r>
        <w:rPr>
          <w:rFonts w:ascii="宋体" w:hAnsi="宋体" w:eastAsia="华文楷体" w:cs="华文楷体"/>
          <w:sz w:val="22"/>
          <w:lang w:val="en-US" w:eastAsia="zh-CN"/>
        </w:rPr>
        <w:t xml:space="preserve">16.4 </w:t>
      </w:r>
      <w:r>
        <w:rPr>
          <w:rFonts w:ascii="宋体" w:hAnsi="宋体" w:eastAsia="宋体" w:cs="Times New Roman"/>
          <w:lang w:val="en-US" w:eastAsia="zh-CN"/>
        </w:rPr>
        <w:t>涉及国家利益、社会公共利益的情形</w:t>
      </w:r>
    </w:p>
    <w:p w14:paraId="4DD159FE">
      <w:pPr>
        <w:widowControl w:val="0"/>
        <w:autoSpaceDE w:val="0"/>
        <w:autoSpaceDN w:val="0"/>
        <w:adjustRightInd w:val="0"/>
        <w:spacing w:after="0" w:line="400" w:lineRule="exact"/>
        <w:ind w:firstLine="420" w:firstLineChars="200"/>
        <w:rPr>
          <w:rFonts w:hint="default" w:ascii="华文楷体" w:hAnsi="华文楷体" w:eastAsia="华文楷体" w:cs="华文楷体"/>
          <w:lang w:val="en-US" w:eastAsia="zh-CN"/>
        </w:rPr>
      </w:pPr>
      <w:r>
        <w:rPr>
          <w:rFonts w:ascii="宋体" w:hAnsi="宋体" w:eastAsia="宋体" w:cs="宋体"/>
          <w:lang w:val="en-US" w:eastAsia="zh-CN"/>
        </w:rPr>
        <w:t>政府采购合同继续履行将损害国家利益和社会公共利益的，双方当事人应当变更、中止或者终止合同。有过错的一方应当承担赔偿责任，双方都有过错的，各自承担相应的责任。</w:t>
      </w:r>
    </w:p>
    <w:p w14:paraId="14E37721">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17. 合同分包</w:t>
      </w:r>
    </w:p>
    <w:p w14:paraId="0962412D">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17.1 乙方不得将合同转包给其他供应商。涉及合同分包的，乙方应根据采购文件和投标（响应）文件规定进行合同分包。</w:t>
      </w:r>
    </w:p>
    <w:p w14:paraId="6418A803">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17.2 乙方执行政府采购政策向中小企业依法分包的，乙方应当按采购文件和投标（响应）文件签订分包意向协议，分包意向协议属于本合同组成部分。</w:t>
      </w:r>
    </w:p>
    <w:p w14:paraId="7E340DE2">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18. 不可抗力</w:t>
      </w:r>
    </w:p>
    <w:p w14:paraId="732B1944">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18.1 不可抗力是指合同双方不能预见、不能避免且不能克服的客观情况。</w:t>
      </w:r>
    </w:p>
    <w:p w14:paraId="1A9ECB7E">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18.2 任何一方对由于不可抗力造成的部分或全部不能履行合同不承担违约责任。但迟延履行后发生不可抗力的，不能免除责任。</w:t>
      </w:r>
    </w:p>
    <w:p w14:paraId="570EA8EE">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7A635C8">
      <w:pPr>
        <w:widowControl w:val="0"/>
        <w:autoSpaceDE w:val="0"/>
        <w:autoSpaceDN w:val="0"/>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19. 解决争议的方法</w:t>
      </w:r>
    </w:p>
    <w:p w14:paraId="39398E4E">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19.1 因本合同及合同有关事项发生的争议，由甲乙双方友好协商解决。协商不成时，可以向有关组织申请调解。合同一方或双方不愿调解或调解不成的，可以通过仲裁或诉讼的方式解决争议。</w:t>
      </w:r>
    </w:p>
    <w:p w14:paraId="64A03E86">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19.2 选择仲裁的，应在</w:t>
      </w:r>
      <w:r>
        <w:rPr>
          <w:rFonts w:ascii="宋体" w:hAnsi="宋体" w:eastAsia="宋体" w:cs="宋体"/>
          <w:b/>
          <w:bCs/>
          <w:lang w:val="en-US" w:eastAsia="zh-CN"/>
        </w:rPr>
        <w:t>【政府采购合同专用条款】</w:t>
      </w:r>
      <w:r>
        <w:rPr>
          <w:rFonts w:ascii="宋体" w:hAnsi="宋体" w:eastAsia="宋体" w:cs="宋体"/>
          <w:lang w:val="en-US" w:eastAsia="zh-CN"/>
        </w:rPr>
        <w:t>中明确仲裁机构及仲裁地；通过诉讼方式解决的，可以在</w:t>
      </w:r>
      <w:r>
        <w:rPr>
          <w:rFonts w:ascii="宋体" w:hAnsi="宋体" w:eastAsia="宋体" w:cs="宋体"/>
          <w:b/>
          <w:bCs/>
          <w:lang w:val="en-US" w:eastAsia="zh-CN"/>
        </w:rPr>
        <w:t>【政府采购合同专用条款】</w:t>
      </w:r>
      <w:r>
        <w:rPr>
          <w:rFonts w:ascii="宋体" w:hAnsi="宋体" w:eastAsia="宋体" w:cs="宋体"/>
          <w:lang w:val="en-US" w:eastAsia="zh-CN"/>
        </w:rPr>
        <w:t>中进一步约定选择与争议有实际联系的地点的人民法院管辖，但管辖法院的约定不得违反级别管辖和专属管辖的规定。</w:t>
      </w:r>
    </w:p>
    <w:p w14:paraId="736EE47F">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19.3 如甲乙双方有争议的事项不影响合同其他部分的履行，在争议解决期间，合同其他部分应当继续履行。</w:t>
      </w:r>
    </w:p>
    <w:p w14:paraId="62DA186D">
      <w:pPr>
        <w:widowControl w:val="0"/>
        <w:autoSpaceDE w:val="0"/>
        <w:autoSpaceDN w:val="0"/>
        <w:adjustRightInd w:val="0"/>
        <w:snapToGrid w:val="0"/>
        <w:spacing w:after="0" w:line="400" w:lineRule="exact"/>
        <w:jc w:val="left"/>
        <w:rPr>
          <w:rFonts w:hint="default" w:ascii="宋体" w:hAnsi="宋体" w:eastAsia="宋体" w:cs="Times New Roman"/>
          <w:sz w:val="24"/>
          <w:szCs w:val="24"/>
          <w:lang w:val="en-US" w:eastAsia="zh-CN"/>
        </w:rPr>
      </w:pPr>
      <w:r>
        <w:rPr>
          <w:rFonts w:ascii="宋体" w:hAnsi="宋体" w:eastAsia="宋体" w:cs="Times New Roman"/>
          <w:b/>
          <w:sz w:val="24"/>
          <w:szCs w:val="24"/>
          <w:lang w:val="en-US" w:eastAsia="zh-CN"/>
        </w:rPr>
        <w:t>20. 政府采购政策</w:t>
      </w:r>
    </w:p>
    <w:p w14:paraId="7CEB74B0">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 xml:space="preserve">20.1 </w:t>
      </w:r>
      <w:r>
        <w:rPr>
          <w:rFonts w:ascii="宋体" w:hAnsi="宋体" w:eastAsia="宋体" w:cs="宋体"/>
          <w:szCs w:val="24"/>
          <w:lang w:val="en-GB" w:eastAsia="zh-CN"/>
        </w:rPr>
        <w:t>本合同应当按照规定执行政府采购政策。</w:t>
      </w:r>
    </w:p>
    <w:p w14:paraId="3F87F078">
      <w:pPr>
        <w:widowControl w:val="0"/>
        <w:autoSpaceDE w:val="0"/>
        <w:autoSpaceDN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hint="default" w:ascii="宋体" w:hAnsi="宋体" w:eastAsia="宋体" w:cs="Times New Roman"/>
          <w:lang w:val="en-US" w:eastAsia="zh-CN"/>
        </w:rPr>
        <w:t>2</w:t>
      </w:r>
      <w:r>
        <w:rPr>
          <w:rFonts w:ascii="宋体" w:hAnsi="宋体" w:eastAsia="宋体" w:cs="Times New Roman"/>
          <w:lang w:val="en-US" w:eastAsia="zh-CN"/>
        </w:rPr>
        <w:t>0.2 本合同依法执行政府采购政策的方式和内容，属于合同履约验收的范围。</w:t>
      </w:r>
      <w:r>
        <w:rPr>
          <w:rFonts w:ascii="宋体" w:hAnsi="宋体" w:eastAsia="宋体" w:cs="宋体"/>
          <w:szCs w:val="24"/>
          <w:lang w:val="en-US" w:eastAsia="zh-CN"/>
        </w:rPr>
        <w:t>甲乙双方</w:t>
      </w:r>
      <w:r>
        <w:rPr>
          <w:rFonts w:ascii="宋体" w:hAnsi="宋体" w:eastAsia="宋体" w:cs="宋体"/>
          <w:szCs w:val="24"/>
          <w:lang w:val="en-GB" w:eastAsia="zh-CN"/>
        </w:rPr>
        <w:t>未按规定要求执行政府采购政策造成损失的</w:t>
      </w:r>
      <w:r>
        <w:rPr>
          <w:rFonts w:ascii="宋体" w:hAnsi="宋体" w:eastAsia="宋体" w:cs="Times New Roman"/>
          <w:lang w:val="en-US" w:eastAsia="zh-CN"/>
        </w:rPr>
        <w:t>，有过错的一方应当承担赔偿责任，双方都有过错的，各自承担相应的责任。</w:t>
      </w:r>
    </w:p>
    <w:p w14:paraId="10EDB19F">
      <w:pPr>
        <w:widowControl w:val="0"/>
        <w:spacing w:after="0" w:line="400" w:lineRule="exact"/>
        <w:ind w:firstLine="420" w:firstLineChars="200"/>
        <w:rPr>
          <w:rFonts w:hint="default" w:ascii="Calibri" w:hAnsi="Calibri" w:eastAsia="宋体" w:cs="Times New Roman"/>
          <w:szCs w:val="22"/>
          <w:lang w:val="en-US" w:eastAsia="zh-CN"/>
        </w:rPr>
      </w:pPr>
      <w:r>
        <w:rPr>
          <w:rFonts w:hint="default" w:ascii="宋体" w:hAnsi="宋体" w:eastAsia="宋体" w:cs="Times New Roman"/>
          <w:lang w:val="en-US" w:eastAsia="zh-CN"/>
        </w:rPr>
        <w:t>2</w:t>
      </w:r>
      <w:r>
        <w:rPr>
          <w:rFonts w:ascii="宋体" w:hAnsi="宋体" w:eastAsia="宋体" w:cs="Times New Roman"/>
          <w:lang w:val="en-US"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C74118B">
      <w:pPr>
        <w:widowControl w:val="0"/>
        <w:autoSpaceDE w:val="0"/>
        <w:autoSpaceDN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sz w:val="24"/>
          <w:szCs w:val="24"/>
          <w:lang w:val="en-US" w:eastAsia="zh-CN"/>
        </w:rPr>
        <w:t>21. 法律适用</w:t>
      </w:r>
    </w:p>
    <w:p w14:paraId="44BA2E55">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21.1 本合同的订立、生效、解释、履行及与本合同有关的争议解决，均适用法律、行政法规。</w:t>
      </w:r>
    </w:p>
    <w:p w14:paraId="371E84B9">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21.2 本合同条款与法律、行政法规的强制性规定不一致的，双方当事人应按照法律、行政法规的强制性规定修改本合同的相关条款。</w:t>
      </w:r>
    </w:p>
    <w:p w14:paraId="3D30BEC6">
      <w:pPr>
        <w:widowControl w:val="0"/>
        <w:autoSpaceDE w:val="0"/>
        <w:autoSpaceDN w:val="0"/>
        <w:adjustRightInd w:val="0"/>
        <w:snapToGrid w:val="0"/>
        <w:spacing w:after="0" w:line="400" w:lineRule="exact"/>
        <w:jc w:val="left"/>
        <w:rPr>
          <w:rFonts w:hint="default" w:ascii="宋体" w:hAnsi="宋体" w:eastAsia="宋体" w:cs="Times New Roman"/>
          <w:b/>
          <w:sz w:val="24"/>
          <w:szCs w:val="24"/>
          <w:lang w:val="en-US" w:eastAsia="zh-CN"/>
        </w:rPr>
      </w:pPr>
      <w:r>
        <w:rPr>
          <w:rFonts w:ascii="宋体" w:hAnsi="宋体" w:eastAsia="宋体" w:cs="Times New Roman"/>
          <w:b/>
          <w:sz w:val="24"/>
          <w:szCs w:val="24"/>
          <w:lang w:val="en-US" w:eastAsia="zh-CN"/>
        </w:rPr>
        <w:t>22. 通知</w:t>
      </w:r>
    </w:p>
    <w:p w14:paraId="629AB5AF">
      <w:pPr>
        <w:widowControl w:val="0"/>
        <w:autoSpaceDE w:val="0"/>
        <w:autoSpaceDN w:val="0"/>
        <w:adjustRightInd w:val="0"/>
        <w:spacing w:after="0"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22.1 本合同任何一方向对方发出的通知、信件、数据电文等，应当发送至本合同第一部分《政府采购合同协议书》所约定的通讯地址、联系人、联系电话或电子邮箱。</w:t>
      </w:r>
    </w:p>
    <w:p w14:paraId="0A8FC104">
      <w:pPr>
        <w:widowControl w:val="0"/>
        <w:autoSpaceDE w:val="0"/>
        <w:autoSpaceDN w:val="0"/>
        <w:adjustRightInd w:val="0"/>
        <w:spacing w:after="0" w:line="400" w:lineRule="exact"/>
        <w:rPr>
          <w:rFonts w:hint="default" w:ascii="华文楷体" w:hAnsi="华文楷体" w:eastAsia="华文楷体" w:cs="华文楷体"/>
          <w:lang w:val="en-US" w:eastAsia="zh-CN"/>
        </w:rPr>
      </w:pPr>
      <w:r>
        <w:rPr>
          <w:rFonts w:ascii="宋体" w:hAnsi="宋体" w:eastAsia="宋体" w:cs="宋体"/>
          <w:lang w:val="en-US" w:eastAsia="zh-CN"/>
        </w:rPr>
        <w:t xml:space="preserve">    22.2 一方当事人变更名称、住所、联系人、联系电话或电子邮箱等信息的，应当在变更后3日内及时书面通知对方，对方实际收到变更通知前的送达仍为有效送达。</w:t>
      </w:r>
    </w:p>
    <w:p w14:paraId="3C484769">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22.3本合同一方给另一方的通知均应采用书面形式，传真或快递送到本合同中规定的对方的地址和办理签收手续。</w:t>
      </w:r>
    </w:p>
    <w:p w14:paraId="4BEA70AE">
      <w:pPr>
        <w:widowControl w:val="0"/>
        <w:adjustRightInd w:val="0"/>
        <w:snapToGrid w:val="0"/>
        <w:spacing w:after="0" w:line="400" w:lineRule="exact"/>
        <w:ind w:firstLine="420" w:firstLineChars="200"/>
        <w:jc w:val="left"/>
        <w:rPr>
          <w:rFonts w:hint="default" w:ascii="宋体" w:hAnsi="宋体" w:eastAsia="宋体" w:cs="Times New Roman"/>
          <w:lang w:val="en-US" w:eastAsia="zh-CN"/>
        </w:rPr>
      </w:pPr>
      <w:r>
        <w:rPr>
          <w:rFonts w:ascii="宋体" w:hAnsi="宋体" w:eastAsia="宋体" w:cs="Times New Roman"/>
          <w:lang w:val="en-US" w:eastAsia="zh-CN"/>
        </w:rPr>
        <w:t>22.4通知以送达之日或通知书中规定的生效之日起生效，两者中以较迟之日为准。</w:t>
      </w:r>
    </w:p>
    <w:p w14:paraId="440BFCA0">
      <w:pPr>
        <w:widowControl w:val="0"/>
        <w:numPr>
          <w:ilvl w:val="0"/>
          <w:numId w:val="12"/>
        </w:numPr>
        <w:adjustRightInd w:val="0"/>
        <w:snapToGrid w:val="0"/>
        <w:spacing w:after="0" w:line="400" w:lineRule="exact"/>
        <w:jc w:val="left"/>
        <w:rPr>
          <w:rFonts w:hint="default" w:ascii="宋体" w:hAnsi="宋体" w:eastAsia="宋体" w:cs="Times New Roman"/>
          <w:b/>
          <w:bCs/>
          <w:sz w:val="24"/>
          <w:szCs w:val="24"/>
          <w:lang w:val="en-US" w:eastAsia="zh-CN"/>
        </w:rPr>
      </w:pPr>
      <w:r>
        <w:rPr>
          <w:rFonts w:ascii="宋体" w:hAnsi="宋体" w:eastAsia="宋体" w:cs="Times New Roman"/>
          <w:b/>
          <w:bCs/>
          <w:sz w:val="24"/>
          <w:szCs w:val="24"/>
          <w:lang w:val="en-US" w:eastAsia="zh-CN"/>
        </w:rPr>
        <w:t>合同未尽事项</w:t>
      </w:r>
    </w:p>
    <w:p w14:paraId="464B3821">
      <w:pPr>
        <w:widowControl w:val="0"/>
        <w:adjustRightInd w:val="0"/>
        <w:snapToGrid w:val="0"/>
        <w:spacing w:after="0" w:line="400" w:lineRule="exact"/>
        <w:ind w:firstLine="420" w:firstLineChars="200"/>
        <w:jc w:val="left"/>
        <w:rPr>
          <w:rFonts w:hint="default" w:ascii="宋体" w:hAnsi="宋体" w:eastAsia="宋体" w:cs="Times New Roman"/>
          <w:bCs/>
          <w:lang w:val="en-US" w:eastAsia="zh-CN"/>
        </w:rPr>
      </w:pPr>
      <w:r>
        <w:rPr>
          <w:rFonts w:ascii="宋体" w:hAnsi="宋体" w:eastAsia="宋体" w:cs="Times New Roman"/>
          <w:bCs/>
          <w:lang w:val="en-US" w:eastAsia="zh-CN"/>
        </w:rPr>
        <w:t>23.1合同未尽事项见</w:t>
      </w:r>
      <w:r>
        <w:rPr>
          <w:rFonts w:ascii="宋体" w:hAnsi="宋体" w:eastAsia="宋体" w:cs="Times New Roman"/>
          <w:b/>
          <w:lang w:val="en-US" w:eastAsia="zh-CN"/>
        </w:rPr>
        <w:t>【政府采购合同专用条款】</w:t>
      </w:r>
      <w:r>
        <w:rPr>
          <w:rFonts w:ascii="宋体" w:hAnsi="宋体" w:eastAsia="宋体" w:cs="Times New Roman"/>
          <w:bCs/>
          <w:lang w:val="en-US" w:eastAsia="zh-CN"/>
        </w:rPr>
        <w:t>。</w:t>
      </w:r>
    </w:p>
    <w:p w14:paraId="569C0E0A">
      <w:pPr>
        <w:widowControl w:val="0"/>
        <w:adjustRightInd w:val="0"/>
        <w:snapToGrid w:val="0"/>
        <w:spacing w:after="0" w:line="400" w:lineRule="exact"/>
        <w:jc w:val="left"/>
        <w:rPr>
          <w:rFonts w:hint="default" w:ascii="黑体" w:hAnsi="华文中宋" w:eastAsia="黑体" w:cs="Times New Roman"/>
          <w:sz w:val="28"/>
          <w:szCs w:val="28"/>
          <w:lang w:val="en-US" w:eastAsia="zh-CN"/>
        </w:rPr>
      </w:pPr>
      <w:r>
        <w:rPr>
          <w:rFonts w:ascii="宋体" w:hAnsi="宋体" w:eastAsia="宋体" w:cs="Times New Roman"/>
          <w:bCs/>
          <w:lang w:val="en-US" w:eastAsia="zh-CN"/>
        </w:rPr>
        <w:t xml:space="preserve">    23.2 合同附件与合同正文具有同等的法律效力。</w:t>
      </w:r>
    </w:p>
    <w:p w14:paraId="6AE202E4">
      <w:pPr>
        <w:widowControl w:val="0"/>
        <w:adjustRightInd w:val="0"/>
        <w:snapToGrid w:val="0"/>
        <w:spacing w:after="0" w:line="240" w:lineRule="auto"/>
        <w:jc w:val="center"/>
        <w:rPr>
          <w:rFonts w:hint="default" w:ascii="黑体" w:hAnsi="华文中宋" w:eastAsia="黑体" w:cs="Times New Roman"/>
          <w:sz w:val="28"/>
          <w:szCs w:val="28"/>
          <w:lang w:val="en-US" w:eastAsia="zh-CN"/>
        </w:rPr>
      </w:pPr>
    </w:p>
    <w:p w14:paraId="242F40E3">
      <w:pPr>
        <w:keepNext/>
        <w:keepLines/>
        <w:widowControl w:val="0"/>
        <w:numPr>
          <w:ilvl w:val="0"/>
          <w:numId w:val="13"/>
        </w:numPr>
        <w:adjustRightInd w:val="0"/>
        <w:snapToGrid w:val="0"/>
        <w:spacing w:after="0" w:line="400" w:lineRule="exact"/>
        <w:jc w:val="center"/>
        <w:outlineLvl w:val="1"/>
        <w:rPr>
          <w:rFonts w:ascii="黑体" w:hAnsi="黑体" w:eastAsia="黑体" w:cs="Times New Roman"/>
          <w:sz w:val="28"/>
          <w:szCs w:val="28"/>
          <w:lang w:val="en-US" w:eastAsia="zh-CN"/>
        </w:rPr>
      </w:pPr>
      <w:r>
        <w:rPr>
          <w:rFonts w:ascii="黑体" w:hAnsi="华文中宋" w:eastAsia="黑体" w:cs="Times New Roman"/>
          <w:sz w:val="28"/>
          <w:szCs w:val="28"/>
          <w:lang w:val="en-US" w:eastAsia="zh-CN"/>
        </w:rPr>
        <w:br w:type="page"/>
      </w:r>
      <w:r>
        <w:rPr>
          <w:rFonts w:ascii="黑体" w:hAnsi="黑体" w:eastAsia="黑体" w:cs="Times New Roman"/>
          <w:sz w:val="28"/>
          <w:szCs w:val="28"/>
          <w:lang w:val="en-US" w:eastAsia="zh-CN"/>
        </w:rPr>
        <w:t>政府采购合同专用条款</w:t>
      </w:r>
    </w:p>
    <w:tbl>
      <w:tblPr>
        <w:tblStyle w:val="5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CADE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9863FE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ACACFD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第1.2（6）项</w:t>
            </w:r>
          </w:p>
        </w:tc>
        <w:tc>
          <w:tcPr>
            <w:tcW w:w="1742" w:type="dxa"/>
            <w:noWrap w:val="0"/>
            <w:vAlign w:val="center"/>
          </w:tcPr>
          <w:p w14:paraId="74C9DF8B">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联合体具体要求</w:t>
            </w:r>
          </w:p>
        </w:tc>
        <w:tc>
          <w:tcPr>
            <w:tcW w:w="5170" w:type="dxa"/>
            <w:noWrap w:val="0"/>
            <w:vAlign w:val="center"/>
          </w:tcPr>
          <w:p w14:paraId="15ACB982">
            <w:pPr>
              <w:adjustRightInd w:val="0"/>
              <w:snapToGrid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本项目不接受联合体投标。</w:t>
            </w:r>
          </w:p>
        </w:tc>
      </w:tr>
      <w:tr w14:paraId="7DB5A6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51CB8BB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ED9CBF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第1.2（7）项</w:t>
            </w:r>
          </w:p>
        </w:tc>
        <w:tc>
          <w:tcPr>
            <w:tcW w:w="1742" w:type="dxa"/>
            <w:noWrap w:val="0"/>
            <w:vAlign w:val="center"/>
          </w:tcPr>
          <w:p w14:paraId="2F9DD05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其他术语解释</w:t>
            </w:r>
          </w:p>
        </w:tc>
        <w:tc>
          <w:tcPr>
            <w:tcW w:w="5170" w:type="dxa"/>
            <w:noWrap w:val="0"/>
            <w:vAlign w:val="center"/>
          </w:tcPr>
          <w:p w14:paraId="1B33D321">
            <w:pPr>
              <w:adjustRightInd w:val="0"/>
              <w:snapToGrid w:val="0"/>
              <w:jc w:val="left"/>
              <w:rPr>
                <w:rFonts w:hint="eastAsia" w:ascii="宋体" w:hAnsi="宋体" w:eastAsia="宋体" w:cs="宋体"/>
                <w:sz w:val="21"/>
                <w:szCs w:val="21"/>
                <w:lang w:val="en-US" w:eastAsia="zh-CN"/>
              </w:rPr>
            </w:pPr>
          </w:p>
        </w:tc>
      </w:tr>
      <w:tr w14:paraId="215B83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894C9A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B9D904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第4.4款</w:t>
            </w:r>
          </w:p>
        </w:tc>
        <w:tc>
          <w:tcPr>
            <w:tcW w:w="1742" w:type="dxa"/>
            <w:noWrap w:val="0"/>
            <w:vAlign w:val="center"/>
          </w:tcPr>
          <w:p w14:paraId="5B1E917A">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履约验收中甲方提出异议或作出说明的期限</w:t>
            </w:r>
          </w:p>
        </w:tc>
        <w:tc>
          <w:tcPr>
            <w:tcW w:w="5170" w:type="dxa"/>
            <w:noWrap w:val="0"/>
            <w:vAlign w:val="center"/>
          </w:tcPr>
          <w:p w14:paraId="0ED5CCD6">
            <w:pPr>
              <w:adjustRightInd w:val="0"/>
              <w:snapToGrid w:val="0"/>
              <w:jc w:val="left"/>
              <w:rPr>
                <w:rFonts w:hint="default" w:ascii="宋体" w:hAnsi="宋体" w:eastAsia="宋体" w:cs="宋体"/>
                <w:sz w:val="21"/>
                <w:szCs w:val="21"/>
                <w:lang w:val="en-US" w:eastAsia="zh-CN"/>
              </w:rPr>
            </w:pPr>
            <w:r>
              <w:rPr>
                <w:rFonts w:ascii="宋体" w:hAnsi="宋体" w:eastAsia="宋体" w:cs="Times New Roman"/>
                <w:color w:val="auto"/>
                <w:lang w:val="en-US" w:eastAsia="zh-CN"/>
              </w:rPr>
              <w:t>乙方提出验收申请之日起15个工作</w:t>
            </w:r>
            <w:r>
              <w:rPr>
                <w:rFonts w:hint="default" w:ascii="宋体" w:hAnsi="宋体" w:eastAsia="宋体" w:cs="Times New Roman"/>
                <w:color w:val="auto"/>
                <w:lang w:val="en-US" w:eastAsia="zh-CN"/>
              </w:rPr>
              <w:t>日内</w:t>
            </w:r>
            <w:r>
              <w:rPr>
                <w:rFonts w:hint="eastAsia" w:ascii="宋体" w:hAnsi="宋体" w:eastAsia="宋体" w:cs="宋体"/>
                <w:sz w:val="21"/>
                <w:szCs w:val="21"/>
                <w:lang w:val="en-US" w:eastAsia="zh-CN"/>
              </w:rPr>
              <w:t>。</w:t>
            </w:r>
          </w:p>
        </w:tc>
      </w:tr>
      <w:tr w14:paraId="44378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4D7BFC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4DA5792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第4.6款</w:t>
            </w:r>
          </w:p>
        </w:tc>
        <w:tc>
          <w:tcPr>
            <w:tcW w:w="1742" w:type="dxa"/>
            <w:noWrap w:val="0"/>
            <w:vAlign w:val="center"/>
          </w:tcPr>
          <w:p w14:paraId="22A15B3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约定甲方承担的其他义务和责任</w:t>
            </w:r>
          </w:p>
        </w:tc>
        <w:tc>
          <w:tcPr>
            <w:tcW w:w="5170" w:type="dxa"/>
            <w:noWrap w:val="0"/>
            <w:vAlign w:val="center"/>
          </w:tcPr>
          <w:p w14:paraId="5B5D303F">
            <w:pPr>
              <w:adjustRightInd w:val="0"/>
              <w:snapToGrid w:val="0"/>
              <w:jc w:val="left"/>
              <w:rPr>
                <w:rFonts w:hint="eastAsia" w:ascii="宋体" w:hAnsi="宋体" w:eastAsia="宋体" w:cs="宋体"/>
                <w:sz w:val="21"/>
                <w:szCs w:val="21"/>
              </w:rPr>
            </w:pPr>
          </w:p>
        </w:tc>
      </w:tr>
      <w:tr w14:paraId="4E497B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BDD82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4E6ABF89">
            <w:pPr>
              <w:snapToGrid w:val="0"/>
              <w:jc w:val="center"/>
              <w:rPr>
                <w:rFonts w:hint="eastAsia" w:ascii="宋体" w:hAnsi="宋体" w:eastAsia="宋体" w:cs="宋体"/>
                <w:sz w:val="21"/>
                <w:szCs w:val="21"/>
              </w:rPr>
            </w:pPr>
            <w:r>
              <w:rPr>
                <w:rFonts w:hint="eastAsia" w:ascii="宋体" w:hAnsi="宋体" w:eastAsia="宋体" w:cs="宋体"/>
                <w:sz w:val="21"/>
                <w:szCs w:val="21"/>
              </w:rPr>
              <w:t>第5.4款</w:t>
            </w:r>
          </w:p>
        </w:tc>
        <w:tc>
          <w:tcPr>
            <w:tcW w:w="1742" w:type="dxa"/>
            <w:noWrap w:val="0"/>
            <w:vAlign w:val="center"/>
          </w:tcPr>
          <w:p w14:paraId="762E9726">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约定乙方承担的其他义务和责任</w:t>
            </w:r>
          </w:p>
        </w:tc>
        <w:tc>
          <w:tcPr>
            <w:tcW w:w="5170" w:type="dxa"/>
            <w:noWrap w:val="0"/>
            <w:vAlign w:val="center"/>
          </w:tcPr>
          <w:p w14:paraId="69894351">
            <w:pPr>
              <w:adjustRightInd w:val="0"/>
              <w:snapToGrid w:val="0"/>
              <w:jc w:val="left"/>
              <w:rPr>
                <w:rFonts w:hint="eastAsia" w:ascii="宋体" w:hAnsi="宋体" w:eastAsia="宋体" w:cs="宋体"/>
                <w:sz w:val="21"/>
                <w:szCs w:val="21"/>
              </w:rPr>
            </w:pPr>
          </w:p>
        </w:tc>
      </w:tr>
      <w:tr w14:paraId="6E9B7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63660C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1C3CE6A">
            <w:pPr>
              <w:snapToGrid w:val="0"/>
              <w:jc w:val="center"/>
              <w:rPr>
                <w:rFonts w:hint="eastAsia" w:ascii="宋体" w:hAnsi="宋体" w:eastAsia="宋体" w:cs="宋体"/>
                <w:sz w:val="21"/>
                <w:szCs w:val="21"/>
              </w:rPr>
            </w:pPr>
            <w:r>
              <w:rPr>
                <w:rFonts w:hint="eastAsia" w:ascii="宋体" w:hAnsi="宋体" w:eastAsia="宋体" w:cs="宋体"/>
                <w:sz w:val="21"/>
                <w:szCs w:val="21"/>
              </w:rPr>
              <w:t>第6.1款</w:t>
            </w:r>
          </w:p>
        </w:tc>
        <w:tc>
          <w:tcPr>
            <w:tcW w:w="1742" w:type="dxa"/>
            <w:noWrap w:val="0"/>
            <w:vAlign w:val="center"/>
          </w:tcPr>
          <w:p w14:paraId="337204C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履行合同义务的顺序</w:t>
            </w:r>
          </w:p>
        </w:tc>
        <w:tc>
          <w:tcPr>
            <w:tcW w:w="5170" w:type="dxa"/>
            <w:noWrap w:val="0"/>
            <w:vAlign w:val="center"/>
          </w:tcPr>
          <w:p w14:paraId="07D501A9">
            <w:pPr>
              <w:adjustRightInd w:val="0"/>
              <w:snapToGrid w:val="0"/>
              <w:jc w:val="left"/>
              <w:rPr>
                <w:rFonts w:hint="default" w:ascii="宋体" w:hAnsi="宋体" w:eastAsia="宋体" w:cs="宋体"/>
                <w:sz w:val="21"/>
                <w:szCs w:val="21"/>
                <w:lang w:val="en-US" w:eastAsia="zh-CN"/>
              </w:rPr>
            </w:pPr>
          </w:p>
        </w:tc>
      </w:tr>
      <w:tr w14:paraId="577D85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2FA1A40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6662E7C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第7.1款</w:t>
            </w:r>
          </w:p>
        </w:tc>
        <w:tc>
          <w:tcPr>
            <w:tcW w:w="1742" w:type="dxa"/>
            <w:noWrap w:val="0"/>
            <w:vAlign w:val="center"/>
          </w:tcPr>
          <w:p w14:paraId="5836A0E3">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包装特殊要求</w:t>
            </w:r>
          </w:p>
        </w:tc>
        <w:tc>
          <w:tcPr>
            <w:tcW w:w="5170" w:type="dxa"/>
            <w:noWrap w:val="0"/>
            <w:vAlign w:val="center"/>
          </w:tcPr>
          <w:p w14:paraId="15537D80">
            <w:pPr>
              <w:adjustRightInd w:val="0"/>
              <w:snapToGrid w:val="0"/>
              <w:jc w:val="left"/>
              <w:rPr>
                <w:rFonts w:hint="eastAsia" w:ascii="宋体" w:hAnsi="宋体" w:eastAsia="宋体" w:cs="宋体"/>
                <w:sz w:val="21"/>
                <w:szCs w:val="21"/>
              </w:rPr>
            </w:pPr>
          </w:p>
        </w:tc>
      </w:tr>
      <w:tr w14:paraId="393AD6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0FC26CA8">
            <w:pPr>
              <w:adjustRightInd w:val="0"/>
              <w:snapToGrid w:val="0"/>
              <w:jc w:val="center"/>
              <w:rPr>
                <w:rFonts w:hint="eastAsia" w:ascii="宋体" w:hAnsi="宋体" w:eastAsia="宋体" w:cs="宋体"/>
                <w:sz w:val="21"/>
                <w:szCs w:val="21"/>
              </w:rPr>
            </w:pPr>
          </w:p>
        </w:tc>
        <w:tc>
          <w:tcPr>
            <w:tcW w:w="1742" w:type="dxa"/>
            <w:noWrap w:val="0"/>
            <w:vAlign w:val="center"/>
          </w:tcPr>
          <w:p w14:paraId="6114CCF7">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指定现场</w:t>
            </w:r>
          </w:p>
        </w:tc>
        <w:tc>
          <w:tcPr>
            <w:tcW w:w="5170" w:type="dxa"/>
            <w:noWrap w:val="0"/>
            <w:vAlign w:val="center"/>
          </w:tcPr>
          <w:p w14:paraId="225C00BB">
            <w:pPr>
              <w:rPr>
                <w:rFonts w:hint="default" w:ascii="宋体" w:hAnsi="宋体" w:eastAsia="宋体" w:cs="宋体"/>
                <w:sz w:val="21"/>
                <w:szCs w:val="21"/>
                <w:lang w:val="en-US" w:eastAsia="zh-CN"/>
              </w:rPr>
            </w:pPr>
          </w:p>
        </w:tc>
      </w:tr>
      <w:tr w14:paraId="7E1EC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2D2EC78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FFDE49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第7.2款</w:t>
            </w:r>
          </w:p>
        </w:tc>
        <w:tc>
          <w:tcPr>
            <w:tcW w:w="1742" w:type="dxa"/>
            <w:noWrap w:val="0"/>
            <w:vAlign w:val="center"/>
          </w:tcPr>
          <w:p w14:paraId="3C0D9C2D">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运输特殊要求</w:t>
            </w:r>
          </w:p>
        </w:tc>
        <w:tc>
          <w:tcPr>
            <w:tcW w:w="5170" w:type="dxa"/>
            <w:noWrap w:val="0"/>
            <w:vAlign w:val="center"/>
          </w:tcPr>
          <w:p w14:paraId="69752A46">
            <w:pPr>
              <w:rPr>
                <w:rFonts w:hint="eastAsia" w:ascii="宋体" w:hAnsi="宋体" w:eastAsia="宋体" w:cs="宋体"/>
                <w:sz w:val="21"/>
                <w:szCs w:val="21"/>
                <w:lang w:eastAsia="zh-CN"/>
              </w:rPr>
            </w:pPr>
          </w:p>
        </w:tc>
      </w:tr>
      <w:tr w14:paraId="669F36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3168048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E53940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第7.3款</w:t>
            </w:r>
          </w:p>
        </w:tc>
        <w:tc>
          <w:tcPr>
            <w:tcW w:w="1742" w:type="dxa"/>
            <w:noWrap w:val="0"/>
            <w:vAlign w:val="center"/>
          </w:tcPr>
          <w:p w14:paraId="1FD3D82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保险要求</w:t>
            </w:r>
          </w:p>
        </w:tc>
        <w:tc>
          <w:tcPr>
            <w:tcW w:w="5170" w:type="dxa"/>
            <w:noWrap w:val="0"/>
            <w:vAlign w:val="center"/>
          </w:tcPr>
          <w:p w14:paraId="6B86CCC8">
            <w:pPr>
              <w:rPr>
                <w:rFonts w:hint="eastAsia" w:ascii="宋体" w:hAnsi="宋体" w:eastAsia="宋体" w:cs="宋体"/>
                <w:sz w:val="21"/>
                <w:szCs w:val="21"/>
                <w:lang w:val="en-US" w:eastAsia="zh-CN"/>
              </w:rPr>
            </w:pPr>
          </w:p>
        </w:tc>
      </w:tr>
      <w:tr w14:paraId="5111A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E8AC40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8682B5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第8.2（1）项</w:t>
            </w:r>
          </w:p>
        </w:tc>
        <w:tc>
          <w:tcPr>
            <w:tcW w:w="1742" w:type="dxa"/>
            <w:noWrap w:val="0"/>
            <w:vAlign w:val="center"/>
          </w:tcPr>
          <w:p w14:paraId="587AA43A">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质量保证期</w:t>
            </w:r>
          </w:p>
        </w:tc>
        <w:tc>
          <w:tcPr>
            <w:tcW w:w="5170" w:type="dxa"/>
            <w:noWrap w:val="0"/>
            <w:vAlign w:val="center"/>
          </w:tcPr>
          <w:p w14:paraId="32EBF2D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default" w:ascii="宋体" w:hAnsi="宋体" w:eastAsia="宋体" w:cs="宋体"/>
                <w:sz w:val="21"/>
                <w:szCs w:val="21"/>
                <w:lang w:val="en-US" w:eastAsia="zh-CN"/>
              </w:rPr>
              <w:t>年，从验收合格之日起开始计算</w:t>
            </w:r>
            <w:r>
              <w:rPr>
                <w:rFonts w:hint="eastAsia" w:ascii="宋体" w:hAnsi="宋体" w:eastAsia="宋体" w:cs="宋体"/>
                <w:sz w:val="21"/>
                <w:szCs w:val="21"/>
                <w:lang w:val="en-US" w:eastAsia="zh-CN"/>
              </w:rPr>
              <w:t>。</w:t>
            </w:r>
          </w:p>
        </w:tc>
      </w:tr>
      <w:tr w14:paraId="664AF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733AF8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19081D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第8.2（3）项</w:t>
            </w:r>
          </w:p>
        </w:tc>
        <w:tc>
          <w:tcPr>
            <w:tcW w:w="1742" w:type="dxa"/>
            <w:noWrap w:val="0"/>
            <w:vAlign w:val="center"/>
          </w:tcPr>
          <w:p w14:paraId="215BFF67">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货物质量缺陷</w:t>
            </w:r>
          </w:p>
          <w:p w14:paraId="52008A0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响应时间</w:t>
            </w:r>
          </w:p>
        </w:tc>
        <w:tc>
          <w:tcPr>
            <w:tcW w:w="5170" w:type="dxa"/>
            <w:noWrap w:val="0"/>
            <w:vAlign w:val="center"/>
          </w:tcPr>
          <w:p w14:paraId="1FC5185B">
            <w:pPr>
              <w:adjustRightInd w:val="0"/>
              <w:snapToGrid w:val="0"/>
              <w:jc w:val="left"/>
              <w:rPr>
                <w:rFonts w:hint="eastAsia" w:ascii="宋体" w:hAnsi="宋体" w:eastAsia="宋体" w:cs="宋体"/>
                <w:sz w:val="21"/>
                <w:szCs w:val="21"/>
              </w:rPr>
            </w:pPr>
            <w:r>
              <w:rPr>
                <w:rFonts w:hint="default" w:ascii="宋体" w:hAnsi="宋体" w:eastAsia="宋体" w:cs="宋体"/>
                <w:sz w:val="21"/>
                <w:szCs w:val="21"/>
                <w:lang w:val="en-US" w:eastAsia="zh-CN"/>
              </w:rPr>
              <w:t>所有服务必须2个小时</w:t>
            </w:r>
            <w:r>
              <w:rPr>
                <w:rFonts w:hint="eastAsia" w:ascii="宋体" w:hAnsi="宋体" w:eastAsia="宋体" w:cs="宋体"/>
                <w:sz w:val="21"/>
                <w:szCs w:val="21"/>
                <w:lang w:val="en-US" w:eastAsia="zh-CN"/>
              </w:rPr>
              <w:t>内</w:t>
            </w:r>
            <w:r>
              <w:rPr>
                <w:rFonts w:hint="default" w:ascii="宋体" w:hAnsi="宋体" w:eastAsia="宋体" w:cs="宋体"/>
                <w:sz w:val="21"/>
                <w:szCs w:val="21"/>
                <w:lang w:val="en-US" w:eastAsia="zh-CN"/>
              </w:rPr>
              <w:t>远程响应，8个小时内定位故障，24小时内到达用户指定地点</w:t>
            </w:r>
            <w:r>
              <w:rPr>
                <w:rFonts w:hint="eastAsia" w:ascii="宋体" w:hAnsi="宋体" w:eastAsia="宋体" w:cs="宋体"/>
                <w:sz w:val="21"/>
                <w:szCs w:val="21"/>
                <w:lang w:val="en-US" w:eastAsia="zh-CN"/>
              </w:rPr>
              <w:t>。</w:t>
            </w:r>
          </w:p>
        </w:tc>
      </w:tr>
      <w:tr w14:paraId="68C8D6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A6F9877">
            <w:pPr>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5384DA5">
            <w:pPr>
              <w:pStyle w:val="98"/>
              <w:ind w:firstLine="0" w:firstLineChars="0"/>
              <w:jc w:val="center"/>
              <w:rPr>
                <w:rFonts w:hint="eastAsia" w:ascii="宋体" w:hAnsi="宋体" w:eastAsia="宋体" w:cs="宋体"/>
                <w:sz w:val="21"/>
                <w:szCs w:val="21"/>
              </w:rPr>
            </w:pPr>
            <w:r>
              <w:rPr>
                <w:rFonts w:hint="eastAsia" w:ascii="宋体" w:hAnsi="宋体" w:eastAsia="宋体" w:cs="宋体"/>
                <w:sz w:val="21"/>
                <w:szCs w:val="21"/>
              </w:rPr>
              <w:t>第11.1款</w:t>
            </w:r>
          </w:p>
        </w:tc>
        <w:tc>
          <w:tcPr>
            <w:tcW w:w="1742" w:type="dxa"/>
            <w:noWrap w:val="0"/>
            <w:vAlign w:val="center"/>
          </w:tcPr>
          <w:p w14:paraId="6B22B3AE">
            <w:pPr>
              <w:adjustRightInd w:val="0"/>
              <w:snapToGrid w:val="0"/>
              <w:rPr>
                <w:rFonts w:hint="eastAsia" w:ascii="宋体" w:hAnsi="宋体" w:eastAsia="宋体" w:cs="宋体"/>
                <w:sz w:val="21"/>
                <w:szCs w:val="21"/>
              </w:rPr>
            </w:pPr>
            <w:r>
              <w:rPr>
                <w:rFonts w:hint="eastAsia" w:ascii="宋体" w:hAnsi="宋体" w:eastAsia="宋体" w:cs="宋体"/>
                <w:sz w:val="21"/>
                <w:szCs w:val="21"/>
              </w:rPr>
              <w:t>其他应当保密的信息</w:t>
            </w:r>
          </w:p>
        </w:tc>
        <w:tc>
          <w:tcPr>
            <w:tcW w:w="5170" w:type="dxa"/>
            <w:noWrap w:val="0"/>
            <w:vAlign w:val="center"/>
          </w:tcPr>
          <w:p w14:paraId="7C3C967F">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r>
      <w:tr w14:paraId="0D40A6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60B70D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BEDC62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第12.2款</w:t>
            </w:r>
          </w:p>
        </w:tc>
        <w:tc>
          <w:tcPr>
            <w:tcW w:w="1742" w:type="dxa"/>
            <w:noWrap w:val="0"/>
            <w:vAlign w:val="center"/>
          </w:tcPr>
          <w:p w14:paraId="0A6624FB">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合同价款支付时间</w:t>
            </w:r>
          </w:p>
        </w:tc>
        <w:tc>
          <w:tcPr>
            <w:tcW w:w="5170" w:type="dxa"/>
            <w:noWrap w:val="0"/>
            <w:vAlign w:val="center"/>
          </w:tcPr>
          <w:p w14:paraId="1D63BD2B">
            <w:pPr>
              <w:adjustRightInd w:val="0"/>
              <w:snapToGrid w:val="0"/>
              <w:jc w:val="left"/>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合同签订后，</w:t>
            </w:r>
            <w:r>
              <w:rPr>
                <w:rFonts w:hint="eastAsia" w:ascii="宋体" w:hAnsi="宋体" w:eastAsia="宋体" w:cs="宋体"/>
                <w:sz w:val="21"/>
                <w:szCs w:val="21"/>
                <w:lang w:val="en-US" w:eastAsia="zh-CN"/>
              </w:rPr>
              <w:t>中标人</w:t>
            </w:r>
            <w:r>
              <w:rPr>
                <w:rFonts w:hint="default" w:ascii="宋体" w:hAnsi="宋体" w:eastAsia="宋体" w:cs="宋体"/>
                <w:sz w:val="21"/>
                <w:szCs w:val="21"/>
                <w:lang w:val="en-US" w:eastAsia="zh-CN"/>
              </w:rPr>
              <w:t>提供全部货物</w:t>
            </w:r>
            <w:r>
              <w:rPr>
                <w:rFonts w:hint="eastAsia" w:ascii="宋体" w:hAnsi="宋体" w:eastAsia="宋体" w:cs="宋体"/>
                <w:sz w:val="21"/>
                <w:szCs w:val="21"/>
                <w:lang w:val="en-US" w:eastAsia="zh-CN"/>
              </w:rPr>
              <w:t>并</w:t>
            </w:r>
            <w:r>
              <w:rPr>
                <w:rFonts w:hint="default" w:ascii="宋体" w:hAnsi="宋体" w:eastAsia="宋体" w:cs="宋体"/>
                <w:sz w:val="21"/>
                <w:szCs w:val="21"/>
                <w:lang w:val="en-US" w:eastAsia="zh-CN"/>
              </w:rPr>
              <w:t>安装完毕，经采购</w:t>
            </w:r>
            <w:r>
              <w:rPr>
                <w:rFonts w:hint="eastAsia" w:ascii="宋体" w:hAnsi="宋体" w:eastAsia="宋体" w:cs="宋体"/>
                <w:sz w:val="21"/>
                <w:szCs w:val="21"/>
                <w:lang w:val="en-US" w:eastAsia="zh-CN"/>
              </w:rPr>
              <w:t>人</w:t>
            </w:r>
            <w:r>
              <w:rPr>
                <w:rFonts w:hint="default" w:ascii="宋体" w:hAnsi="宋体" w:eastAsia="宋体" w:cs="宋体"/>
                <w:sz w:val="21"/>
                <w:szCs w:val="21"/>
                <w:lang w:val="en-US" w:eastAsia="zh-CN"/>
              </w:rPr>
              <w:t>验收合格，</w:t>
            </w:r>
            <w:r>
              <w:rPr>
                <w:rFonts w:hint="eastAsia" w:ascii="宋体" w:hAnsi="宋体" w:eastAsia="宋体" w:cs="宋体"/>
                <w:sz w:val="21"/>
                <w:szCs w:val="21"/>
                <w:lang w:val="en-US" w:eastAsia="zh-CN"/>
              </w:rPr>
              <w:t>支付</w:t>
            </w:r>
            <w:r>
              <w:rPr>
                <w:rFonts w:hint="default" w:ascii="宋体" w:hAnsi="宋体" w:eastAsia="宋体" w:cs="宋体"/>
                <w:sz w:val="21"/>
                <w:szCs w:val="21"/>
                <w:lang w:val="en-US" w:eastAsia="zh-CN"/>
              </w:rPr>
              <w:t>合同总额的100%。</w:t>
            </w:r>
          </w:p>
        </w:tc>
      </w:tr>
      <w:tr w14:paraId="77A44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C67804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19E22D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第13.2款</w:t>
            </w:r>
          </w:p>
        </w:tc>
        <w:tc>
          <w:tcPr>
            <w:tcW w:w="1742" w:type="dxa"/>
            <w:noWrap w:val="0"/>
            <w:vAlign w:val="center"/>
          </w:tcPr>
          <w:p w14:paraId="7EB2A4A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履约保证金不予退还的情形</w:t>
            </w:r>
          </w:p>
        </w:tc>
        <w:tc>
          <w:tcPr>
            <w:tcW w:w="5170" w:type="dxa"/>
            <w:noWrap w:val="0"/>
            <w:vAlign w:val="center"/>
          </w:tcPr>
          <w:p w14:paraId="226C3706">
            <w:pPr>
              <w:adjustRightInd w:val="0"/>
              <w:snapToGrid w:val="0"/>
              <w:jc w:val="left"/>
              <w:rPr>
                <w:rFonts w:hint="eastAsia" w:ascii="宋体" w:hAnsi="宋体" w:eastAsia="宋体" w:cs="宋体"/>
                <w:sz w:val="21"/>
                <w:szCs w:val="21"/>
              </w:rPr>
            </w:pPr>
          </w:p>
        </w:tc>
      </w:tr>
      <w:tr w14:paraId="33F50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BF394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06C627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第13.3款</w:t>
            </w:r>
          </w:p>
        </w:tc>
        <w:tc>
          <w:tcPr>
            <w:tcW w:w="1742" w:type="dxa"/>
            <w:noWrap w:val="0"/>
            <w:vAlign w:val="center"/>
          </w:tcPr>
          <w:p w14:paraId="2FF68C83">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履约保证金退还时间及逾期退还的违约金</w:t>
            </w:r>
          </w:p>
        </w:tc>
        <w:tc>
          <w:tcPr>
            <w:tcW w:w="5170" w:type="dxa"/>
            <w:noWrap w:val="0"/>
            <w:vAlign w:val="center"/>
          </w:tcPr>
          <w:p w14:paraId="152FD40A">
            <w:pPr>
              <w:adjustRightInd w:val="0"/>
              <w:snapToGrid w:val="0"/>
              <w:jc w:val="left"/>
              <w:rPr>
                <w:rFonts w:hint="eastAsia" w:ascii="宋体" w:hAnsi="宋体" w:eastAsia="宋体" w:cs="宋体"/>
                <w:sz w:val="21"/>
                <w:szCs w:val="21"/>
              </w:rPr>
            </w:pPr>
            <w:r>
              <w:rPr>
                <w:rFonts w:ascii="宋体" w:hAnsi="宋体" w:eastAsia="宋体" w:cs="宋体"/>
                <w:lang w:val="en-US" w:eastAsia="zh-CN"/>
              </w:rPr>
              <w:t>采购人（甲方）于项目验收</w:t>
            </w:r>
            <w:r>
              <w:rPr>
                <w:rFonts w:hint="eastAsia" w:ascii="宋体" w:hAnsi="宋体" w:eastAsia="宋体" w:cs="宋体"/>
                <w:lang w:val="en-US" w:eastAsia="zh-CN"/>
              </w:rPr>
              <w:t>合格满30日</w:t>
            </w:r>
            <w:r>
              <w:rPr>
                <w:rFonts w:ascii="宋体" w:hAnsi="宋体" w:eastAsia="宋体" w:cs="宋体"/>
                <w:lang w:val="en-US" w:eastAsia="zh-CN"/>
              </w:rPr>
              <w:t>后</w:t>
            </w:r>
            <w:r>
              <w:rPr>
                <w:rFonts w:hint="eastAsia" w:ascii="宋体" w:hAnsi="宋体" w:eastAsia="宋体" w:cs="宋体"/>
                <w:lang w:val="en-US" w:eastAsia="zh-CN"/>
              </w:rPr>
              <w:t>，</w:t>
            </w:r>
            <w:r>
              <w:rPr>
                <w:rFonts w:ascii="宋体" w:hAnsi="宋体" w:eastAsia="宋体" w:cs="宋体"/>
                <w:lang w:val="en-US" w:eastAsia="zh-CN"/>
              </w:rPr>
              <w:t>无息退还中标</w:t>
            </w:r>
            <w:r>
              <w:rPr>
                <w:rFonts w:hint="eastAsia" w:ascii="宋体" w:hAnsi="宋体" w:eastAsia="宋体" w:cs="宋体"/>
                <w:lang w:val="en-US" w:eastAsia="zh-CN"/>
              </w:rPr>
              <w:t>人</w:t>
            </w:r>
            <w:r>
              <w:rPr>
                <w:rFonts w:ascii="宋体" w:hAnsi="宋体" w:eastAsia="宋体" w:cs="宋体"/>
                <w:lang w:val="en-US" w:eastAsia="zh-CN"/>
              </w:rPr>
              <w:t>（乙方）履约保证金。</w:t>
            </w:r>
          </w:p>
        </w:tc>
      </w:tr>
      <w:tr w14:paraId="513ED6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139E0E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3D4B99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第14.1（3）项</w:t>
            </w:r>
          </w:p>
        </w:tc>
        <w:tc>
          <w:tcPr>
            <w:tcW w:w="1742" w:type="dxa"/>
            <w:noWrap w:val="0"/>
            <w:vAlign w:val="center"/>
          </w:tcPr>
          <w:p w14:paraId="0AF97A3E">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运行监督、维修期限</w:t>
            </w:r>
          </w:p>
        </w:tc>
        <w:tc>
          <w:tcPr>
            <w:tcW w:w="5170" w:type="dxa"/>
            <w:noWrap w:val="0"/>
            <w:vAlign w:val="center"/>
          </w:tcPr>
          <w:p w14:paraId="351FE149">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880E2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4DB2EC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C6781C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第14.1（5）项</w:t>
            </w:r>
          </w:p>
        </w:tc>
        <w:tc>
          <w:tcPr>
            <w:tcW w:w="1742" w:type="dxa"/>
            <w:noWrap w:val="0"/>
            <w:vAlign w:val="center"/>
          </w:tcPr>
          <w:p w14:paraId="7EE43D1F">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货物回收的约定</w:t>
            </w:r>
          </w:p>
        </w:tc>
        <w:tc>
          <w:tcPr>
            <w:tcW w:w="5170" w:type="dxa"/>
            <w:noWrap w:val="0"/>
            <w:vAlign w:val="center"/>
          </w:tcPr>
          <w:p w14:paraId="5EAEE392">
            <w:pPr>
              <w:adjustRightInd w:val="0"/>
              <w:snapToGrid w:val="0"/>
              <w:jc w:val="left"/>
              <w:rPr>
                <w:rFonts w:hint="eastAsia" w:ascii="宋体" w:hAnsi="宋体" w:eastAsia="宋体" w:cs="宋体"/>
                <w:sz w:val="21"/>
                <w:szCs w:val="21"/>
                <w:lang w:val="en-US" w:eastAsia="zh-CN"/>
              </w:rPr>
            </w:pPr>
          </w:p>
        </w:tc>
      </w:tr>
      <w:tr w14:paraId="628026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0D83D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27F87A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第14.1（6）项</w:t>
            </w:r>
          </w:p>
        </w:tc>
        <w:tc>
          <w:tcPr>
            <w:tcW w:w="1742" w:type="dxa"/>
            <w:noWrap w:val="0"/>
            <w:vAlign w:val="center"/>
          </w:tcPr>
          <w:p w14:paraId="6FAFAC1C">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乙方提供的其他服务</w:t>
            </w:r>
          </w:p>
        </w:tc>
        <w:tc>
          <w:tcPr>
            <w:tcW w:w="5170" w:type="dxa"/>
            <w:noWrap w:val="0"/>
            <w:vAlign w:val="center"/>
          </w:tcPr>
          <w:p w14:paraId="6A50A2C8">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4D5E58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563ED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8ECF6D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第15.1款</w:t>
            </w:r>
          </w:p>
        </w:tc>
        <w:tc>
          <w:tcPr>
            <w:tcW w:w="1742" w:type="dxa"/>
            <w:noWrap w:val="0"/>
            <w:vAlign w:val="center"/>
          </w:tcPr>
          <w:p w14:paraId="2A40036B">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修理、重作、更换相关具体规定</w:t>
            </w:r>
          </w:p>
        </w:tc>
        <w:tc>
          <w:tcPr>
            <w:tcW w:w="5170" w:type="dxa"/>
            <w:noWrap w:val="0"/>
            <w:vAlign w:val="center"/>
          </w:tcPr>
          <w:p w14:paraId="6941E2B4">
            <w:pPr>
              <w:adjustRightInd w:val="0"/>
              <w:snapToGrid w:val="0"/>
              <w:jc w:val="left"/>
              <w:rPr>
                <w:rFonts w:hint="eastAsia" w:ascii="宋体" w:hAnsi="宋体" w:eastAsia="宋体" w:cs="宋体"/>
                <w:sz w:val="21"/>
                <w:szCs w:val="21"/>
              </w:rPr>
            </w:pPr>
            <w:r>
              <w:rPr>
                <w:rFonts w:ascii="宋体" w:hAnsi="宋体" w:eastAsia="宋体" w:cs="宋体"/>
                <w:lang w:val="en-US" w:eastAsia="zh-CN"/>
              </w:rPr>
              <w:t>到货后，如产品有缺陷、缺损、功能缺失或与合同规定和招标文件要求不符的，采购人有权要求中标人进行更换或补充发货。对于存在质疑的技术指标，采购人有权要求中标人提供测试证明，如测试结果不能达到投标文件的响应的技术需求，采购人有权要求中标人免费更换成满足技术指标需求的货物，不足部分由乙方承担。</w:t>
            </w:r>
          </w:p>
        </w:tc>
      </w:tr>
      <w:tr w14:paraId="3B272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2FBB4D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E3FFA6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第15.2（2）项</w:t>
            </w:r>
          </w:p>
        </w:tc>
        <w:tc>
          <w:tcPr>
            <w:tcW w:w="1742" w:type="dxa"/>
            <w:noWrap w:val="0"/>
            <w:vAlign w:val="center"/>
          </w:tcPr>
          <w:p w14:paraId="6992160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迟延交货赔偿费</w:t>
            </w:r>
          </w:p>
        </w:tc>
        <w:tc>
          <w:tcPr>
            <w:tcW w:w="5170" w:type="dxa"/>
            <w:noWrap w:val="0"/>
            <w:vAlign w:val="center"/>
          </w:tcPr>
          <w:p w14:paraId="3160AF7E">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1</w:t>
            </w:r>
            <w:r>
              <w:rPr>
                <w:rFonts w:hint="eastAsia" w:ascii="宋体" w:hAnsi="宋体" w:eastAsia="宋体" w:cs="宋体"/>
                <w:lang w:val="en-US" w:eastAsia="zh-CN"/>
              </w:rPr>
              <w:t>.</w:t>
            </w:r>
            <w:r>
              <w:rPr>
                <w:rFonts w:ascii="宋体" w:hAnsi="宋体" w:eastAsia="宋体" w:cs="宋体"/>
                <w:lang w:val="en-US" w:eastAsia="zh-CN"/>
              </w:rPr>
              <w:t>乙方未按合同规定时间完成供货、设备安装调试，乙方每逾期一天，须按照合同总额</w:t>
            </w:r>
            <w:r>
              <w:rPr>
                <w:rFonts w:ascii="宋体" w:hAnsi="宋体" w:eastAsia="宋体" w:cs="宋体"/>
                <w:lang w:val="en" w:eastAsia="zh-CN"/>
              </w:rPr>
              <w:t xml:space="preserve"> </w:t>
            </w:r>
            <w:r>
              <w:rPr>
                <w:rFonts w:hint="eastAsia" w:ascii="宋体" w:hAnsi="宋体" w:eastAsia="宋体" w:cs="宋体"/>
                <w:lang w:val="en-US" w:eastAsia="zh-CN"/>
              </w:rPr>
              <w:t>2</w:t>
            </w:r>
            <w:r>
              <w:rPr>
                <w:rFonts w:ascii="宋体" w:hAnsi="宋体" w:eastAsia="宋体" w:cs="宋体"/>
                <w:lang w:val="en-US" w:eastAsia="zh-CN"/>
              </w:rPr>
              <w:t>‰的标准向甲方交纳违约金，累计不超过合同总额的10</w:t>
            </w:r>
            <w:r>
              <w:rPr>
                <w:rFonts w:ascii="宋体" w:hAnsi="宋体" w:eastAsia="宋体" w:cs="宋体"/>
                <w:lang w:val="en" w:eastAsia="zh-CN"/>
              </w:rPr>
              <w:t xml:space="preserve"> </w:t>
            </w:r>
            <w:r>
              <w:rPr>
                <w:rFonts w:ascii="宋体" w:hAnsi="宋体" w:eastAsia="宋体" w:cs="宋体"/>
                <w:lang w:val="en-US" w:eastAsia="zh-CN"/>
              </w:rPr>
              <w:t>%。</w:t>
            </w:r>
          </w:p>
          <w:p w14:paraId="2780D632">
            <w:pPr>
              <w:adjustRightInd w:val="0"/>
              <w:snapToGrid w:val="0"/>
              <w:jc w:val="left"/>
              <w:rPr>
                <w:rFonts w:hint="eastAsia" w:ascii="宋体" w:hAnsi="宋体" w:eastAsia="宋体" w:cs="宋体"/>
                <w:sz w:val="21"/>
                <w:szCs w:val="21"/>
                <w:u w:val="single"/>
              </w:rPr>
            </w:pPr>
            <w:r>
              <w:rPr>
                <w:rFonts w:ascii="宋体" w:hAnsi="宋体" w:eastAsia="宋体" w:cs="宋体"/>
                <w:lang w:val="en-US" w:eastAsia="zh-CN"/>
              </w:rPr>
              <w:t>2.未能按期完成，经乙方提出逾期情况说明，甲方同意延期，不视为乙方违约。</w:t>
            </w:r>
          </w:p>
        </w:tc>
      </w:tr>
      <w:tr w14:paraId="0A610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75FFBE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9F7726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第15.3款</w:t>
            </w:r>
          </w:p>
        </w:tc>
        <w:tc>
          <w:tcPr>
            <w:tcW w:w="1742" w:type="dxa"/>
            <w:noWrap w:val="0"/>
            <w:vAlign w:val="center"/>
          </w:tcPr>
          <w:p w14:paraId="08BDD4EF">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逾期付款利息</w:t>
            </w:r>
          </w:p>
        </w:tc>
        <w:tc>
          <w:tcPr>
            <w:tcW w:w="5170" w:type="dxa"/>
            <w:noWrap w:val="0"/>
            <w:vAlign w:val="center"/>
          </w:tcPr>
          <w:p w14:paraId="5220AF57">
            <w:pPr>
              <w:adjustRightInd w:val="0"/>
              <w:snapToGrid w:val="0"/>
              <w:jc w:val="left"/>
              <w:rPr>
                <w:rFonts w:hint="eastAsia" w:ascii="宋体" w:hAnsi="宋体" w:eastAsia="宋体" w:cs="宋体"/>
                <w:sz w:val="21"/>
                <w:szCs w:val="21"/>
                <w:u w:val="single"/>
              </w:rPr>
            </w:pPr>
          </w:p>
        </w:tc>
      </w:tr>
      <w:tr w14:paraId="294AE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48670D1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0E1F3F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第15.4款</w:t>
            </w:r>
          </w:p>
        </w:tc>
        <w:tc>
          <w:tcPr>
            <w:tcW w:w="1742" w:type="dxa"/>
            <w:tcBorders>
              <w:left w:val="single" w:color="auto" w:sz="2" w:space="0"/>
              <w:bottom w:val="single" w:color="auto" w:sz="2" w:space="0"/>
              <w:right w:val="single" w:color="auto" w:sz="2" w:space="0"/>
            </w:tcBorders>
            <w:noWrap w:val="0"/>
            <w:vAlign w:val="center"/>
          </w:tcPr>
          <w:p w14:paraId="4AAEBC4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其他违约责任</w:t>
            </w:r>
          </w:p>
        </w:tc>
        <w:tc>
          <w:tcPr>
            <w:tcW w:w="5170" w:type="dxa"/>
            <w:tcBorders>
              <w:left w:val="single" w:color="auto" w:sz="2" w:space="0"/>
              <w:bottom w:val="single" w:color="auto" w:sz="2" w:space="0"/>
            </w:tcBorders>
            <w:noWrap w:val="0"/>
            <w:vAlign w:val="center"/>
          </w:tcPr>
          <w:p w14:paraId="04745289">
            <w:pPr>
              <w:adjustRightInd w:val="0"/>
              <w:snapToGrid w:val="0"/>
              <w:jc w:val="left"/>
              <w:rPr>
                <w:rFonts w:hint="eastAsia" w:ascii="宋体" w:hAnsi="宋体" w:eastAsia="宋体" w:cs="宋体"/>
                <w:sz w:val="21"/>
                <w:szCs w:val="21"/>
                <w:u w:val="single"/>
              </w:rPr>
            </w:pPr>
          </w:p>
        </w:tc>
      </w:tr>
      <w:tr w14:paraId="6E6C6B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4461411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6AA8500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第19.2款</w:t>
            </w:r>
          </w:p>
        </w:tc>
        <w:tc>
          <w:tcPr>
            <w:tcW w:w="1742" w:type="dxa"/>
            <w:tcBorders>
              <w:top w:val="single" w:color="auto" w:sz="2" w:space="0"/>
              <w:left w:val="single" w:color="auto" w:sz="2" w:space="0"/>
              <w:right w:val="single" w:color="auto" w:sz="2" w:space="0"/>
            </w:tcBorders>
            <w:noWrap w:val="0"/>
            <w:vAlign w:val="center"/>
          </w:tcPr>
          <w:p w14:paraId="34973CD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解决争议的方法</w:t>
            </w:r>
          </w:p>
        </w:tc>
        <w:tc>
          <w:tcPr>
            <w:tcW w:w="5170" w:type="dxa"/>
            <w:tcBorders>
              <w:top w:val="single" w:color="auto" w:sz="2" w:space="0"/>
              <w:left w:val="single" w:color="auto" w:sz="2" w:space="0"/>
            </w:tcBorders>
            <w:noWrap w:val="0"/>
            <w:vAlign w:val="center"/>
          </w:tcPr>
          <w:p w14:paraId="3A1AA09E">
            <w:pPr>
              <w:autoSpaceDE w:val="0"/>
              <w:autoSpaceDN w:val="0"/>
              <w:adjustRightInd w:val="0"/>
              <w:snapToGrid w:val="0"/>
              <w:spacing w:line="400" w:lineRule="exact"/>
              <w:jc w:val="left"/>
              <w:rPr>
                <w:rFonts w:hint="eastAsia" w:ascii="宋体" w:hAnsi="宋体" w:eastAsia="宋体" w:cs="宋体"/>
                <w:iCs/>
                <w:sz w:val="21"/>
                <w:szCs w:val="21"/>
              </w:rPr>
            </w:pPr>
            <w:r>
              <w:rPr>
                <w:rFonts w:hint="eastAsia" w:ascii="宋体" w:hAnsi="宋体" w:eastAsia="宋体" w:cs="宋体"/>
                <w:iCs/>
                <w:sz w:val="21"/>
                <w:szCs w:val="21"/>
              </w:rPr>
              <w:t>因本合同及合同有关事项发生的争议，按下列第</w:t>
            </w:r>
            <w:r>
              <w:rPr>
                <w:rFonts w:hint="eastAsia" w:ascii="宋体" w:hAnsi="宋体" w:eastAsia="宋体" w:cs="宋体"/>
                <w:iCs/>
                <w:sz w:val="21"/>
                <w:szCs w:val="21"/>
                <w:u w:val="single"/>
              </w:rPr>
              <w:t xml:space="preserve"> </w:t>
            </w:r>
            <w:r>
              <w:rPr>
                <w:rFonts w:hint="eastAsia" w:ascii="宋体" w:hAnsi="宋体" w:eastAsia="宋体" w:cs="宋体"/>
                <w:iCs/>
                <w:sz w:val="21"/>
                <w:szCs w:val="21"/>
                <w:u w:val="single"/>
                <w:lang w:eastAsia="zh-CN"/>
              </w:rPr>
              <w:t>（</w:t>
            </w:r>
            <w:r>
              <w:rPr>
                <w:rFonts w:hint="eastAsia" w:ascii="宋体" w:hAnsi="宋体" w:eastAsia="宋体" w:cs="宋体"/>
                <w:iCs/>
                <w:sz w:val="21"/>
                <w:szCs w:val="21"/>
                <w:u w:val="single"/>
                <w:lang w:val="en-US" w:eastAsia="zh-CN"/>
              </w:rPr>
              <w:t>2</w:t>
            </w:r>
            <w:r>
              <w:rPr>
                <w:rFonts w:hint="eastAsia" w:ascii="宋体" w:hAnsi="宋体" w:eastAsia="宋体" w:cs="宋体"/>
                <w:iCs/>
                <w:sz w:val="21"/>
                <w:szCs w:val="21"/>
                <w:u w:val="single"/>
                <w:lang w:eastAsia="zh-CN"/>
              </w:rPr>
              <w:t>）</w:t>
            </w:r>
            <w:r>
              <w:rPr>
                <w:rFonts w:hint="eastAsia" w:ascii="宋体" w:hAnsi="宋体" w:eastAsia="宋体" w:cs="宋体"/>
                <w:iCs/>
                <w:sz w:val="21"/>
                <w:szCs w:val="21"/>
                <w:u w:val="single"/>
              </w:rPr>
              <w:t xml:space="preserve"> </w:t>
            </w:r>
            <w:r>
              <w:rPr>
                <w:rFonts w:hint="eastAsia" w:ascii="宋体" w:hAnsi="宋体" w:eastAsia="宋体" w:cs="宋体"/>
                <w:iCs/>
                <w:sz w:val="21"/>
                <w:szCs w:val="21"/>
              </w:rPr>
              <w:t>种方式解决：</w:t>
            </w:r>
          </w:p>
          <w:p w14:paraId="5EC2408F">
            <w:pPr>
              <w:autoSpaceDE w:val="0"/>
              <w:autoSpaceDN w:val="0"/>
              <w:adjustRightInd w:val="0"/>
              <w:snapToGrid w:val="0"/>
              <w:spacing w:line="400" w:lineRule="exact"/>
              <w:jc w:val="left"/>
              <w:rPr>
                <w:rFonts w:hint="eastAsia" w:ascii="宋体" w:hAnsi="宋体" w:eastAsia="宋体" w:cs="宋体"/>
                <w:iCs/>
                <w:sz w:val="21"/>
                <w:szCs w:val="21"/>
              </w:rPr>
            </w:pPr>
            <w:r>
              <w:rPr>
                <w:rFonts w:hint="eastAsia" w:ascii="宋体" w:hAnsi="宋体" w:eastAsia="宋体" w:cs="宋体"/>
                <w:iCs/>
                <w:sz w:val="21"/>
                <w:szCs w:val="21"/>
              </w:rPr>
              <w:t>（1）向</w:t>
            </w:r>
            <w:r>
              <w:rPr>
                <w:rFonts w:hint="eastAsia" w:ascii="宋体" w:hAnsi="宋体" w:eastAsia="宋体" w:cs="宋体"/>
                <w:iCs/>
                <w:sz w:val="21"/>
                <w:szCs w:val="21"/>
                <w:u w:val="single"/>
              </w:rPr>
              <w:t xml:space="preserve">                    </w:t>
            </w:r>
            <w:r>
              <w:rPr>
                <w:rFonts w:hint="eastAsia" w:ascii="宋体" w:hAnsi="宋体" w:eastAsia="宋体" w:cs="宋体"/>
                <w:iCs/>
                <w:sz w:val="21"/>
                <w:szCs w:val="21"/>
              </w:rPr>
              <w:t>仲裁委员会申请仲裁，仲裁地点为</w:t>
            </w:r>
            <w:r>
              <w:rPr>
                <w:rFonts w:hint="eastAsia" w:ascii="宋体" w:hAnsi="宋体" w:eastAsia="宋体" w:cs="宋体"/>
                <w:iCs/>
                <w:sz w:val="21"/>
                <w:szCs w:val="21"/>
                <w:u w:val="single"/>
              </w:rPr>
              <w:t xml:space="preserve">           </w:t>
            </w:r>
            <w:r>
              <w:rPr>
                <w:rFonts w:hint="eastAsia" w:ascii="宋体" w:hAnsi="宋体" w:eastAsia="宋体" w:cs="宋体"/>
                <w:iCs/>
                <w:sz w:val="21"/>
                <w:szCs w:val="21"/>
              </w:rPr>
              <w:t>；</w:t>
            </w:r>
          </w:p>
          <w:p w14:paraId="70FCD7B4">
            <w:pPr>
              <w:adjustRightInd w:val="0"/>
              <w:snapToGrid w:val="0"/>
              <w:jc w:val="left"/>
              <w:rPr>
                <w:rFonts w:hint="eastAsia" w:ascii="宋体" w:hAnsi="宋体" w:eastAsia="宋体" w:cs="宋体"/>
                <w:sz w:val="21"/>
                <w:szCs w:val="21"/>
                <w:u w:val="single"/>
              </w:rPr>
            </w:pPr>
            <w:r>
              <w:rPr>
                <w:rFonts w:hint="eastAsia" w:ascii="宋体" w:hAnsi="宋体" w:eastAsia="宋体" w:cs="宋体"/>
                <w:iCs/>
                <w:sz w:val="21"/>
                <w:szCs w:val="21"/>
              </w:rPr>
              <w:t>（2）向</w:t>
            </w:r>
            <w:r>
              <w:rPr>
                <w:rFonts w:hint="eastAsia" w:ascii="宋体" w:hAnsi="宋体" w:eastAsia="宋体" w:cs="宋体"/>
                <w:iCs/>
                <w:sz w:val="21"/>
                <w:szCs w:val="21"/>
                <w:u w:val="single"/>
              </w:rPr>
              <w:t xml:space="preserve"> </w:t>
            </w:r>
            <w:r>
              <w:rPr>
                <w:rFonts w:hint="eastAsia" w:ascii="宋体" w:hAnsi="宋体" w:eastAsia="宋体" w:cs="宋体"/>
                <w:iCs/>
                <w:sz w:val="21"/>
                <w:szCs w:val="21"/>
                <w:u w:val="single"/>
                <w:lang w:eastAsia="zh-CN"/>
              </w:rPr>
              <w:t>甲方所在地</w:t>
            </w:r>
            <w:r>
              <w:rPr>
                <w:rFonts w:hint="eastAsia" w:ascii="宋体" w:hAnsi="宋体" w:eastAsia="宋体" w:cs="宋体"/>
                <w:iCs/>
                <w:sz w:val="21"/>
                <w:szCs w:val="21"/>
                <w:u w:val="single"/>
              </w:rPr>
              <w:t xml:space="preserve"> </w:t>
            </w:r>
            <w:r>
              <w:rPr>
                <w:rFonts w:hint="eastAsia" w:ascii="宋体" w:hAnsi="宋体" w:eastAsia="宋体" w:cs="宋体"/>
                <w:iCs/>
                <w:sz w:val="21"/>
                <w:szCs w:val="21"/>
              </w:rPr>
              <w:t>人民法院起诉。</w:t>
            </w:r>
          </w:p>
        </w:tc>
      </w:tr>
      <w:tr w14:paraId="1DC3D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A67D01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111802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第23.1款</w:t>
            </w:r>
          </w:p>
        </w:tc>
        <w:tc>
          <w:tcPr>
            <w:tcW w:w="1742" w:type="dxa"/>
            <w:noWrap w:val="0"/>
            <w:vAlign w:val="center"/>
          </w:tcPr>
          <w:p w14:paraId="4AD9F4F9">
            <w:pPr>
              <w:adjustRightInd w:val="0"/>
              <w:snapToGrid w:val="0"/>
              <w:jc w:val="left"/>
              <w:rPr>
                <w:rFonts w:hint="eastAsia" w:ascii="宋体" w:hAnsi="宋体" w:eastAsia="宋体" w:cs="宋体"/>
                <w:sz w:val="21"/>
                <w:szCs w:val="21"/>
              </w:rPr>
            </w:pPr>
            <w:r>
              <w:rPr>
                <w:rFonts w:hint="eastAsia" w:ascii="宋体" w:hAnsi="宋体" w:eastAsia="宋体" w:cs="宋体"/>
                <w:bCs/>
                <w:sz w:val="21"/>
                <w:szCs w:val="21"/>
              </w:rPr>
              <w:t>其他专用条款</w:t>
            </w:r>
          </w:p>
        </w:tc>
        <w:tc>
          <w:tcPr>
            <w:tcW w:w="5170" w:type="dxa"/>
            <w:noWrap w:val="0"/>
            <w:vAlign w:val="center"/>
          </w:tcPr>
          <w:p w14:paraId="0052691C">
            <w:pPr>
              <w:adjustRightInd w:val="0"/>
              <w:snapToGrid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无。</w:t>
            </w:r>
          </w:p>
        </w:tc>
      </w:tr>
    </w:tbl>
    <w:p w14:paraId="13D1F0F0">
      <w:pPr>
        <w:pStyle w:val="46"/>
        <w:numPr>
          <w:ilvl w:val="0"/>
          <w:numId w:val="0"/>
        </w:numPr>
        <w:rPr>
          <w:rFonts w:ascii="黑体" w:hAnsi="黑体" w:eastAsia="黑体" w:cs="Times New Roman"/>
          <w:sz w:val="28"/>
          <w:szCs w:val="28"/>
          <w:lang w:val="en-US" w:eastAsia="zh-CN"/>
        </w:rPr>
      </w:pPr>
    </w:p>
    <w:p w14:paraId="4C19FF3E">
      <w:pPr>
        <w:pStyle w:val="46"/>
        <w:numPr>
          <w:ilvl w:val="0"/>
          <w:numId w:val="0"/>
        </w:numPr>
        <w:rPr>
          <w:rFonts w:hint="default" w:ascii="黑体" w:hAnsi="黑体" w:eastAsia="黑体" w:cs="Times New Roman"/>
          <w:sz w:val="28"/>
          <w:szCs w:val="28"/>
          <w:lang w:val="en-US" w:eastAsia="zh-CN"/>
        </w:rPr>
      </w:pPr>
    </w:p>
    <w:bookmarkEnd w:id="493"/>
    <w:p w14:paraId="68D92EFD">
      <w:pPr>
        <w:widowControl w:val="0"/>
        <w:spacing w:before="240" w:after="60"/>
        <w:jc w:val="center"/>
        <w:outlineLvl w:val="0"/>
        <w:rPr>
          <w:rFonts w:hint="default" w:ascii="Times New Roman" w:hAnsi="Times New Roman" w:eastAsia="宋体" w:cs="Times New Roman"/>
          <w:b/>
          <w:bCs/>
          <w:color w:val="auto"/>
          <w:kern w:val="44"/>
          <w:sz w:val="36"/>
          <w:szCs w:val="36"/>
          <w:lang w:val="en-US" w:eastAsia="zh-CN"/>
        </w:rPr>
      </w:pPr>
      <w:r>
        <w:br w:type="page"/>
      </w:r>
      <w:bookmarkStart w:id="494" w:name="_Toc22552"/>
      <w:r>
        <w:rPr>
          <w:rFonts w:hint="default" w:ascii="Times New Roman" w:hAnsi="Times New Roman" w:eastAsia="宋体" w:cs="Times New Roman"/>
          <w:b/>
          <w:bCs/>
          <w:color w:val="auto"/>
          <w:kern w:val="44"/>
          <w:sz w:val="36"/>
          <w:szCs w:val="36"/>
          <w:lang w:val="en-US" w:eastAsia="zh-CN"/>
        </w:rPr>
        <w:t xml:space="preserve">第九章 </w:t>
      </w:r>
      <w:r>
        <w:rPr>
          <w:rFonts w:hint="default" w:ascii="Times New Roman" w:hAnsi="Times New Roman" w:eastAsia="宋体" w:cs="Times New Roman"/>
          <w:b/>
          <w:bCs/>
          <w:color w:val="auto"/>
          <w:kern w:val="44"/>
          <w:sz w:val="36"/>
          <w:szCs w:val="36"/>
          <w:lang w:eastAsia="zh-CN"/>
        </w:rPr>
        <w:t>附件</w:t>
      </w:r>
      <w:bookmarkEnd w:id="494"/>
    </w:p>
    <w:p w14:paraId="05FD91E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95" w:name="_Toc1681897155"/>
      <w:bookmarkStart w:id="496" w:name="_Toc1527207384_WPSOffice_Level1"/>
      <w:bookmarkStart w:id="497" w:name="_Toc722680689_WPSOffice_Level1"/>
      <w:r>
        <w:rPr>
          <w:rFonts w:hint="default" w:ascii="Times New Roman" w:hAnsi="Times New Roman" w:eastAsia="方正小标宋_GBK" w:cs="Times New Roman"/>
          <w:bCs/>
          <w:color w:val="auto"/>
          <w:kern w:val="0"/>
          <w:sz w:val="30"/>
          <w:szCs w:val="30"/>
          <w:lang w:val="en-US" w:eastAsia="zh-CN"/>
        </w:rPr>
        <w:t>附件1：河南省政府采购合同融资政策告知函</w:t>
      </w:r>
      <w:bookmarkEnd w:id="495"/>
      <w:bookmarkEnd w:id="496"/>
      <w:bookmarkEnd w:id="497"/>
    </w:p>
    <w:p w14:paraId="6D673B6B">
      <w:pPr>
        <w:widowControl w:val="0"/>
        <w:spacing w:before="240" w:after="60"/>
        <w:jc w:val="left"/>
        <w:rPr>
          <w:rFonts w:hint="default" w:ascii="Times New Roman" w:hAnsi="Times New Roman" w:eastAsia="宋体" w:cs="Times New Roman"/>
          <w:b/>
          <w:bCs/>
          <w:color w:val="auto"/>
          <w:sz w:val="28"/>
          <w:szCs w:val="24"/>
          <w:lang w:val="en-US" w:eastAsia="zh-CN"/>
        </w:rPr>
      </w:pPr>
    </w:p>
    <w:p w14:paraId="1432998A">
      <w:pPr>
        <w:jc w:val="center"/>
        <w:rPr>
          <w:rFonts w:hint="default" w:ascii="仿宋_GB2312" w:hAnsi="仿宋_GB2312" w:eastAsia="仿宋_GB2312" w:cs="仿宋_GB2312"/>
          <w:b/>
          <w:bCs/>
          <w:color w:val="auto"/>
          <w:sz w:val="28"/>
          <w:szCs w:val="28"/>
          <w:lang w:val="en-US" w:eastAsia="zh-CN"/>
        </w:rPr>
      </w:pPr>
      <w:bookmarkStart w:id="498" w:name="_Toc1775221587_WPSOffice_Level1"/>
      <w:bookmarkStart w:id="499" w:name="_Toc285380293_WPSOffice_Level1"/>
      <w:bookmarkStart w:id="500" w:name="_Toc587059936_WPSOffice_Level2"/>
      <w:bookmarkStart w:id="501" w:name="_Toc1740618990_WPSOffice_Level1"/>
      <w:bookmarkStart w:id="502" w:name="_Toc495162933_WPSOffice_Level2"/>
      <w:r>
        <w:rPr>
          <w:rFonts w:ascii="仿宋_GB2312" w:hAnsi="仿宋_GB2312" w:eastAsia="仿宋_GB2312" w:cs="仿宋_GB2312"/>
          <w:b/>
          <w:bCs/>
          <w:color w:val="auto"/>
          <w:sz w:val="28"/>
          <w:szCs w:val="28"/>
          <w:lang w:val="en-US" w:eastAsia="zh-CN"/>
        </w:rPr>
        <w:t>河南省政府采购合同融资政策告知函</w:t>
      </w:r>
      <w:bookmarkEnd w:id="498"/>
      <w:bookmarkEnd w:id="499"/>
      <w:bookmarkEnd w:id="500"/>
      <w:bookmarkEnd w:id="501"/>
      <w:bookmarkEnd w:id="502"/>
    </w:p>
    <w:p w14:paraId="1C7B660D">
      <w:pPr>
        <w:widowControl w:val="0"/>
        <w:rPr>
          <w:rFonts w:hint="default" w:ascii="仿宋_GB2312" w:hAnsi="仿宋_GB2312" w:eastAsia="仿宋_GB2312" w:cs="仿宋_GB2312"/>
          <w:color w:val="auto"/>
          <w:sz w:val="28"/>
          <w:szCs w:val="28"/>
          <w:lang w:val="en-US" w:eastAsia="zh-CN"/>
        </w:rPr>
      </w:pPr>
    </w:p>
    <w:p w14:paraId="7E25B434">
      <w:pPr>
        <w:widowControl w:val="0"/>
        <w:spacing w:line="360" w:lineRule="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各供应商：</w:t>
      </w:r>
    </w:p>
    <w:p w14:paraId="66CAA7CE">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14:paraId="1C375689">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15F9B31">
      <w:pPr>
        <w:rPr>
          <w:rFonts w:hint="default" w:ascii="Times New Roman" w:hAnsi="Times New Roman" w:eastAsia="宋体" w:cs="Times New Roman"/>
          <w:b/>
          <w:bCs/>
          <w:color w:val="auto"/>
          <w:sz w:val="36"/>
          <w:szCs w:val="36"/>
          <w:lang w:eastAsia="zh-CN"/>
        </w:rPr>
      </w:pPr>
      <w:r>
        <w:rPr>
          <w:rFonts w:ascii="仿宋_GB2312" w:hAnsi="仿宋_GB2312" w:eastAsia="仿宋_GB2312" w:cs="仿宋_GB2312"/>
          <w:sz w:val="28"/>
          <w:szCs w:val="28"/>
          <w:lang w:eastAsia="zh-CN"/>
        </w:rPr>
        <w:t>贷款渠道和提供贷款的金融机构，可在河南省政府采购网“河南省政府采购合同融资平台”查询联系。</w:t>
      </w:r>
    </w:p>
    <w:p w14:paraId="1475E4E5">
      <w:pPr>
        <w:spacing w:line="616" w:lineRule="exact"/>
        <w:ind w:right="86"/>
        <w:jc w:val="center"/>
        <w:rPr>
          <w:rFonts w:hint="default" w:ascii="Times New Roman" w:hAnsi="Times New Roman" w:cs="Times New Roman"/>
          <w:b/>
          <w:color w:val="auto"/>
          <w:sz w:val="52"/>
          <w:szCs w:val="52"/>
          <w:lang w:eastAsia="zh-CN"/>
        </w:rPr>
      </w:pPr>
    </w:p>
    <w:p w14:paraId="2513837E">
      <w:pPr>
        <w:spacing w:line="360" w:lineRule="auto"/>
        <w:jc w:val="left"/>
        <w:rPr>
          <w:rFonts w:hint="default" w:ascii="Times New Roman" w:hAnsi="Times New Roman" w:cs="Times New Roman"/>
          <w:b/>
          <w:bCs/>
          <w:color w:val="auto"/>
          <w:sz w:val="28"/>
          <w:szCs w:val="28"/>
          <w:lang w:eastAsia="zh-CN"/>
        </w:rPr>
        <w:sectPr>
          <w:headerReference r:id="rId10" w:type="default"/>
          <w:footerReference r:id="rId11" w:type="default"/>
          <w:pgSz w:w="11900" w:h="16840"/>
          <w:pgMar w:top="1440" w:right="1080" w:bottom="1440" w:left="1080" w:header="851" w:footer="992" w:gutter="0"/>
          <w:cols w:space="720" w:num="1"/>
          <w:docGrid w:linePitch="286" w:charSpace="0"/>
        </w:sectPr>
      </w:pPr>
    </w:p>
    <w:p w14:paraId="2155202A">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03" w:name="_Toc898079186_WPSOffice_Level3"/>
      <w:bookmarkStart w:id="504" w:name="_Toc1604095411"/>
      <w:bookmarkStart w:id="505" w:name="_Toc1599394415_WPSOffice_Level1"/>
      <w:bookmarkStart w:id="506" w:name="_Toc922531278_WPSOffice_Level1"/>
      <w:r>
        <w:rPr>
          <w:rFonts w:hint="default" w:ascii="Times New Roman" w:hAnsi="Times New Roman" w:eastAsia="方正小标宋_GBK" w:cs="Times New Roman"/>
          <w:bCs/>
          <w:color w:val="auto"/>
          <w:kern w:val="0"/>
          <w:sz w:val="30"/>
          <w:szCs w:val="30"/>
          <w:lang w:val="en-US" w:eastAsia="zh-CN"/>
        </w:rPr>
        <w:t>附件2：</w:t>
      </w:r>
      <w:bookmarkEnd w:id="503"/>
      <w:r>
        <w:rPr>
          <w:rFonts w:hint="default" w:ascii="Times New Roman" w:hAnsi="Times New Roman" w:eastAsia="方正小标宋_GBK" w:cs="Times New Roman"/>
          <w:bCs/>
          <w:color w:val="auto"/>
          <w:kern w:val="0"/>
          <w:sz w:val="30"/>
          <w:szCs w:val="30"/>
          <w:lang w:val="en-US" w:eastAsia="zh-CN"/>
        </w:rPr>
        <w:t>中小企业划型标准规定</w:t>
      </w:r>
      <w:bookmarkEnd w:id="504"/>
      <w:bookmarkEnd w:id="505"/>
      <w:bookmarkEnd w:id="506"/>
    </w:p>
    <w:p w14:paraId="06DC0BC3">
      <w:pPr>
        <w:jc w:val="center"/>
        <w:rPr>
          <w:rFonts w:hint="default" w:ascii="Times New Roman" w:hAnsi="Times New Roman" w:cs="Times New Roman"/>
          <w:b/>
          <w:bCs/>
          <w:color w:val="auto"/>
          <w:sz w:val="32"/>
          <w:szCs w:val="32"/>
          <w:lang w:eastAsia="zh-CN"/>
        </w:rPr>
      </w:pPr>
      <w:bookmarkStart w:id="507" w:name="_Toc853194655"/>
      <w:bookmarkStart w:id="508" w:name="_Toc658018444_WPSOffice_Level2"/>
      <w:bookmarkStart w:id="509" w:name="_Toc1587242122"/>
      <w:bookmarkStart w:id="510" w:name="_Toc347624563"/>
    </w:p>
    <w:p w14:paraId="13ADDE15">
      <w:pPr>
        <w:jc w:val="center"/>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关于印发中小企业划型标准规定的通知</w:t>
      </w:r>
      <w:bookmarkEnd w:id="507"/>
      <w:bookmarkEnd w:id="508"/>
      <w:bookmarkEnd w:id="509"/>
      <w:bookmarkEnd w:id="510"/>
    </w:p>
    <w:p w14:paraId="2D75BEA3">
      <w:pPr>
        <w:pStyle w:val="44"/>
        <w:spacing w:line="480" w:lineRule="exact"/>
        <w:jc w:val="center"/>
        <w:rPr>
          <w:rFonts w:ascii="Times New Roman" w:hAnsi="Times New Roman" w:eastAsia="仿宋_GB2312" w:cs="Times New Roman"/>
          <w:sz w:val="28"/>
          <w:szCs w:val="28"/>
        </w:rPr>
      </w:pPr>
      <w:bookmarkStart w:id="511" w:name="_Toc1413325678_WPSOffice_Level3"/>
      <w:r>
        <w:rPr>
          <w:rFonts w:ascii="Times New Roman" w:hAnsi="Times New Roman" w:eastAsia="仿宋_GB2312" w:cs="Times New Roman"/>
          <w:sz w:val="28"/>
          <w:szCs w:val="28"/>
        </w:rPr>
        <w:t>工信部联企业[2011]300号</w:t>
      </w:r>
      <w:bookmarkEnd w:id="511"/>
    </w:p>
    <w:p w14:paraId="2A2AE7CF">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各省、自治区、直辖市人民政府，国务院各部委、各直属机构及有关单位：</w:t>
      </w:r>
    </w:p>
    <w:p w14:paraId="7EC1AE0E">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1FEC2E9">
      <w:pPr>
        <w:pStyle w:val="44"/>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工业和信息化部　国家统计局</w:t>
      </w:r>
    </w:p>
    <w:p w14:paraId="6099607C">
      <w:pPr>
        <w:pStyle w:val="44"/>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国家发展和改革委员会　财政部</w:t>
      </w:r>
    </w:p>
    <w:p w14:paraId="60ACB89C">
      <w:pPr>
        <w:pStyle w:val="44"/>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二〇一一年六月十八日</w:t>
      </w:r>
    </w:p>
    <w:p w14:paraId="18FBA8E7">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附件： </w:t>
      </w:r>
    </w:p>
    <w:p w14:paraId="5FD78AFA">
      <w:pPr>
        <w:pStyle w:val="44"/>
        <w:spacing w:line="480" w:lineRule="exact"/>
        <w:jc w:val="center"/>
        <w:rPr>
          <w:rFonts w:ascii="Times New Roman" w:hAnsi="Times New Roman" w:eastAsia="仿宋_GB2312" w:cs="Times New Roman"/>
          <w:sz w:val="28"/>
          <w:szCs w:val="28"/>
        </w:rPr>
      </w:pPr>
      <w:bookmarkStart w:id="512" w:name="_Toc1817875417_WPSOffice_Level2"/>
      <w:r>
        <w:rPr>
          <w:rStyle w:val="53"/>
          <w:rFonts w:hint="eastAsia" w:ascii="Times New Roman" w:hAnsi="Times New Roman" w:eastAsia="仿宋_GB2312" w:cs="Times New Roman"/>
          <w:color w:val="000000"/>
          <w:kern w:val="2"/>
          <w:sz w:val="28"/>
          <w:szCs w:val="28"/>
          <w:lang w:val="zh-TW" w:eastAsia="zh-TW"/>
        </w:rPr>
        <w:t>中小企业划型标准规定</w:t>
      </w:r>
      <w:bookmarkEnd w:id="512"/>
    </w:p>
    <w:p w14:paraId="1FDCE6FE">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一、根据《中华人民共和国中小企业促进法》和《国务院关于进一步促进中小企业发展的若干意见》(国发〔2009〕36号)，制定本规定。</w:t>
      </w:r>
    </w:p>
    <w:p w14:paraId="0C1BF143">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二、中小企业划分为中型、小型、微型三种类型，具体标准根据企业从业人员、营业收入、资产总额等指标，结合行业特点制定。</w:t>
      </w:r>
    </w:p>
    <w:p w14:paraId="638E7C7E">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D6A88A8">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四、各行业划型标准为：</w:t>
      </w:r>
    </w:p>
    <w:p w14:paraId="37681D85">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（一）农、林、牧、渔业。营业收入20000万元以下的为中小微型企业。其中，营业收入500万元及以上的为中型企业，营业收入50万元及以上的为小型企业，营业收入50万元以下的为微型企业。</w:t>
      </w:r>
    </w:p>
    <w:p w14:paraId="6B9B21F0">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95C4C49">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CF133C1">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02287E">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F4FF67A">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780561C">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B2091D1">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993A0E2">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EAAF56">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24E10D">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B72F8F">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5C8A4A4">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5F515BE">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9F9FC2D">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B26AE16">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（十六）其他未列明行业。从业人员300人以下的为中小微型企业。其中，从业人员100人及以上的为中型企业；从业人员10人及以上的为小型企业；从业人员10人以下的为微型企业。</w:t>
      </w:r>
    </w:p>
    <w:p w14:paraId="519BEC2E">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五、企业类型的划分以统计部门的统计数据为依据。</w:t>
      </w:r>
    </w:p>
    <w:p w14:paraId="7321E4D9">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六、本规定适用于在中华人民共和国境内依法设立的各类所有制和各种组织形式的企业。个体工商户和本规定以外的行业，参照本规定进行划型。</w:t>
      </w:r>
    </w:p>
    <w:p w14:paraId="23361847">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4311BA65">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八、本规定由工业和信息化部、国家统计局会同有关部门根据《国民经济行业分类》修订情况和企业发展变化情况适时修订。</w:t>
      </w:r>
    </w:p>
    <w:p w14:paraId="42513906">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九、本规定由工业和信息化部、国家统计局会同有关部门负责解释。</w:t>
      </w:r>
    </w:p>
    <w:p w14:paraId="1C529E4A">
      <w:pPr>
        <w:pStyle w:val="44"/>
        <w:spacing w:line="480" w:lineRule="exact"/>
      </w:pPr>
      <w:r>
        <w:rPr>
          <w:rFonts w:ascii="Times New Roman" w:hAnsi="Times New Roman" w:eastAsia="仿宋_GB2312" w:cs="Times New Roman"/>
          <w:sz w:val="28"/>
          <w:szCs w:val="28"/>
        </w:rPr>
        <w:t>　　十、本规定自发布之日起执行，原国家经贸委、原国家计委、财政部和国家统计局2003年颁布的《中小企业标准暂行规定》同时废止。</w:t>
      </w:r>
    </w:p>
    <w:sectPr>
      <w:headerReference r:id="rId12" w:type="default"/>
      <w:footerReference r:id="rId13" w:type="default"/>
      <w:pgSz w:w="11900" w:h="16840"/>
      <w:pgMar w:top="1440" w:right="1797" w:bottom="1440" w:left="1797"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47CD4">
    <w:pPr>
      <w:pStyle w:val="28"/>
    </w:pPr>
    <w:r>
      <w:rPr>
        <w:lang w:val="en-US"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47955"/>
              <wp:effectExtent l="0" t="0" r="0" b="0"/>
              <wp:wrapNone/>
              <wp:docPr id="166188141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14:paraId="44E515EF">
                          <w:pPr>
                            <w:pStyle w:val="28"/>
                          </w:pPr>
                          <w:r>
                            <w:fldChar w:fldCharType="begin"/>
                          </w:r>
                          <w:r>
                            <w:instrText xml:space="preserve"> PAGE  \* MERGEFORMAT </w:instrText>
                          </w:r>
                          <w:r>
                            <w:fldChar w:fldCharType="separate"/>
                          </w:r>
                          <w:r>
                            <w:rPr>
                              <w:lang w:val="en-US" w:eastAsia="zh-CN"/>
                            </w:rPr>
                            <w:t>170</w:t>
                          </w:r>
                          <w: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1.65pt;width:4.55pt;mso-position-horizontal:center;mso-position-horizontal-relative:margin;mso-wrap-style:none;z-index:251663360;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yxwC0QAAAAIBAAAPAAAAAAAAAAEA&#10;IAAAACIAAABkcnMvZG93bnJldi54bWxQSwECFAAUAAAACACHTuJAiWSgaRYCAAAYBAAADgAAAAAA&#10;AAABACAAAAAgAQAAZHJzL2Uyb0RvYy54bWxQSwUGAAAAAAYABgBZAQAAqAUAAAAA&#10;">
              <v:fill on="f" focussize="0,0"/>
              <v:stroke on="f"/>
              <v:imagedata o:title=""/>
              <o:lock v:ext="edit" aspectratio="f"/>
              <v:textbox inset="0mm,0mm,0mm,0mm" style="mso-fit-shape-to-text:t;">
                <w:txbxContent>
                  <w:p w14:paraId="44E515EF">
                    <w:pPr>
                      <w:pStyle w:val="28"/>
                    </w:pPr>
                    <w:r>
                      <w:fldChar w:fldCharType="begin"/>
                    </w:r>
                    <w:r>
                      <w:instrText xml:space="preserve"> PAGE  \* MERGEFORMAT </w:instrText>
                    </w:r>
                    <w:r>
                      <w:fldChar w:fldCharType="separate"/>
                    </w:r>
                    <w:r>
                      <w:rPr>
                        <w:lang w:val="en-US" w:eastAsia="zh-CN"/>
                      </w:rPr>
                      <w:t>170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07AB">
    <w:pPr>
      <w:pStyle w:val="28"/>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00888390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14:paraId="236054DA">
                          <w:pPr>
                            <w:pStyle w:val="28"/>
                          </w:pPr>
                          <w:r>
                            <w:fldChar w:fldCharType="begin"/>
                          </w:r>
                          <w:r>
                            <w:instrText xml:space="preserve"> PAGE  \* MERGEFORMAT </w:instrText>
                          </w:r>
                          <w:r>
                            <w:fldChar w:fldCharType="separate"/>
                          </w:r>
                          <w:r>
                            <w:rPr>
                              <w:lang w:val="en-US" w:eastAsia="zh-CN"/>
                            </w:rPr>
                            <w:t>50</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fLHALRAAAAAgEAAA8AAAAAAAAAAQAg&#10;AAAAIgAAAGRycy9kb3ducmV2LnhtbFBLAQIUABQAAAAIAIdO4kAi1QWJFQIAABgEAAAOAAAAAAAA&#10;AAEAIAAAACABAABkcnMvZTJvRG9jLnhtbFBLBQYAAAAABgAGAFkBAACnBQAAAAA=&#10;">
              <v:fill on="f" focussize="0,0"/>
              <v:stroke on="f"/>
              <v:imagedata o:title=""/>
              <o:lock v:ext="edit" aspectratio="f"/>
              <v:textbox inset="0mm,0mm,0mm,0mm" style="mso-fit-shape-to-text:t;">
                <w:txbxContent>
                  <w:p w14:paraId="236054DA">
                    <w:pPr>
                      <w:pStyle w:val="28"/>
                    </w:pPr>
                    <w:r>
                      <w:fldChar w:fldCharType="begin"/>
                    </w:r>
                    <w:r>
                      <w:instrText xml:space="preserve"> PAGE  \* MERGEFORMAT </w:instrText>
                    </w:r>
                    <w:r>
                      <w:fldChar w:fldCharType="separate"/>
                    </w:r>
                    <w:r>
                      <w:rPr>
                        <w:lang w:val="en-US" w:eastAsia="zh-CN"/>
                      </w:rP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F4D6C">
    <w:pPr>
      <w:pStyle w:val="28"/>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31285110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839EA82">
                          <w:pPr>
                            <w:pStyle w:val="28"/>
                          </w:pPr>
                          <w:r>
                            <w:fldChar w:fldCharType="begin"/>
                          </w:r>
                          <w:r>
                            <w:instrText xml:space="preserve"> PAGE  \* MERGEFORMAT </w:instrText>
                          </w:r>
                          <w:r>
                            <w:fldChar w:fldCharType="separate"/>
                          </w:r>
                          <w:r>
                            <w:rPr>
                              <w:lang w:val="en-US" w:eastAsia="zh-CN"/>
                            </w:rPr>
                            <w:t>184</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9H4SERYCAAAYBAAADgAAAAAA&#10;AAABACAAAAAgAQAAZHJzL2Uyb0RvYy54bWxQSwUGAAAAAAYABgBZAQAAqAUAAAAA&#10;">
              <v:fill on="f" focussize="0,0"/>
              <v:stroke on="f"/>
              <v:imagedata o:title=""/>
              <o:lock v:ext="edit" aspectratio="f"/>
              <v:textbox inset="0mm,0mm,0mm,0mm" style="mso-fit-shape-to-text:t;">
                <w:txbxContent>
                  <w:p w14:paraId="7839EA82">
                    <w:pPr>
                      <w:pStyle w:val="28"/>
                    </w:pPr>
                    <w:r>
                      <w:fldChar w:fldCharType="begin"/>
                    </w:r>
                    <w:r>
                      <w:instrText xml:space="preserve"> PAGE  \* MERGEFORMAT </w:instrText>
                    </w:r>
                    <w:r>
                      <w:fldChar w:fldCharType="separate"/>
                    </w:r>
                    <w:r>
                      <w:rPr>
                        <w:lang w:val="en-US" w:eastAsia="zh-CN"/>
                      </w:rPr>
                      <w:t>184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F1209">
    <w:pPr>
      <w:ind w:right="360"/>
      <w:rPr>
        <w:rFonts w:hint="default" w:ascii="宋体" w:hAnsi="宋体" w:eastAsia="宋体" w:cs="Times New Roman"/>
        <w:kern w:val="0"/>
        <w:sz w:val="18"/>
        <w:szCs w:val="18"/>
      </w:rPr>
    </w:pPr>
    <w:r>
      <w:rPr>
        <w:rFonts w:hint="default" w:ascii="宋体" w:hAnsi="宋体" w:eastAsia="宋体" w:cs="Times New Roman"/>
        <w:kern w:val="0"/>
        <w:sz w:val="18"/>
        <w:szCs w:val="18"/>
        <w:lang w:val="en-US"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7955"/>
              <wp:effectExtent l="0" t="0" r="0" b="0"/>
              <wp:wrapNone/>
              <wp:docPr id="1603236380"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14E3E7FF">
                          <w:pPr>
                            <w:rPr>
                              <w:rFonts w:hint="default" w:ascii="宋体" w:hAnsi="宋体" w:eastAsia="宋体" w:cs="Times New Roman"/>
                              <w:kern w:val="0"/>
                              <w:sz w:val="18"/>
                              <w:szCs w:val="18"/>
                            </w:rPr>
                          </w:pPr>
                          <w:r>
                            <w:rPr>
                              <w:rFonts w:hint="default" w:ascii="宋体" w:hAnsi="宋体" w:eastAsia="宋体" w:cs="Times New Roman"/>
                              <w:kern w:val="0"/>
                              <w:sz w:val="18"/>
                              <w:szCs w:val="18"/>
                            </w:rPr>
                            <w:fldChar w:fldCharType="begin"/>
                          </w:r>
                          <w:r>
                            <w:rPr>
                              <w:rFonts w:hint="default" w:ascii="宋体" w:hAnsi="宋体" w:eastAsia="宋体" w:cs="Times New Roman"/>
                              <w:kern w:val="0"/>
                              <w:sz w:val="18"/>
                              <w:szCs w:val="18"/>
                            </w:rPr>
                            <w:instrText xml:space="preserve"> PAGE  \* MERGEFORMAT </w:instrText>
                          </w:r>
                          <w:r>
                            <w:rPr>
                              <w:rFonts w:hint="default" w:ascii="宋体" w:hAnsi="宋体" w:eastAsia="宋体" w:cs="Times New Roman"/>
                              <w:kern w:val="0"/>
                              <w:sz w:val="18"/>
                              <w:szCs w:val="18"/>
                            </w:rPr>
                            <w:fldChar w:fldCharType="separate"/>
                          </w:r>
                          <w:r>
                            <w:rPr>
                              <w:rFonts w:hint="default" w:ascii="宋体" w:hAnsi="宋体" w:eastAsia="宋体" w:cs="Times New Roman"/>
                              <w:kern w:val="0"/>
                              <w:sz w:val="18"/>
                              <w:szCs w:val="18"/>
                            </w:rPr>
                            <w:t>193</w:t>
                          </w:r>
                          <w:r>
                            <w:rPr>
                              <w:rFonts w:hint="default" w:ascii="宋体" w:hAnsi="宋体" w:eastAsia="宋体" w:cs="Times New Roman"/>
                              <w:kern w:val="0"/>
                              <w:sz w:val="18"/>
                              <w:szCs w:val="18"/>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540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6W/D9EAAAADAQAADwAAAAAAAAAB&#10;ACAAAAAiAAAAZHJzL2Rvd25yZXYueG1sUEsBAhQAFAAAAAgAh07iQMITSSkXAgAAGQQAAA4AAAAA&#10;AAAAAQAgAAAAIAEAAGRycy9lMm9Eb2MueG1sUEsFBgAAAAAGAAYAWQEAAKkFAAAAAA==&#10;">
              <v:fill on="f" focussize="0,0"/>
              <v:stroke on="f"/>
              <v:imagedata o:title=""/>
              <o:lock v:ext="edit" aspectratio="f"/>
              <v:textbox inset="0mm,0mm,0mm,0mm" style="mso-fit-shape-to-text:t;">
                <w:txbxContent>
                  <w:p w14:paraId="14E3E7FF">
                    <w:pPr>
                      <w:rPr>
                        <w:rFonts w:hint="default" w:ascii="宋体" w:hAnsi="宋体" w:eastAsia="宋体" w:cs="Times New Roman"/>
                        <w:kern w:val="0"/>
                        <w:sz w:val="18"/>
                        <w:szCs w:val="18"/>
                      </w:rPr>
                    </w:pPr>
                    <w:r>
                      <w:rPr>
                        <w:rFonts w:hint="default" w:ascii="宋体" w:hAnsi="宋体" w:eastAsia="宋体" w:cs="Times New Roman"/>
                        <w:kern w:val="0"/>
                        <w:sz w:val="18"/>
                        <w:szCs w:val="18"/>
                      </w:rPr>
                      <w:fldChar w:fldCharType="begin"/>
                    </w:r>
                    <w:r>
                      <w:rPr>
                        <w:rFonts w:hint="default" w:ascii="宋体" w:hAnsi="宋体" w:eastAsia="宋体" w:cs="Times New Roman"/>
                        <w:kern w:val="0"/>
                        <w:sz w:val="18"/>
                        <w:szCs w:val="18"/>
                      </w:rPr>
                      <w:instrText xml:space="preserve"> PAGE  \* MERGEFORMAT </w:instrText>
                    </w:r>
                    <w:r>
                      <w:rPr>
                        <w:rFonts w:hint="default" w:ascii="宋体" w:hAnsi="宋体" w:eastAsia="宋体" w:cs="Times New Roman"/>
                        <w:kern w:val="0"/>
                        <w:sz w:val="18"/>
                        <w:szCs w:val="18"/>
                      </w:rPr>
                      <w:fldChar w:fldCharType="separate"/>
                    </w:r>
                    <w:r>
                      <w:rPr>
                        <w:rFonts w:hint="default" w:ascii="宋体" w:hAnsi="宋体" w:eastAsia="宋体" w:cs="Times New Roman"/>
                        <w:kern w:val="0"/>
                        <w:sz w:val="18"/>
                        <w:szCs w:val="18"/>
                      </w:rPr>
                      <w:t>193</w:t>
                    </w:r>
                    <w:r>
                      <w:rPr>
                        <w:rFonts w:hint="default" w:ascii="宋体" w:hAnsi="宋体" w:eastAsia="宋体" w:cs="Times New Roman"/>
                        <w:kern w:val="0"/>
                        <w:sz w:val="18"/>
                        <w:szCs w:val="18"/>
                      </w:rPr>
                      <w:fldChar w:fldCharType="end"/>
                    </w:r>
                  </w:p>
                </w:txbxContent>
              </v:textbox>
            </v:shape>
          </w:pict>
        </mc:Fallback>
      </mc:AlternateContent>
    </w:r>
    <w:r>
      <w:rPr>
        <w:rFonts w:hint="default" w:ascii="宋体" w:hAnsi="宋体" w:eastAsia="宋体" w:cs="Times New Roman"/>
        <w:kern w:val="0"/>
        <w:sz w:val="18"/>
        <w:szCs w:val="18"/>
        <w:lang w:val="en-US"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53035"/>
              <wp:effectExtent l="0" t="0" r="0" b="0"/>
              <wp:wrapNone/>
              <wp:docPr id="1422432499"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6609E5D7">
                          <w:pPr>
                            <w:rPr>
                              <w:rFonts w:hint="default"/>
                            </w:rPr>
                          </w:pP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2.05pt;width:9.05pt;mso-position-horizontal:center;mso-position-horizontal-relative:margin;mso-wrap-style:none;z-index:25166438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CspX+4VAgAAGQQAAA4AAAAAAAAA&#10;AQAgAAAAHwEAAGRycy9lMm9Eb2MueG1sUEsFBgAAAAAGAAYAWQEAAKYFAAAAAA==&#10;">
              <v:fill on="f" focussize="0,0"/>
              <v:stroke on="f"/>
              <v:imagedata o:title=""/>
              <o:lock v:ext="edit" aspectratio="f"/>
              <v:textbox inset="0mm,0mm,0mm,0mm" style="mso-fit-shape-to-text:t;">
                <w:txbxContent>
                  <w:p w14:paraId="6609E5D7">
                    <w:pPr>
                      <w:rPr>
                        <w:rFonts w:hint="default"/>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06E5">
    <w:pPr>
      <w:pStyle w:val="28"/>
      <w:ind w:right="360"/>
    </w:pPr>
    <w:r>
      <w:rPr>
        <w:lang w:val="en-US"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245" cy="131445"/>
              <wp:effectExtent l="0" t="0" r="0" b="0"/>
              <wp:wrapNone/>
              <wp:docPr id="1656171523"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245" cy="131445"/>
                      </a:xfrm>
                      <a:prstGeom prst="rect">
                        <a:avLst/>
                      </a:prstGeom>
                      <a:noFill/>
                      <a:ln>
                        <a:noFill/>
                      </a:ln>
                      <a:effectLst/>
                    </wps:spPr>
                    <wps:txbx>
                      <w:txbxContent>
                        <w:p w14:paraId="78396B2F">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214</w:t>
                          </w:r>
                          <w:r>
                            <w:rPr>
                              <w:sz w:val="18"/>
                              <w:lang w:eastAsia="zh-CN"/>
                            </w:rP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14.35pt;mso-position-horizontal:center;mso-position-horizontal-relative:margin;mso-wrap-style:none;z-index:251662336;mso-width-relative:page;mso-height-relative:page;" filled="f" stroked="f" coordsize="21600,21600" o:gfxdata="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jTL1DPAAAAAwEAAA8AAAAAAAAAAQAgAAAA&#10;IgAAAGRycy9kb3ducmV2LnhtbFBLAQIUABQAAAAIAIdO4kCrURGKFAIAABkEAAAOAAAAAAAAAAEA&#10;IAAAAB4BAABkcnMvZTJvRG9jLnhtbFBLBQYAAAAABgAGAFkBAACkBQAAAAA=&#10;">
              <v:fill on="f" focussize="0,0"/>
              <v:stroke on="f"/>
              <v:imagedata o:title=""/>
              <o:lock v:ext="edit" aspectratio="f"/>
              <v:textbox inset="0mm,0mm,0mm,0mm" style="mso-fit-shape-to-text:t;">
                <w:txbxContent>
                  <w:p w14:paraId="78396B2F">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214</w:t>
                    </w:r>
                    <w:r>
                      <w:rPr>
                        <w:sz w:val="18"/>
                        <w:lang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158966189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24F48A8F">
                          <w:pPr>
                            <w:rPr>
                              <w:rFonts w:hint="default"/>
                            </w:rPr>
                          </w:pP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ORiNkgVAgAAGQQAAA4AAAAAAAAA&#10;AQAgAAAAHwEAAGRycy9lMm9Eb2MueG1sUEsFBgAAAAAGAAYAWQEAAKYFAAAAAA==&#10;">
              <v:fill on="f" focussize="0,0"/>
              <v:stroke on="f"/>
              <v:imagedata o:title=""/>
              <o:lock v:ext="edit" aspectratio="f"/>
              <v:textbox inset="0mm,0mm,0mm,0mm" style="mso-fit-shape-to-text:t;">
                <w:txbxContent>
                  <w:p w14:paraId="24F48A8F">
                    <w:pPr>
                      <w:rPr>
                        <w:rFonts w:hint="default"/>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BDD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8498">
    <w:pPr>
      <w:pStyle w:val="24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1866">
    <w:pPr>
      <w:snapToGrid w:val="0"/>
      <w:jc w:val="center"/>
      <w:rPr>
        <w:rFonts w:hint="default" w:cs="Times New Roman"/>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0D48">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2FC43F7"/>
    <w:multiLevelType w:val="singleLevel"/>
    <w:tmpl w:val="F2FC43F7"/>
    <w:lvl w:ilvl="0" w:tentative="0">
      <w:start w:val="2"/>
      <w:numFmt w:val="decimal"/>
      <w:suff w:val="nothing"/>
      <w:lvlText w:val="（%1）"/>
      <w:lvlJc w:val="left"/>
      <w:pPr>
        <w:ind w:left="562" w:firstLine="0"/>
      </w:p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FFF3FEA7"/>
    <w:multiLevelType w:val="singleLevel"/>
    <w:tmpl w:val="FFF3FEA7"/>
    <w:lvl w:ilvl="0" w:tentative="0">
      <w:start w:val="3"/>
      <w:numFmt w:val="chineseCounting"/>
      <w:suff w:val="space"/>
      <w:lvlText w:val="第%1节"/>
      <w:lvlJc w:val="left"/>
      <w:rPr>
        <w:rFonts w:hint="eastAsia"/>
      </w:rPr>
    </w:lvl>
  </w:abstractNum>
  <w:abstractNum w:abstractNumId="8">
    <w:nsid w:val="158DF8B7"/>
    <w:multiLevelType w:val="singleLevel"/>
    <w:tmpl w:val="158DF8B7"/>
    <w:lvl w:ilvl="0" w:tentative="0">
      <w:start w:val="6"/>
      <w:numFmt w:val="chineseCounting"/>
      <w:suff w:val="space"/>
      <w:lvlText w:val="第%1章"/>
      <w:lvlJc w:val="left"/>
      <w:rPr>
        <w:rFonts w:hint="eastAsia"/>
      </w:rPr>
    </w:lvl>
  </w:abstractNum>
  <w:abstractNum w:abstractNumId="9">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7A0F6431"/>
    <w:multiLevelType w:val="singleLevel"/>
    <w:tmpl w:val="7A0F6431"/>
    <w:lvl w:ilvl="0" w:tentative="0">
      <w:start w:val="1"/>
      <w:numFmt w:val="decimal"/>
      <w:suff w:val="space"/>
      <w:lvlText w:val="%1."/>
      <w:lvlJc w:val="left"/>
    </w:lvl>
  </w:abstractNum>
  <w:abstractNum w:abstractNumId="11">
    <w:nsid w:val="7DD6D2E9"/>
    <w:multiLevelType w:val="singleLevel"/>
    <w:tmpl w:val="7DD6D2E9"/>
    <w:lvl w:ilvl="0" w:tentative="0">
      <w:start w:val="1"/>
      <w:numFmt w:val="decimal"/>
      <w:lvlText w:val="%1."/>
      <w:lvlJc w:val="left"/>
      <w:pPr>
        <w:tabs>
          <w:tab w:val="left" w:pos="312"/>
        </w:tabs>
      </w:pPr>
    </w:lvl>
  </w:abstractNum>
  <w:abstractNum w:abstractNumId="12">
    <w:nsid w:val="7F7BE2C3"/>
    <w:multiLevelType w:val="singleLevel"/>
    <w:tmpl w:val="7F7BE2C3"/>
    <w:lvl w:ilvl="0" w:tentative="0">
      <w:start w:val="1"/>
      <w:numFmt w:val="chineseCounting"/>
      <w:suff w:val="space"/>
      <w:lvlText w:val="第%1章"/>
      <w:lvlJc w:val="left"/>
      <w:rPr>
        <w:rFonts w:hint="eastAsia"/>
      </w:rPr>
    </w:lvl>
  </w:abstractNum>
  <w:num w:numId="1">
    <w:abstractNumId w:val="12"/>
  </w:num>
  <w:num w:numId="2">
    <w:abstractNumId w:val="9"/>
  </w:num>
  <w:num w:numId="3">
    <w:abstractNumId w:val="5"/>
  </w:num>
  <w:num w:numId="4">
    <w:abstractNumId w:val="8"/>
  </w:num>
  <w:num w:numId="5">
    <w:abstractNumId w:val="11"/>
  </w:num>
  <w:num w:numId="6">
    <w:abstractNumId w:val="10"/>
  </w:num>
  <w:num w:numId="7">
    <w:abstractNumId w:val="1"/>
  </w:num>
  <w:num w:numId="8">
    <w:abstractNumId w:val="6"/>
  </w:num>
  <w:num w:numId="9">
    <w:abstractNumId w:val="3"/>
  </w:num>
  <w:num w:numId="10">
    <w:abstractNumId w:val="2"/>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s>
  <w:rsids>
    <w:rsidRoot w:val="00216A94"/>
    <w:rsid w:val="0000030C"/>
    <w:rsid w:val="00003A0A"/>
    <w:rsid w:val="00004CCA"/>
    <w:rsid w:val="00004D44"/>
    <w:rsid w:val="00005D94"/>
    <w:rsid w:val="00012080"/>
    <w:rsid w:val="0002033A"/>
    <w:rsid w:val="00021973"/>
    <w:rsid w:val="000219F6"/>
    <w:rsid w:val="00023995"/>
    <w:rsid w:val="00024720"/>
    <w:rsid w:val="0002531A"/>
    <w:rsid w:val="00025862"/>
    <w:rsid w:val="0002752B"/>
    <w:rsid w:val="000278F5"/>
    <w:rsid w:val="00033BB5"/>
    <w:rsid w:val="000340B2"/>
    <w:rsid w:val="00050B20"/>
    <w:rsid w:val="00051697"/>
    <w:rsid w:val="00052D2B"/>
    <w:rsid w:val="00054819"/>
    <w:rsid w:val="00054E21"/>
    <w:rsid w:val="00056878"/>
    <w:rsid w:val="00060BC3"/>
    <w:rsid w:val="000702AC"/>
    <w:rsid w:val="000708D6"/>
    <w:rsid w:val="00073941"/>
    <w:rsid w:val="00074DBF"/>
    <w:rsid w:val="000768FB"/>
    <w:rsid w:val="000805F7"/>
    <w:rsid w:val="00086D49"/>
    <w:rsid w:val="0008785B"/>
    <w:rsid w:val="000914CC"/>
    <w:rsid w:val="0009695D"/>
    <w:rsid w:val="000972D7"/>
    <w:rsid w:val="000A0377"/>
    <w:rsid w:val="000A25C2"/>
    <w:rsid w:val="000A3106"/>
    <w:rsid w:val="000A456E"/>
    <w:rsid w:val="000B340A"/>
    <w:rsid w:val="000B352D"/>
    <w:rsid w:val="000B40FF"/>
    <w:rsid w:val="000B69C5"/>
    <w:rsid w:val="000B7ED5"/>
    <w:rsid w:val="000C05CA"/>
    <w:rsid w:val="000C09EF"/>
    <w:rsid w:val="000C0D50"/>
    <w:rsid w:val="000C46FC"/>
    <w:rsid w:val="000D5739"/>
    <w:rsid w:val="000E1629"/>
    <w:rsid w:val="000E3CD1"/>
    <w:rsid w:val="000E5FE9"/>
    <w:rsid w:val="000F1D08"/>
    <w:rsid w:val="000F3CF8"/>
    <w:rsid w:val="000F48D2"/>
    <w:rsid w:val="00100DCE"/>
    <w:rsid w:val="00103728"/>
    <w:rsid w:val="00110E7D"/>
    <w:rsid w:val="001130F7"/>
    <w:rsid w:val="00114DAF"/>
    <w:rsid w:val="001156D8"/>
    <w:rsid w:val="0011787C"/>
    <w:rsid w:val="00117E76"/>
    <w:rsid w:val="00122A1C"/>
    <w:rsid w:val="00124C13"/>
    <w:rsid w:val="00126514"/>
    <w:rsid w:val="0012714C"/>
    <w:rsid w:val="00131112"/>
    <w:rsid w:val="00132CA3"/>
    <w:rsid w:val="00133AC5"/>
    <w:rsid w:val="001351E5"/>
    <w:rsid w:val="001371D6"/>
    <w:rsid w:val="00137AAC"/>
    <w:rsid w:val="001402A8"/>
    <w:rsid w:val="001407B0"/>
    <w:rsid w:val="001435EA"/>
    <w:rsid w:val="001440FA"/>
    <w:rsid w:val="00145C33"/>
    <w:rsid w:val="0014651B"/>
    <w:rsid w:val="00146A9F"/>
    <w:rsid w:val="001548D9"/>
    <w:rsid w:val="00154F64"/>
    <w:rsid w:val="001634D2"/>
    <w:rsid w:val="00165A43"/>
    <w:rsid w:val="00166ECD"/>
    <w:rsid w:val="00167E96"/>
    <w:rsid w:val="00175178"/>
    <w:rsid w:val="001758B3"/>
    <w:rsid w:val="00175B3D"/>
    <w:rsid w:val="001811B2"/>
    <w:rsid w:val="00181D30"/>
    <w:rsid w:val="001828B5"/>
    <w:rsid w:val="00184067"/>
    <w:rsid w:val="001909BD"/>
    <w:rsid w:val="00190E0C"/>
    <w:rsid w:val="00196B51"/>
    <w:rsid w:val="00197C21"/>
    <w:rsid w:val="001A1A52"/>
    <w:rsid w:val="001A5C29"/>
    <w:rsid w:val="001A6B30"/>
    <w:rsid w:val="001B4539"/>
    <w:rsid w:val="001B6015"/>
    <w:rsid w:val="001B6887"/>
    <w:rsid w:val="001B6BF5"/>
    <w:rsid w:val="001C2145"/>
    <w:rsid w:val="001C7180"/>
    <w:rsid w:val="001D041C"/>
    <w:rsid w:val="001D15E4"/>
    <w:rsid w:val="001D1622"/>
    <w:rsid w:val="001D16CC"/>
    <w:rsid w:val="001D1848"/>
    <w:rsid w:val="001D1AEA"/>
    <w:rsid w:val="001D3EBB"/>
    <w:rsid w:val="001D5994"/>
    <w:rsid w:val="001D73F6"/>
    <w:rsid w:val="001E0808"/>
    <w:rsid w:val="001E2BFA"/>
    <w:rsid w:val="001F0719"/>
    <w:rsid w:val="001F0F24"/>
    <w:rsid w:val="001F18EE"/>
    <w:rsid w:val="001F1D9E"/>
    <w:rsid w:val="001F23D9"/>
    <w:rsid w:val="001F31FD"/>
    <w:rsid w:val="001F68EC"/>
    <w:rsid w:val="00202E75"/>
    <w:rsid w:val="00204439"/>
    <w:rsid w:val="00211A84"/>
    <w:rsid w:val="002134BC"/>
    <w:rsid w:val="00216A94"/>
    <w:rsid w:val="00217B6D"/>
    <w:rsid w:val="00217F9F"/>
    <w:rsid w:val="00224882"/>
    <w:rsid w:val="00226DA9"/>
    <w:rsid w:val="002312DA"/>
    <w:rsid w:val="00231337"/>
    <w:rsid w:val="00234100"/>
    <w:rsid w:val="00235683"/>
    <w:rsid w:val="002458D7"/>
    <w:rsid w:val="002542FA"/>
    <w:rsid w:val="002551DF"/>
    <w:rsid w:val="002554A6"/>
    <w:rsid w:val="00257063"/>
    <w:rsid w:val="00260875"/>
    <w:rsid w:val="0026280F"/>
    <w:rsid w:val="00262BFF"/>
    <w:rsid w:val="00270BDD"/>
    <w:rsid w:val="00270F4D"/>
    <w:rsid w:val="0027127B"/>
    <w:rsid w:val="00272DA7"/>
    <w:rsid w:val="00273924"/>
    <w:rsid w:val="00273B04"/>
    <w:rsid w:val="002740BF"/>
    <w:rsid w:val="00275DD3"/>
    <w:rsid w:val="0028032C"/>
    <w:rsid w:val="00280746"/>
    <w:rsid w:val="002820B5"/>
    <w:rsid w:val="0028471F"/>
    <w:rsid w:val="00285574"/>
    <w:rsid w:val="0028683A"/>
    <w:rsid w:val="00291F60"/>
    <w:rsid w:val="00292295"/>
    <w:rsid w:val="00296A6C"/>
    <w:rsid w:val="002A05BB"/>
    <w:rsid w:val="002A5A62"/>
    <w:rsid w:val="002A61CA"/>
    <w:rsid w:val="002A7803"/>
    <w:rsid w:val="002B216E"/>
    <w:rsid w:val="002B4637"/>
    <w:rsid w:val="002C639F"/>
    <w:rsid w:val="002C7FF1"/>
    <w:rsid w:val="002D150B"/>
    <w:rsid w:val="002D1B9B"/>
    <w:rsid w:val="002D30B9"/>
    <w:rsid w:val="002D3A0B"/>
    <w:rsid w:val="002D4555"/>
    <w:rsid w:val="002D68BB"/>
    <w:rsid w:val="002E2FAB"/>
    <w:rsid w:val="002F70B1"/>
    <w:rsid w:val="003001EE"/>
    <w:rsid w:val="00303F78"/>
    <w:rsid w:val="00304480"/>
    <w:rsid w:val="00306509"/>
    <w:rsid w:val="003066B6"/>
    <w:rsid w:val="003074F0"/>
    <w:rsid w:val="00310DC9"/>
    <w:rsid w:val="00312F8B"/>
    <w:rsid w:val="003146DD"/>
    <w:rsid w:val="00316368"/>
    <w:rsid w:val="00317F86"/>
    <w:rsid w:val="0032097B"/>
    <w:rsid w:val="00320F89"/>
    <w:rsid w:val="00321DDB"/>
    <w:rsid w:val="00326032"/>
    <w:rsid w:val="00335178"/>
    <w:rsid w:val="00336C84"/>
    <w:rsid w:val="003432D4"/>
    <w:rsid w:val="0034601E"/>
    <w:rsid w:val="00352430"/>
    <w:rsid w:val="00352F37"/>
    <w:rsid w:val="003530E7"/>
    <w:rsid w:val="00353D97"/>
    <w:rsid w:val="00354EBD"/>
    <w:rsid w:val="0036198A"/>
    <w:rsid w:val="0036333E"/>
    <w:rsid w:val="00364D0F"/>
    <w:rsid w:val="003651C0"/>
    <w:rsid w:val="00365D57"/>
    <w:rsid w:val="00366570"/>
    <w:rsid w:val="003706C3"/>
    <w:rsid w:val="00371493"/>
    <w:rsid w:val="003715A2"/>
    <w:rsid w:val="003739F9"/>
    <w:rsid w:val="00380482"/>
    <w:rsid w:val="00380DD6"/>
    <w:rsid w:val="0038205E"/>
    <w:rsid w:val="003829F9"/>
    <w:rsid w:val="003857D6"/>
    <w:rsid w:val="00390856"/>
    <w:rsid w:val="003920CD"/>
    <w:rsid w:val="0039452C"/>
    <w:rsid w:val="0039526F"/>
    <w:rsid w:val="00396AC4"/>
    <w:rsid w:val="003B14ED"/>
    <w:rsid w:val="003B1548"/>
    <w:rsid w:val="003C257B"/>
    <w:rsid w:val="003C5D7D"/>
    <w:rsid w:val="003D3C49"/>
    <w:rsid w:val="003D3EC0"/>
    <w:rsid w:val="003D7515"/>
    <w:rsid w:val="003E26F2"/>
    <w:rsid w:val="003E5A26"/>
    <w:rsid w:val="003E6731"/>
    <w:rsid w:val="003E754E"/>
    <w:rsid w:val="003F3E1B"/>
    <w:rsid w:val="003F5232"/>
    <w:rsid w:val="00404A6E"/>
    <w:rsid w:val="00404BF9"/>
    <w:rsid w:val="00404E7A"/>
    <w:rsid w:val="004111B9"/>
    <w:rsid w:val="0041125D"/>
    <w:rsid w:val="00411C2F"/>
    <w:rsid w:val="00413EAF"/>
    <w:rsid w:val="004215D5"/>
    <w:rsid w:val="00424D6C"/>
    <w:rsid w:val="00425F03"/>
    <w:rsid w:val="00426FA9"/>
    <w:rsid w:val="0042798D"/>
    <w:rsid w:val="00431E95"/>
    <w:rsid w:val="00435C05"/>
    <w:rsid w:val="00436C19"/>
    <w:rsid w:val="0044202F"/>
    <w:rsid w:val="00452AC8"/>
    <w:rsid w:val="00462505"/>
    <w:rsid w:val="00462DA6"/>
    <w:rsid w:val="00463F76"/>
    <w:rsid w:val="004653F9"/>
    <w:rsid w:val="004667CC"/>
    <w:rsid w:val="00466CBF"/>
    <w:rsid w:val="004670FA"/>
    <w:rsid w:val="004679A0"/>
    <w:rsid w:val="0047028D"/>
    <w:rsid w:val="004707CE"/>
    <w:rsid w:val="00470F3C"/>
    <w:rsid w:val="004715DA"/>
    <w:rsid w:val="00471851"/>
    <w:rsid w:val="00474714"/>
    <w:rsid w:val="0047526C"/>
    <w:rsid w:val="00480404"/>
    <w:rsid w:val="004837B6"/>
    <w:rsid w:val="00487181"/>
    <w:rsid w:val="00492B08"/>
    <w:rsid w:val="004952BD"/>
    <w:rsid w:val="00495AFE"/>
    <w:rsid w:val="004A00C6"/>
    <w:rsid w:val="004A3CB8"/>
    <w:rsid w:val="004A3D8C"/>
    <w:rsid w:val="004A6EE8"/>
    <w:rsid w:val="004A700E"/>
    <w:rsid w:val="004A7F58"/>
    <w:rsid w:val="004B14ED"/>
    <w:rsid w:val="004B50F7"/>
    <w:rsid w:val="004B6A65"/>
    <w:rsid w:val="004B7AB7"/>
    <w:rsid w:val="004C01F8"/>
    <w:rsid w:val="004C1A1D"/>
    <w:rsid w:val="004C2F6E"/>
    <w:rsid w:val="004C47F1"/>
    <w:rsid w:val="004C58BA"/>
    <w:rsid w:val="004C642C"/>
    <w:rsid w:val="004C7EC8"/>
    <w:rsid w:val="004D1C39"/>
    <w:rsid w:val="004D27C7"/>
    <w:rsid w:val="004D47CC"/>
    <w:rsid w:val="004E4C2B"/>
    <w:rsid w:val="004F1B33"/>
    <w:rsid w:val="004F21F6"/>
    <w:rsid w:val="004F291E"/>
    <w:rsid w:val="004F480E"/>
    <w:rsid w:val="004F5C7C"/>
    <w:rsid w:val="004F64EF"/>
    <w:rsid w:val="00502AD8"/>
    <w:rsid w:val="00504910"/>
    <w:rsid w:val="00504C6E"/>
    <w:rsid w:val="0050673E"/>
    <w:rsid w:val="00506DA2"/>
    <w:rsid w:val="005074FE"/>
    <w:rsid w:val="00507D5A"/>
    <w:rsid w:val="00510D96"/>
    <w:rsid w:val="00512A5A"/>
    <w:rsid w:val="005207C7"/>
    <w:rsid w:val="00523192"/>
    <w:rsid w:val="00525434"/>
    <w:rsid w:val="00526541"/>
    <w:rsid w:val="00526B78"/>
    <w:rsid w:val="00531490"/>
    <w:rsid w:val="005343BE"/>
    <w:rsid w:val="005356E9"/>
    <w:rsid w:val="00535C53"/>
    <w:rsid w:val="00537D52"/>
    <w:rsid w:val="005435DE"/>
    <w:rsid w:val="00544337"/>
    <w:rsid w:val="0054657F"/>
    <w:rsid w:val="00546A56"/>
    <w:rsid w:val="00550488"/>
    <w:rsid w:val="00551270"/>
    <w:rsid w:val="005536EA"/>
    <w:rsid w:val="0055455B"/>
    <w:rsid w:val="0055756D"/>
    <w:rsid w:val="005616CA"/>
    <w:rsid w:val="005624B8"/>
    <w:rsid w:val="0056308B"/>
    <w:rsid w:val="00563DE8"/>
    <w:rsid w:val="00566754"/>
    <w:rsid w:val="00572B0E"/>
    <w:rsid w:val="00573163"/>
    <w:rsid w:val="0057399B"/>
    <w:rsid w:val="0057712A"/>
    <w:rsid w:val="00585AD6"/>
    <w:rsid w:val="00586E72"/>
    <w:rsid w:val="00590357"/>
    <w:rsid w:val="00590FA7"/>
    <w:rsid w:val="00591976"/>
    <w:rsid w:val="00591E08"/>
    <w:rsid w:val="00592788"/>
    <w:rsid w:val="005938C0"/>
    <w:rsid w:val="00593D29"/>
    <w:rsid w:val="00595F64"/>
    <w:rsid w:val="00596C03"/>
    <w:rsid w:val="005A19E1"/>
    <w:rsid w:val="005A55CD"/>
    <w:rsid w:val="005A5982"/>
    <w:rsid w:val="005A69B1"/>
    <w:rsid w:val="005B0A9E"/>
    <w:rsid w:val="005B1D3A"/>
    <w:rsid w:val="005B3AAD"/>
    <w:rsid w:val="005C3A39"/>
    <w:rsid w:val="005C5E25"/>
    <w:rsid w:val="005C6704"/>
    <w:rsid w:val="005D043F"/>
    <w:rsid w:val="005D05F7"/>
    <w:rsid w:val="005D0682"/>
    <w:rsid w:val="005D152F"/>
    <w:rsid w:val="005D21C7"/>
    <w:rsid w:val="005D5158"/>
    <w:rsid w:val="005D6A2B"/>
    <w:rsid w:val="005D6CC6"/>
    <w:rsid w:val="005E36FC"/>
    <w:rsid w:val="005E429F"/>
    <w:rsid w:val="005E46E0"/>
    <w:rsid w:val="005E6F62"/>
    <w:rsid w:val="005E7C1C"/>
    <w:rsid w:val="005F5DC9"/>
    <w:rsid w:val="005F7E31"/>
    <w:rsid w:val="006001CB"/>
    <w:rsid w:val="006001E5"/>
    <w:rsid w:val="006057F7"/>
    <w:rsid w:val="00610014"/>
    <w:rsid w:val="00610151"/>
    <w:rsid w:val="0061500B"/>
    <w:rsid w:val="00615A2B"/>
    <w:rsid w:val="006168AB"/>
    <w:rsid w:val="00617818"/>
    <w:rsid w:val="006229E5"/>
    <w:rsid w:val="00622A81"/>
    <w:rsid w:val="00626A31"/>
    <w:rsid w:val="00627EA6"/>
    <w:rsid w:val="00632324"/>
    <w:rsid w:val="0063232B"/>
    <w:rsid w:val="00633094"/>
    <w:rsid w:val="0063335D"/>
    <w:rsid w:val="006344AB"/>
    <w:rsid w:val="00637964"/>
    <w:rsid w:val="00640D49"/>
    <w:rsid w:val="006444B6"/>
    <w:rsid w:val="00645B60"/>
    <w:rsid w:val="00650430"/>
    <w:rsid w:val="00651B94"/>
    <w:rsid w:val="00652890"/>
    <w:rsid w:val="006549CC"/>
    <w:rsid w:val="006601F5"/>
    <w:rsid w:val="006605EB"/>
    <w:rsid w:val="00661E3A"/>
    <w:rsid w:val="006625BB"/>
    <w:rsid w:val="00670210"/>
    <w:rsid w:val="0067097F"/>
    <w:rsid w:val="00682FCF"/>
    <w:rsid w:val="00683499"/>
    <w:rsid w:val="00695062"/>
    <w:rsid w:val="006971E1"/>
    <w:rsid w:val="00697BDC"/>
    <w:rsid w:val="006A235E"/>
    <w:rsid w:val="006A66CE"/>
    <w:rsid w:val="006A68C6"/>
    <w:rsid w:val="006B14E1"/>
    <w:rsid w:val="006B3DCB"/>
    <w:rsid w:val="006B6063"/>
    <w:rsid w:val="006C1395"/>
    <w:rsid w:val="006C2008"/>
    <w:rsid w:val="006C4385"/>
    <w:rsid w:val="006C584B"/>
    <w:rsid w:val="006D2AFF"/>
    <w:rsid w:val="006D708D"/>
    <w:rsid w:val="006D72EE"/>
    <w:rsid w:val="006D7B86"/>
    <w:rsid w:val="006D7F4F"/>
    <w:rsid w:val="006D7FE1"/>
    <w:rsid w:val="006E0125"/>
    <w:rsid w:val="006E4044"/>
    <w:rsid w:val="006E5DA7"/>
    <w:rsid w:val="006F19B5"/>
    <w:rsid w:val="006F47FB"/>
    <w:rsid w:val="006F563B"/>
    <w:rsid w:val="006F7289"/>
    <w:rsid w:val="006F767D"/>
    <w:rsid w:val="00700F40"/>
    <w:rsid w:val="00702BF6"/>
    <w:rsid w:val="00703BF0"/>
    <w:rsid w:val="00704218"/>
    <w:rsid w:val="00704A5B"/>
    <w:rsid w:val="007077FF"/>
    <w:rsid w:val="007078C3"/>
    <w:rsid w:val="00710379"/>
    <w:rsid w:val="00711E84"/>
    <w:rsid w:val="00713DD5"/>
    <w:rsid w:val="00717C57"/>
    <w:rsid w:val="00717D13"/>
    <w:rsid w:val="0072397F"/>
    <w:rsid w:val="00726C37"/>
    <w:rsid w:val="00742424"/>
    <w:rsid w:val="007424CD"/>
    <w:rsid w:val="00743A4B"/>
    <w:rsid w:val="0074460C"/>
    <w:rsid w:val="007453CA"/>
    <w:rsid w:val="007467AE"/>
    <w:rsid w:val="00746C08"/>
    <w:rsid w:val="00750EE6"/>
    <w:rsid w:val="007517E4"/>
    <w:rsid w:val="007578B3"/>
    <w:rsid w:val="00762A9D"/>
    <w:rsid w:val="007651D1"/>
    <w:rsid w:val="00765679"/>
    <w:rsid w:val="00767023"/>
    <w:rsid w:val="00770BB4"/>
    <w:rsid w:val="00774EF7"/>
    <w:rsid w:val="00776A99"/>
    <w:rsid w:val="00776F8E"/>
    <w:rsid w:val="0078132B"/>
    <w:rsid w:val="007863FD"/>
    <w:rsid w:val="0079219E"/>
    <w:rsid w:val="007942C6"/>
    <w:rsid w:val="0079506F"/>
    <w:rsid w:val="007A6798"/>
    <w:rsid w:val="007A6ABD"/>
    <w:rsid w:val="007A6EFF"/>
    <w:rsid w:val="007B22B0"/>
    <w:rsid w:val="007B6A1B"/>
    <w:rsid w:val="007C2E20"/>
    <w:rsid w:val="007C5B4C"/>
    <w:rsid w:val="007C5D46"/>
    <w:rsid w:val="007C69D8"/>
    <w:rsid w:val="007C6BFD"/>
    <w:rsid w:val="007C72E2"/>
    <w:rsid w:val="007D0E55"/>
    <w:rsid w:val="007D53AF"/>
    <w:rsid w:val="007D7952"/>
    <w:rsid w:val="007E115B"/>
    <w:rsid w:val="007E1F82"/>
    <w:rsid w:val="007E2E71"/>
    <w:rsid w:val="007E42E2"/>
    <w:rsid w:val="007E4D7A"/>
    <w:rsid w:val="007E6004"/>
    <w:rsid w:val="007E6A74"/>
    <w:rsid w:val="007F4B89"/>
    <w:rsid w:val="007F5B05"/>
    <w:rsid w:val="007F6E48"/>
    <w:rsid w:val="0080663C"/>
    <w:rsid w:val="008066C6"/>
    <w:rsid w:val="00806B48"/>
    <w:rsid w:val="00806DF9"/>
    <w:rsid w:val="008119D7"/>
    <w:rsid w:val="00813830"/>
    <w:rsid w:val="008142BD"/>
    <w:rsid w:val="008160BF"/>
    <w:rsid w:val="008174BA"/>
    <w:rsid w:val="00820ACA"/>
    <w:rsid w:val="00825473"/>
    <w:rsid w:val="008255D7"/>
    <w:rsid w:val="00835D23"/>
    <w:rsid w:val="0084284F"/>
    <w:rsid w:val="008428D3"/>
    <w:rsid w:val="00847CFC"/>
    <w:rsid w:val="00850EF0"/>
    <w:rsid w:val="00851A94"/>
    <w:rsid w:val="008527A1"/>
    <w:rsid w:val="00854338"/>
    <w:rsid w:val="008618F8"/>
    <w:rsid w:val="00862CC4"/>
    <w:rsid w:val="00863CC4"/>
    <w:rsid w:val="008659C5"/>
    <w:rsid w:val="00871484"/>
    <w:rsid w:val="00871A0D"/>
    <w:rsid w:val="00872FF6"/>
    <w:rsid w:val="00876FC4"/>
    <w:rsid w:val="00877B2E"/>
    <w:rsid w:val="00881D50"/>
    <w:rsid w:val="008846AE"/>
    <w:rsid w:val="0088572D"/>
    <w:rsid w:val="008864A7"/>
    <w:rsid w:val="008864B2"/>
    <w:rsid w:val="00887C4A"/>
    <w:rsid w:val="00895441"/>
    <w:rsid w:val="0089557C"/>
    <w:rsid w:val="008B10A5"/>
    <w:rsid w:val="008B5A35"/>
    <w:rsid w:val="008B7803"/>
    <w:rsid w:val="008C046E"/>
    <w:rsid w:val="008C55A8"/>
    <w:rsid w:val="008D3F3D"/>
    <w:rsid w:val="008D4C7D"/>
    <w:rsid w:val="008D79F9"/>
    <w:rsid w:val="008E1CA6"/>
    <w:rsid w:val="008E6003"/>
    <w:rsid w:val="008E60E3"/>
    <w:rsid w:val="008E68B7"/>
    <w:rsid w:val="008F1326"/>
    <w:rsid w:val="008F78B8"/>
    <w:rsid w:val="00907225"/>
    <w:rsid w:val="00912744"/>
    <w:rsid w:val="009154A2"/>
    <w:rsid w:val="00916B67"/>
    <w:rsid w:val="00921183"/>
    <w:rsid w:val="00923023"/>
    <w:rsid w:val="0092328D"/>
    <w:rsid w:val="00923D5B"/>
    <w:rsid w:val="00923E52"/>
    <w:rsid w:val="0092424E"/>
    <w:rsid w:val="00930628"/>
    <w:rsid w:val="009313A1"/>
    <w:rsid w:val="00934347"/>
    <w:rsid w:val="00934647"/>
    <w:rsid w:val="009350E8"/>
    <w:rsid w:val="00937F9C"/>
    <w:rsid w:val="009428D2"/>
    <w:rsid w:val="00950583"/>
    <w:rsid w:val="00954E5B"/>
    <w:rsid w:val="0096212D"/>
    <w:rsid w:val="0096314C"/>
    <w:rsid w:val="0096412D"/>
    <w:rsid w:val="0096670B"/>
    <w:rsid w:val="00970DD9"/>
    <w:rsid w:val="00971821"/>
    <w:rsid w:val="00973331"/>
    <w:rsid w:val="009776C8"/>
    <w:rsid w:val="00980901"/>
    <w:rsid w:val="00981DD4"/>
    <w:rsid w:val="009839BF"/>
    <w:rsid w:val="00983F28"/>
    <w:rsid w:val="0099071B"/>
    <w:rsid w:val="00991236"/>
    <w:rsid w:val="009925AB"/>
    <w:rsid w:val="00992B44"/>
    <w:rsid w:val="00992F94"/>
    <w:rsid w:val="00993064"/>
    <w:rsid w:val="00997536"/>
    <w:rsid w:val="00997B5E"/>
    <w:rsid w:val="009A11AC"/>
    <w:rsid w:val="009A3E7C"/>
    <w:rsid w:val="009A507A"/>
    <w:rsid w:val="009B0452"/>
    <w:rsid w:val="009B0C5C"/>
    <w:rsid w:val="009B12C1"/>
    <w:rsid w:val="009B2582"/>
    <w:rsid w:val="009B4303"/>
    <w:rsid w:val="009B48DF"/>
    <w:rsid w:val="009B677A"/>
    <w:rsid w:val="009B7929"/>
    <w:rsid w:val="009C00A7"/>
    <w:rsid w:val="009C0491"/>
    <w:rsid w:val="009C2D98"/>
    <w:rsid w:val="009C3D2A"/>
    <w:rsid w:val="009C4DFA"/>
    <w:rsid w:val="009C56A3"/>
    <w:rsid w:val="009C6106"/>
    <w:rsid w:val="009C670D"/>
    <w:rsid w:val="009D03C2"/>
    <w:rsid w:val="009D6AEB"/>
    <w:rsid w:val="009E0464"/>
    <w:rsid w:val="009E1419"/>
    <w:rsid w:val="009F0E1A"/>
    <w:rsid w:val="009F11B5"/>
    <w:rsid w:val="009F2216"/>
    <w:rsid w:val="009F2CA0"/>
    <w:rsid w:val="009F3A43"/>
    <w:rsid w:val="009F3F48"/>
    <w:rsid w:val="009F5748"/>
    <w:rsid w:val="009F67EB"/>
    <w:rsid w:val="00A037BA"/>
    <w:rsid w:val="00A050BC"/>
    <w:rsid w:val="00A07819"/>
    <w:rsid w:val="00A10755"/>
    <w:rsid w:val="00A107DE"/>
    <w:rsid w:val="00A10955"/>
    <w:rsid w:val="00A21DA8"/>
    <w:rsid w:val="00A235B8"/>
    <w:rsid w:val="00A30094"/>
    <w:rsid w:val="00A32685"/>
    <w:rsid w:val="00A336E6"/>
    <w:rsid w:val="00A35E1B"/>
    <w:rsid w:val="00A404D9"/>
    <w:rsid w:val="00A43C9F"/>
    <w:rsid w:val="00A44DA0"/>
    <w:rsid w:val="00A451E3"/>
    <w:rsid w:val="00A45467"/>
    <w:rsid w:val="00A51697"/>
    <w:rsid w:val="00A529BD"/>
    <w:rsid w:val="00A52E53"/>
    <w:rsid w:val="00A52F1A"/>
    <w:rsid w:val="00A53B70"/>
    <w:rsid w:val="00A5793C"/>
    <w:rsid w:val="00A57E90"/>
    <w:rsid w:val="00A6042C"/>
    <w:rsid w:val="00A607EF"/>
    <w:rsid w:val="00A61D69"/>
    <w:rsid w:val="00A64764"/>
    <w:rsid w:val="00A67D2C"/>
    <w:rsid w:val="00A700B5"/>
    <w:rsid w:val="00A712F1"/>
    <w:rsid w:val="00A71834"/>
    <w:rsid w:val="00A72455"/>
    <w:rsid w:val="00A7277A"/>
    <w:rsid w:val="00A74A76"/>
    <w:rsid w:val="00A804DF"/>
    <w:rsid w:val="00A818FB"/>
    <w:rsid w:val="00A905B6"/>
    <w:rsid w:val="00A9249A"/>
    <w:rsid w:val="00A934A3"/>
    <w:rsid w:val="00A95871"/>
    <w:rsid w:val="00A958E7"/>
    <w:rsid w:val="00A9699E"/>
    <w:rsid w:val="00AA3BFC"/>
    <w:rsid w:val="00AB3F65"/>
    <w:rsid w:val="00AB553E"/>
    <w:rsid w:val="00AB7DF2"/>
    <w:rsid w:val="00AC03E3"/>
    <w:rsid w:val="00AC2742"/>
    <w:rsid w:val="00AC40DC"/>
    <w:rsid w:val="00AD32F5"/>
    <w:rsid w:val="00AD3322"/>
    <w:rsid w:val="00AD5454"/>
    <w:rsid w:val="00AE12D1"/>
    <w:rsid w:val="00AE2D12"/>
    <w:rsid w:val="00AE386D"/>
    <w:rsid w:val="00AE4366"/>
    <w:rsid w:val="00AE54B3"/>
    <w:rsid w:val="00AF50BA"/>
    <w:rsid w:val="00B03EF7"/>
    <w:rsid w:val="00B0755B"/>
    <w:rsid w:val="00B1369D"/>
    <w:rsid w:val="00B1459D"/>
    <w:rsid w:val="00B17E7A"/>
    <w:rsid w:val="00B23D8E"/>
    <w:rsid w:val="00B240BB"/>
    <w:rsid w:val="00B245EA"/>
    <w:rsid w:val="00B265F2"/>
    <w:rsid w:val="00B31E6E"/>
    <w:rsid w:val="00B32EEE"/>
    <w:rsid w:val="00B41DEB"/>
    <w:rsid w:val="00B43D30"/>
    <w:rsid w:val="00B57782"/>
    <w:rsid w:val="00B63509"/>
    <w:rsid w:val="00B663EF"/>
    <w:rsid w:val="00B66684"/>
    <w:rsid w:val="00B7354D"/>
    <w:rsid w:val="00B744AB"/>
    <w:rsid w:val="00B760BB"/>
    <w:rsid w:val="00B85220"/>
    <w:rsid w:val="00B92450"/>
    <w:rsid w:val="00B92462"/>
    <w:rsid w:val="00B93059"/>
    <w:rsid w:val="00BA3F9C"/>
    <w:rsid w:val="00BA7A2D"/>
    <w:rsid w:val="00BB0B0C"/>
    <w:rsid w:val="00BB19A1"/>
    <w:rsid w:val="00BB204B"/>
    <w:rsid w:val="00BB3F57"/>
    <w:rsid w:val="00BB537D"/>
    <w:rsid w:val="00BC0588"/>
    <w:rsid w:val="00BC1581"/>
    <w:rsid w:val="00BC1C09"/>
    <w:rsid w:val="00BC579D"/>
    <w:rsid w:val="00BC7E7A"/>
    <w:rsid w:val="00BD2951"/>
    <w:rsid w:val="00BD2C13"/>
    <w:rsid w:val="00BE2211"/>
    <w:rsid w:val="00BE2251"/>
    <w:rsid w:val="00BE3D96"/>
    <w:rsid w:val="00BE54B1"/>
    <w:rsid w:val="00BF33FE"/>
    <w:rsid w:val="00BF5CD1"/>
    <w:rsid w:val="00BF6EE9"/>
    <w:rsid w:val="00C03EA8"/>
    <w:rsid w:val="00C044E9"/>
    <w:rsid w:val="00C0707D"/>
    <w:rsid w:val="00C11C61"/>
    <w:rsid w:val="00C12660"/>
    <w:rsid w:val="00C145BB"/>
    <w:rsid w:val="00C21083"/>
    <w:rsid w:val="00C2296A"/>
    <w:rsid w:val="00C2394D"/>
    <w:rsid w:val="00C23EA9"/>
    <w:rsid w:val="00C24BF9"/>
    <w:rsid w:val="00C2687E"/>
    <w:rsid w:val="00C31C11"/>
    <w:rsid w:val="00C3640D"/>
    <w:rsid w:val="00C41980"/>
    <w:rsid w:val="00C43229"/>
    <w:rsid w:val="00C438A9"/>
    <w:rsid w:val="00C448AA"/>
    <w:rsid w:val="00C518CE"/>
    <w:rsid w:val="00C539BD"/>
    <w:rsid w:val="00C55EFE"/>
    <w:rsid w:val="00C5672D"/>
    <w:rsid w:val="00C6205A"/>
    <w:rsid w:val="00C62A91"/>
    <w:rsid w:val="00C66B43"/>
    <w:rsid w:val="00C66C3C"/>
    <w:rsid w:val="00C72E01"/>
    <w:rsid w:val="00C82311"/>
    <w:rsid w:val="00C83E23"/>
    <w:rsid w:val="00C84AEB"/>
    <w:rsid w:val="00C86B65"/>
    <w:rsid w:val="00C92B0C"/>
    <w:rsid w:val="00C9428A"/>
    <w:rsid w:val="00C95432"/>
    <w:rsid w:val="00C96002"/>
    <w:rsid w:val="00CA2522"/>
    <w:rsid w:val="00CA25DC"/>
    <w:rsid w:val="00CA48B6"/>
    <w:rsid w:val="00CB0070"/>
    <w:rsid w:val="00CB371D"/>
    <w:rsid w:val="00CC047C"/>
    <w:rsid w:val="00CC08D9"/>
    <w:rsid w:val="00CC2EB1"/>
    <w:rsid w:val="00CC34FF"/>
    <w:rsid w:val="00CC5188"/>
    <w:rsid w:val="00CC6697"/>
    <w:rsid w:val="00CC6FC2"/>
    <w:rsid w:val="00CD22F9"/>
    <w:rsid w:val="00CD3CAD"/>
    <w:rsid w:val="00CE0A7B"/>
    <w:rsid w:val="00CE15AA"/>
    <w:rsid w:val="00CF16E4"/>
    <w:rsid w:val="00CF1F99"/>
    <w:rsid w:val="00CF2378"/>
    <w:rsid w:val="00CF593E"/>
    <w:rsid w:val="00CF6BE5"/>
    <w:rsid w:val="00D00012"/>
    <w:rsid w:val="00D007C0"/>
    <w:rsid w:val="00D02ACF"/>
    <w:rsid w:val="00D03770"/>
    <w:rsid w:val="00D0782D"/>
    <w:rsid w:val="00D1405F"/>
    <w:rsid w:val="00D15E52"/>
    <w:rsid w:val="00D205D3"/>
    <w:rsid w:val="00D206A7"/>
    <w:rsid w:val="00D213BA"/>
    <w:rsid w:val="00D26BCB"/>
    <w:rsid w:val="00D26D02"/>
    <w:rsid w:val="00D27F04"/>
    <w:rsid w:val="00D3023B"/>
    <w:rsid w:val="00D32C7A"/>
    <w:rsid w:val="00D3483B"/>
    <w:rsid w:val="00D370D6"/>
    <w:rsid w:val="00D42A05"/>
    <w:rsid w:val="00D46F1C"/>
    <w:rsid w:val="00D52243"/>
    <w:rsid w:val="00D5380E"/>
    <w:rsid w:val="00D624A4"/>
    <w:rsid w:val="00D627A0"/>
    <w:rsid w:val="00D64BEB"/>
    <w:rsid w:val="00D65064"/>
    <w:rsid w:val="00D67B6C"/>
    <w:rsid w:val="00D70066"/>
    <w:rsid w:val="00D73282"/>
    <w:rsid w:val="00D74F9D"/>
    <w:rsid w:val="00D755EF"/>
    <w:rsid w:val="00D7613A"/>
    <w:rsid w:val="00D76622"/>
    <w:rsid w:val="00D76927"/>
    <w:rsid w:val="00D77244"/>
    <w:rsid w:val="00D7737C"/>
    <w:rsid w:val="00D80BC9"/>
    <w:rsid w:val="00D8243A"/>
    <w:rsid w:val="00D83B14"/>
    <w:rsid w:val="00D83B1D"/>
    <w:rsid w:val="00D868C0"/>
    <w:rsid w:val="00D871CF"/>
    <w:rsid w:val="00D87ACF"/>
    <w:rsid w:val="00D87D67"/>
    <w:rsid w:val="00D87EAF"/>
    <w:rsid w:val="00D90CEC"/>
    <w:rsid w:val="00D9271A"/>
    <w:rsid w:val="00D97630"/>
    <w:rsid w:val="00DA1491"/>
    <w:rsid w:val="00DA5B73"/>
    <w:rsid w:val="00DB0AE3"/>
    <w:rsid w:val="00DB0C31"/>
    <w:rsid w:val="00DB1D4F"/>
    <w:rsid w:val="00DB1EA6"/>
    <w:rsid w:val="00DB2E8E"/>
    <w:rsid w:val="00DB63FB"/>
    <w:rsid w:val="00DC3330"/>
    <w:rsid w:val="00DC56D4"/>
    <w:rsid w:val="00DC58DA"/>
    <w:rsid w:val="00DC650C"/>
    <w:rsid w:val="00DC66AD"/>
    <w:rsid w:val="00DC76E5"/>
    <w:rsid w:val="00DD2EE1"/>
    <w:rsid w:val="00DD398A"/>
    <w:rsid w:val="00DE269B"/>
    <w:rsid w:val="00DE3F83"/>
    <w:rsid w:val="00DE4526"/>
    <w:rsid w:val="00DE4B25"/>
    <w:rsid w:val="00DE56BC"/>
    <w:rsid w:val="00DE71AC"/>
    <w:rsid w:val="00DF029D"/>
    <w:rsid w:val="00DF0451"/>
    <w:rsid w:val="00DF08A9"/>
    <w:rsid w:val="00DF1720"/>
    <w:rsid w:val="00DF3554"/>
    <w:rsid w:val="00DF5DA6"/>
    <w:rsid w:val="00DF6558"/>
    <w:rsid w:val="00DF72A5"/>
    <w:rsid w:val="00DF74C8"/>
    <w:rsid w:val="00E01968"/>
    <w:rsid w:val="00E0413F"/>
    <w:rsid w:val="00E06A1B"/>
    <w:rsid w:val="00E06D34"/>
    <w:rsid w:val="00E11993"/>
    <w:rsid w:val="00E12AEF"/>
    <w:rsid w:val="00E15E3E"/>
    <w:rsid w:val="00E21249"/>
    <w:rsid w:val="00E21ED5"/>
    <w:rsid w:val="00E346CB"/>
    <w:rsid w:val="00E35679"/>
    <w:rsid w:val="00E357B7"/>
    <w:rsid w:val="00E448E7"/>
    <w:rsid w:val="00E532DF"/>
    <w:rsid w:val="00E5422D"/>
    <w:rsid w:val="00E600F0"/>
    <w:rsid w:val="00E61395"/>
    <w:rsid w:val="00E620A5"/>
    <w:rsid w:val="00E67CC6"/>
    <w:rsid w:val="00E702E3"/>
    <w:rsid w:val="00E74193"/>
    <w:rsid w:val="00E77E2A"/>
    <w:rsid w:val="00E816CB"/>
    <w:rsid w:val="00E84FFE"/>
    <w:rsid w:val="00E87C0A"/>
    <w:rsid w:val="00E90937"/>
    <w:rsid w:val="00E9125B"/>
    <w:rsid w:val="00E9169D"/>
    <w:rsid w:val="00E91DC0"/>
    <w:rsid w:val="00EA3E73"/>
    <w:rsid w:val="00EA44AE"/>
    <w:rsid w:val="00EA4DF7"/>
    <w:rsid w:val="00EB1E0D"/>
    <w:rsid w:val="00EB39DB"/>
    <w:rsid w:val="00EB5F95"/>
    <w:rsid w:val="00EB7982"/>
    <w:rsid w:val="00EC5D74"/>
    <w:rsid w:val="00EC794D"/>
    <w:rsid w:val="00ED0869"/>
    <w:rsid w:val="00ED3C0D"/>
    <w:rsid w:val="00ED48AA"/>
    <w:rsid w:val="00ED7F43"/>
    <w:rsid w:val="00EE03E4"/>
    <w:rsid w:val="00EE0B2D"/>
    <w:rsid w:val="00EE27AD"/>
    <w:rsid w:val="00EE48A7"/>
    <w:rsid w:val="00EE575A"/>
    <w:rsid w:val="00EE6AAF"/>
    <w:rsid w:val="00EE790D"/>
    <w:rsid w:val="00EF152A"/>
    <w:rsid w:val="00EF1F43"/>
    <w:rsid w:val="00EF2CC7"/>
    <w:rsid w:val="00EF4A36"/>
    <w:rsid w:val="00F02E4F"/>
    <w:rsid w:val="00F075B5"/>
    <w:rsid w:val="00F07791"/>
    <w:rsid w:val="00F107A9"/>
    <w:rsid w:val="00F125A4"/>
    <w:rsid w:val="00F12E9E"/>
    <w:rsid w:val="00F14ABF"/>
    <w:rsid w:val="00F16263"/>
    <w:rsid w:val="00F207D9"/>
    <w:rsid w:val="00F20A1E"/>
    <w:rsid w:val="00F22907"/>
    <w:rsid w:val="00F26DF0"/>
    <w:rsid w:val="00F3532F"/>
    <w:rsid w:val="00F35C26"/>
    <w:rsid w:val="00F368DD"/>
    <w:rsid w:val="00F410CC"/>
    <w:rsid w:val="00F5036E"/>
    <w:rsid w:val="00F50505"/>
    <w:rsid w:val="00F5199D"/>
    <w:rsid w:val="00F529C6"/>
    <w:rsid w:val="00F57977"/>
    <w:rsid w:val="00F57AAB"/>
    <w:rsid w:val="00F60BF6"/>
    <w:rsid w:val="00F60C68"/>
    <w:rsid w:val="00F62CBF"/>
    <w:rsid w:val="00F64AC7"/>
    <w:rsid w:val="00F64C20"/>
    <w:rsid w:val="00F71E0C"/>
    <w:rsid w:val="00F73D6E"/>
    <w:rsid w:val="00F748B5"/>
    <w:rsid w:val="00F84827"/>
    <w:rsid w:val="00F91117"/>
    <w:rsid w:val="00F91425"/>
    <w:rsid w:val="00F96C65"/>
    <w:rsid w:val="00F97163"/>
    <w:rsid w:val="00FA308C"/>
    <w:rsid w:val="00FA3169"/>
    <w:rsid w:val="00FA4BAA"/>
    <w:rsid w:val="00FA60BD"/>
    <w:rsid w:val="00FA6D8A"/>
    <w:rsid w:val="00FA718F"/>
    <w:rsid w:val="00FB10C3"/>
    <w:rsid w:val="00FB119A"/>
    <w:rsid w:val="00FB2297"/>
    <w:rsid w:val="00FB2E9D"/>
    <w:rsid w:val="00FB3679"/>
    <w:rsid w:val="00FC0CA8"/>
    <w:rsid w:val="00FC4DBD"/>
    <w:rsid w:val="00FC561B"/>
    <w:rsid w:val="00FD0750"/>
    <w:rsid w:val="00FD1CF9"/>
    <w:rsid w:val="00FD2776"/>
    <w:rsid w:val="00FD3AC3"/>
    <w:rsid w:val="00FD64BF"/>
    <w:rsid w:val="00FD6C5F"/>
    <w:rsid w:val="00FE52E5"/>
    <w:rsid w:val="00FE7F01"/>
    <w:rsid w:val="00FF0932"/>
    <w:rsid w:val="00FF2700"/>
    <w:rsid w:val="00FF376C"/>
    <w:rsid w:val="00FF568F"/>
    <w:rsid w:val="0147778C"/>
    <w:rsid w:val="0158673B"/>
    <w:rsid w:val="016A6FD7"/>
    <w:rsid w:val="01A87C2A"/>
    <w:rsid w:val="01AC6828"/>
    <w:rsid w:val="01BF2561"/>
    <w:rsid w:val="01D95A4D"/>
    <w:rsid w:val="01E12A3D"/>
    <w:rsid w:val="02106709"/>
    <w:rsid w:val="02176416"/>
    <w:rsid w:val="02242CC3"/>
    <w:rsid w:val="02572632"/>
    <w:rsid w:val="026F1557"/>
    <w:rsid w:val="02764A2C"/>
    <w:rsid w:val="02783976"/>
    <w:rsid w:val="027C1C16"/>
    <w:rsid w:val="02914CDF"/>
    <w:rsid w:val="02D2561C"/>
    <w:rsid w:val="02D63442"/>
    <w:rsid w:val="02F32C72"/>
    <w:rsid w:val="02F76749"/>
    <w:rsid w:val="033A1034"/>
    <w:rsid w:val="03493721"/>
    <w:rsid w:val="036F3BD2"/>
    <w:rsid w:val="0395058D"/>
    <w:rsid w:val="0399374E"/>
    <w:rsid w:val="039E11BA"/>
    <w:rsid w:val="03C5653F"/>
    <w:rsid w:val="03F31CB7"/>
    <w:rsid w:val="03FD6286"/>
    <w:rsid w:val="04554655"/>
    <w:rsid w:val="045C2016"/>
    <w:rsid w:val="046D26B5"/>
    <w:rsid w:val="047B0D01"/>
    <w:rsid w:val="04951B45"/>
    <w:rsid w:val="04A17026"/>
    <w:rsid w:val="04A951DB"/>
    <w:rsid w:val="04C57A82"/>
    <w:rsid w:val="04E35692"/>
    <w:rsid w:val="050447EE"/>
    <w:rsid w:val="0517381B"/>
    <w:rsid w:val="05350E34"/>
    <w:rsid w:val="054412C6"/>
    <w:rsid w:val="056D178C"/>
    <w:rsid w:val="05962D81"/>
    <w:rsid w:val="05BD848F"/>
    <w:rsid w:val="05EF3192"/>
    <w:rsid w:val="05FB3F65"/>
    <w:rsid w:val="060C4DD3"/>
    <w:rsid w:val="06233BF8"/>
    <w:rsid w:val="06E4782C"/>
    <w:rsid w:val="06E7C2D2"/>
    <w:rsid w:val="06F757B1"/>
    <w:rsid w:val="07062F65"/>
    <w:rsid w:val="0712113E"/>
    <w:rsid w:val="07140111"/>
    <w:rsid w:val="071F68B2"/>
    <w:rsid w:val="07224C2D"/>
    <w:rsid w:val="07287718"/>
    <w:rsid w:val="073267E9"/>
    <w:rsid w:val="075971C8"/>
    <w:rsid w:val="076FAA59"/>
    <w:rsid w:val="07830DF3"/>
    <w:rsid w:val="07CF228A"/>
    <w:rsid w:val="08002FFD"/>
    <w:rsid w:val="080041F1"/>
    <w:rsid w:val="080A1514"/>
    <w:rsid w:val="08114650"/>
    <w:rsid w:val="08275DCF"/>
    <w:rsid w:val="085556F0"/>
    <w:rsid w:val="085F761F"/>
    <w:rsid w:val="087859BE"/>
    <w:rsid w:val="08A64151"/>
    <w:rsid w:val="08F85810"/>
    <w:rsid w:val="09020BF6"/>
    <w:rsid w:val="09153CCC"/>
    <w:rsid w:val="0916246C"/>
    <w:rsid w:val="093920B1"/>
    <w:rsid w:val="093E2CBE"/>
    <w:rsid w:val="09410F65"/>
    <w:rsid w:val="097536D0"/>
    <w:rsid w:val="0983157E"/>
    <w:rsid w:val="09AA7B54"/>
    <w:rsid w:val="09BE4364"/>
    <w:rsid w:val="09FF700C"/>
    <w:rsid w:val="0A042CE3"/>
    <w:rsid w:val="0A146C63"/>
    <w:rsid w:val="0A232419"/>
    <w:rsid w:val="0A2E0C9A"/>
    <w:rsid w:val="0A40121D"/>
    <w:rsid w:val="0A432ABB"/>
    <w:rsid w:val="0A7113D6"/>
    <w:rsid w:val="0A885251"/>
    <w:rsid w:val="0A8C7FBE"/>
    <w:rsid w:val="0A9D46DA"/>
    <w:rsid w:val="0A9D7BDE"/>
    <w:rsid w:val="0AD00EBD"/>
    <w:rsid w:val="0AD11B2D"/>
    <w:rsid w:val="0AEA2771"/>
    <w:rsid w:val="0B05139F"/>
    <w:rsid w:val="0B1665B7"/>
    <w:rsid w:val="0B2C7611"/>
    <w:rsid w:val="0B4C2B12"/>
    <w:rsid w:val="0B557C00"/>
    <w:rsid w:val="0B572105"/>
    <w:rsid w:val="0B5D7BAD"/>
    <w:rsid w:val="0B611AFC"/>
    <w:rsid w:val="0B75554F"/>
    <w:rsid w:val="0B786794"/>
    <w:rsid w:val="0B9E444D"/>
    <w:rsid w:val="0BA27BE5"/>
    <w:rsid w:val="0BBA4E1C"/>
    <w:rsid w:val="0BBFB1C5"/>
    <w:rsid w:val="0BD46791"/>
    <w:rsid w:val="0BE65DF4"/>
    <w:rsid w:val="0BE84BFA"/>
    <w:rsid w:val="0BE91675"/>
    <w:rsid w:val="0BF24799"/>
    <w:rsid w:val="0C006046"/>
    <w:rsid w:val="0C1C7A68"/>
    <w:rsid w:val="0C394D46"/>
    <w:rsid w:val="0C452F2C"/>
    <w:rsid w:val="0C45546F"/>
    <w:rsid w:val="0C48541E"/>
    <w:rsid w:val="0C6271A8"/>
    <w:rsid w:val="0C6B01AA"/>
    <w:rsid w:val="0C6E02C3"/>
    <w:rsid w:val="0C8F7CD9"/>
    <w:rsid w:val="0CC07B24"/>
    <w:rsid w:val="0CD36378"/>
    <w:rsid w:val="0CDA1626"/>
    <w:rsid w:val="0D0227BA"/>
    <w:rsid w:val="0D080318"/>
    <w:rsid w:val="0D0C53E6"/>
    <w:rsid w:val="0D152A80"/>
    <w:rsid w:val="0D2766C4"/>
    <w:rsid w:val="0D2D48F5"/>
    <w:rsid w:val="0D413684"/>
    <w:rsid w:val="0D4E1EA3"/>
    <w:rsid w:val="0D562B05"/>
    <w:rsid w:val="0D672772"/>
    <w:rsid w:val="0DAF04E0"/>
    <w:rsid w:val="0DB12B4A"/>
    <w:rsid w:val="0DBA7538"/>
    <w:rsid w:val="0DD32646"/>
    <w:rsid w:val="0DDA2925"/>
    <w:rsid w:val="0DE20434"/>
    <w:rsid w:val="0E2D1AB8"/>
    <w:rsid w:val="0E3A23EA"/>
    <w:rsid w:val="0E8C1EE9"/>
    <w:rsid w:val="0EB45D35"/>
    <w:rsid w:val="0ED9579C"/>
    <w:rsid w:val="0EDC7FE2"/>
    <w:rsid w:val="0EE01055"/>
    <w:rsid w:val="0EEFAE84"/>
    <w:rsid w:val="0F340C24"/>
    <w:rsid w:val="0F522A6F"/>
    <w:rsid w:val="0F661726"/>
    <w:rsid w:val="0F6F0918"/>
    <w:rsid w:val="0F6F1AC9"/>
    <w:rsid w:val="0F7571BB"/>
    <w:rsid w:val="0F76748F"/>
    <w:rsid w:val="0F953DB9"/>
    <w:rsid w:val="0F9C00D2"/>
    <w:rsid w:val="0FA01D85"/>
    <w:rsid w:val="0FBF31A8"/>
    <w:rsid w:val="0FC04BA2"/>
    <w:rsid w:val="0FC404B7"/>
    <w:rsid w:val="0FEF2EEA"/>
    <w:rsid w:val="0FF2EF98"/>
    <w:rsid w:val="0FFD240A"/>
    <w:rsid w:val="100E0101"/>
    <w:rsid w:val="101A2510"/>
    <w:rsid w:val="102B64CB"/>
    <w:rsid w:val="1033383A"/>
    <w:rsid w:val="104203F4"/>
    <w:rsid w:val="106F460A"/>
    <w:rsid w:val="10A60810"/>
    <w:rsid w:val="10BB4FBD"/>
    <w:rsid w:val="10C756B0"/>
    <w:rsid w:val="10F7240C"/>
    <w:rsid w:val="10F92232"/>
    <w:rsid w:val="112500A8"/>
    <w:rsid w:val="11252648"/>
    <w:rsid w:val="113D0264"/>
    <w:rsid w:val="11411BE0"/>
    <w:rsid w:val="114B682E"/>
    <w:rsid w:val="11752D4A"/>
    <w:rsid w:val="118539B9"/>
    <w:rsid w:val="11B45ED9"/>
    <w:rsid w:val="11B553AE"/>
    <w:rsid w:val="11C56E95"/>
    <w:rsid w:val="11CB3AC2"/>
    <w:rsid w:val="11DF36A1"/>
    <w:rsid w:val="11E35AA0"/>
    <w:rsid w:val="11E9219A"/>
    <w:rsid w:val="11EC3A38"/>
    <w:rsid w:val="11F53AC8"/>
    <w:rsid w:val="122554C6"/>
    <w:rsid w:val="12414BFA"/>
    <w:rsid w:val="124D2729"/>
    <w:rsid w:val="12754F46"/>
    <w:rsid w:val="12AF1FE4"/>
    <w:rsid w:val="12B570A3"/>
    <w:rsid w:val="12E55FEE"/>
    <w:rsid w:val="12F11306"/>
    <w:rsid w:val="130C6140"/>
    <w:rsid w:val="131674A1"/>
    <w:rsid w:val="13392358"/>
    <w:rsid w:val="133C1EA8"/>
    <w:rsid w:val="135A4B3B"/>
    <w:rsid w:val="13695A71"/>
    <w:rsid w:val="139236BB"/>
    <w:rsid w:val="13987E59"/>
    <w:rsid w:val="13B42074"/>
    <w:rsid w:val="13D950E1"/>
    <w:rsid w:val="13E15699"/>
    <w:rsid w:val="13F67F03"/>
    <w:rsid w:val="13FDE4E9"/>
    <w:rsid w:val="1460095F"/>
    <w:rsid w:val="14785E3A"/>
    <w:rsid w:val="147F6B50"/>
    <w:rsid w:val="14C1C196"/>
    <w:rsid w:val="14E919E1"/>
    <w:rsid w:val="14FD6C55"/>
    <w:rsid w:val="151439D2"/>
    <w:rsid w:val="151643A9"/>
    <w:rsid w:val="152C3F68"/>
    <w:rsid w:val="154D0C92"/>
    <w:rsid w:val="154D47EE"/>
    <w:rsid w:val="15663C9A"/>
    <w:rsid w:val="157601E9"/>
    <w:rsid w:val="15843123"/>
    <w:rsid w:val="15A14135"/>
    <w:rsid w:val="15B80CB3"/>
    <w:rsid w:val="15CE200E"/>
    <w:rsid w:val="15D359D5"/>
    <w:rsid w:val="15EF6FA9"/>
    <w:rsid w:val="15FFD219"/>
    <w:rsid w:val="161A0B74"/>
    <w:rsid w:val="162B7EA0"/>
    <w:rsid w:val="16695657"/>
    <w:rsid w:val="16797465"/>
    <w:rsid w:val="167B4BEA"/>
    <w:rsid w:val="16AB2114"/>
    <w:rsid w:val="16C810CC"/>
    <w:rsid w:val="16CD3CC8"/>
    <w:rsid w:val="16ED0036"/>
    <w:rsid w:val="170A1D70"/>
    <w:rsid w:val="17145A70"/>
    <w:rsid w:val="1715758D"/>
    <w:rsid w:val="17181720"/>
    <w:rsid w:val="17405625"/>
    <w:rsid w:val="174560AE"/>
    <w:rsid w:val="1748080B"/>
    <w:rsid w:val="1794305D"/>
    <w:rsid w:val="17AA1223"/>
    <w:rsid w:val="17D86420"/>
    <w:rsid w:val="17DE7281"/>
    <w:rsid w:val="17EF6030"/>
    <w:rsid w:val="17F84425"/>
    <w:rsid w:val="17FFF359"/>
    <w:rsid w:val="181D7567"/>
    <w:rsid w:val="181F2849"/>
    <w:rsid w:val="184F4216"/>
    <w:rsid w:val="18692356"/>
    <w:rsid w:val="186D3C82"/>
    <w:rsid w:val="18BC4164"/>
    <w:rsid w:val="18C027AB"/>
    <w:rsid w:val="191759CF"/>
    <w:rsid w:val="19185113"/>
    <w:rsid w:val="19353F17"/>
    <w:rsid w:val="193B4FD0"/>
    <w:rsid w:val="195720DF"/>
    <w:rsid w:val="196675A6"/>
    <w:rsid w:val="198804EA"/>
    <w:rsid w:val="1990530E"/>
    <w:rsid w:val="1997072D"/>
    <w:rsid w:val="199C5D44"/>
    <w:rsid w:val="19A96FF9"/>
    <w:rsid w:val="19AF290E"/>
    <w:rsid w:val="19B4188F"/>
    <w:rsid w:val="19F413DD"/>
    <w:rsid w:val="1A002777"/>
    <w:rsid w:val="1A4E5290"/>
    <w:rsid w:val="1A604864"/>
    <w:rsid w:val="1A7758A1"/>
    <w:rsid w:val="1AA03612"/>
    <w:rsid w:val="1AA30145"/>
    <w:rsid w:val="1AB9713F"/>
    <w:rsid w:val="1ADD03C2"/>
    <w:rsid w:val="1AFB6815"/>
    <w:rsid w:val="1AFF658A"/>
    <w:rsid w:val="1B247C49"/>
    <w:rsid w:val="1B304B82"/>
    <w:rsid w:val="1B3F0D70"/>
    <w:rsid w:val="1B625647"/>
    <w:rsid w:val="1B6A1F0E"/>
    <w:rsid w:val="1B74042F"/>
    <w:rsid w:val="1B772E08"/>
    <w:rsid w:val="1BAB2470"/>
    <w:rsid w:val="1BBFBCCA"/>
    <w:rsid w:val="1BE4113E"/>
    <w:rsid w:val="1BE839E6"/>
    <w:rsid w:val="1BF9B495"/>
    <w:rsid w:val="1BFCA88A"/>
    <w:rsid w:val="1C381D54"/>
    <w:rsid w:val="1C493A28"/>
    <w:rsid w:val="1C5B3C94"/>
    <w:rsid w:val="1C614B7E"/>
    <w:rsid w:val="1C7134B8"/>
    <w:rsid w:val="1C7B5168"/>
    <w:rsid w:val="1C844F99"/>
    <w:rsid w:val="1C8B27CB"/>
    <w:rsid w:val="1C8B5289"/>
    <w:rsid w:val="1C915908"/>
    <w:rsid w:val="1C931680"/>
    <w:rsid w:val="1CB12360"/>
    <w:rsid w:val="1CD162D3"/>
    <w:rsid w:val="1CF13355"/>
    <w:rsid w:val="1CF365C3"/>
    <w:rsid w:val="1CFF7FAA"/>
    <w:rsid w:val="1D1022C1"/>
    <w:rsid w:val="1D1638A0"/>
    <w:rsid w:val="1D540CB1"/>
    <w:rsid w:val="1D6420F3"/>
    <w:rsid w:val="1D770853"/>
    <w:rsid w:val="1D770F9B"/>
    <w:rsid w:val="1D7E7A66"/>
    <w:rsid w:val="1DBFC4B2"/>
    <w:rsid w:val="1DD106B2"/>
    <w:rsid w:val="1DDFF5FF"/>
    <w:rsid w:val="1DEF6D8A"/>
    <w:rsid w:val="1E707201"/>
    <w:rsid w:val="1E7F289E"/>
    <w:rsid w:val="1E876FC3"/>
    <w:rsid w:val="1ED709CD"/>
    <w:rsid w:val="1EEF7EB7"/>
    <w:rsid w:val="1EEF9422"/>
    <w:rsid w:val="1F14362A"/>
    <w:rsid w:val="1F3A4035"/>
    <w:rsid w:val="1F460C2C"/>
    <w:rsid w:val="1F58270D"/>
    <w:rsid w:val="1F77093A"/>
    <w:rsid w:val="1F772D7F"/>
    <w:rsid w:val="1F7860D3"/>
    <w:rsid w:val="1F974FE3"/>
    <w:rsid w:val="1FBB9104"/>
    <w:rsid w:val="1FC41751"/>
    <w:rsid w:val="20162EA9"/>
    <w:rsid w:val="20193933"/>
    <w:rsid w:val="206D3F96"/>
    <w:rsid w:val="20785DE7"/>
    <w:rsid w:val="207F6EB1"/>
    <w:rsid w:val="209E23A2"/>
    <w:rsid w:val="20A004EA"/>
    <w:rsid w:val="20A0611A"/>
    <w:rsid w:val="20A205DE"/>
    <w:rsid w:val="20A3243F"/>
    <w:rsid w:val="20E017E3"/>
    <w:rsid w:val="20EF23DB"/>
    <w:rsid w:val="210D0F5A"/>
    <w:rsid w:val="211E20A8"/>
    <w:rsid w:val="212251A4"/>
    <w:rsid w:val="212406AC"/>
    <w:rsid w:val="213D605E"/>
    <w:rsid w:val="21563120"/>
    <w:rsid w:val="215637C3"/>
    <w:rsid w:val="218245B8"/>
    <w:rsid w:val="21925861"/>
    <w:rsid w:val="21C9556D"/>
    <w:rsid w:val="21FBEBEB"/>
    <w:rsid w:val="22242C4B"/>
    <w:rsid w:val="222E0711"/>
    <w:rsid w:val="229A4CF1"/>
    <w:rsid w:val="22A2261D"/>
    <w:rsid w:val="22A30143"/>
    <w:rsid w:val="22CC6B01"/>
    <w:rsid w:val="22F8048F"/>
    <w:rsid w:val="22F86E90"/>
    <w:rsid w:val="23024481"/>
    <w:rsid w:val="232B1F13"/>
    <w:rsid w:val="232F7A8C"/>
    <w:rsid w:val="23563E5F"/>
    <w:rsid w:val="235C6C70"/>
    <w:rsid w:val="2388552B"/>
    <w:rsid w:val="23953F30"/>
    <w:rsid w:val="23970CED"/>
    <w:rsid w:val="23B14ACF"/>
    <w:rsid w:val="23CE488D"/>
    <w:rsid w:val="24066BDB"/>
    <w:rsid w:val="24514CAA"/>
    <w:rsid w:val="246F4781"/>
    <w:rsid w:val="24B623B0"/>
    <w:rsid w:val="24DA51C4"/>
    <w:rsid w:val="24DB08E5"/>
    <w:rsid w:val="24F4795A"/>
    <w:rsid w:val="250B4B52"/>
    <w:rsid w:val="251E1D0B"/>
    <w:rsid w:val="252142EA"/>
    <w:rsid w:val="253778CE"/>
    <w:rsid w:val="25382735"/>
    <w:rsid w:val="25873D4C"/>
    <w:rsid w:val="258764BC"/>
    <w:rsid w:val="25AFFA62"/>
    <w:rsid w:val="25E35426"/>
    <w:rsid w:val="25EB3977"/>
    <w:rsid w:val="25F42697"/>
    <w:rsid w:val="25F807A6"/>
    <w:rsid w:val="2613738E"/>
    <w:rsid w:val="26171E73"/>
    <w:rsid w:val="264659B5"/>
    <w:rsid w:val="267323EA"/>
    <w:rsid w:val="267E5A4E"/>
    <w:rsid w:val="26932C8A"/>
    <w:rsid w:val="26A61FB0"/>
    <w:rsid w:val="26F975FC"/>
    <w:rsid w:val="26FF4390"/>
    <w:rsid w:val="27194E78"/>
    <w:rsid w:val="271E8A61"/>
    <w:rsid w:val="2732271F"/>
    <w:rsid w:val="27405227"/>
    <w:rsid w:val="2742617D"/>
    <w:rsid w:val="27431896"/>
    <w:rsid w:val="27457128"/>
    <w:rsid w:val="275B1765"/>
    <w:rsid w:val="276F0EF5"/>
    <w:rsid w:val="277ACBDA"/>
    <w:rsid w:val="278B7B24"/>
    <w:rsid w:val="279C7F89"/>
    <w:rsid w:val="27D2250A"/>
    <w:rsid w:val="27DE7FB7"/>
    <w:rsid w:val="27E82557"/>
    <w:rsid w:val="27EF7B1C"/>
    <w:rsid w:val="27F5CDC8"/>
    <w:rsid w:val="27F65B6B"/>
    <w:rsid w:val="27FD1A38"/>
    <w:rsid w:val="281E1197"/>
    <w:rsid w:val="281F64BE"/>
    <w:rsid w:val="284E72DC"/>
    <w:rsid w:val="286F5124"/>
    <w:rsid w:val="28A26E6A"/>
    <w:rsid w:val="28CA0B7C"/>
    <w:rsid w:val="28D75265"/>
    <w:rsid w:val="28DE4DCC"/>
    <w:rsid w:val="28E02CD4"/>
    <w:rsid w:val="29416C3E"/>
    <w:rsid w:val="296B671C"/>
    <w:rsid w:val="296B9323"/>
    <w:rsid w:val="29AC1FD3"/>
    <w:rsid w:val="29BC555E"/>
    <w:rsid w:val="29C56BF1"/>
    <w:rsid w:val="29EA0836"/>
    <w:rsid w:val="29ED173B"/>
    <w:rsid w:val="29F13D32"/>
    <w:rsid w:val="29FF8AEC"/>
    <w:rsid w:val="29FFC787"/>
    <w:rsid w:val="2A267326"/>
    <w:rsid w:val="2A50295E"/>
    <w:rsid w:val="2A847FA5"/>
    <w:rsid w:val="2A88342D"/>
    <w:rsid w:val="2ABE008D"/>
    <w:rsid w:val="2ABE1FBE"/>
    <w:rsid w:val="2ACB6649"/>
    <w:rsid w:val="2AF04CB7"/>
    <w:rsid w:val="2B22345B"/>
    <w:rsid w:val="2B257975"/>
    <w:rsid w:val="2B3166FF"/>
    <w:rsid w:val="2B5054D5"/>
    <w:rsid w:val="2B7FFCC5"/>
    <w:rsid w:val="2BC00E57"/>
    <w:rsid w:val="2BC6B9D4"/>
    <w:rsid w:val="2BCF10FA"/>
    <w:rsid w:val="2BE710A1"/>
    <w:rsid w:val="2BEFB4B2"/>
    <w:rsid w:val="2BFB307B"/>
    <w:rsid w:val="2BFFB2AD"/>
    <w:rsid w:val="2C100EEC"/>
    <w:rsid w:val="2C1520B2"/>
    <w:rsid w:val="2C167B0F"/>
    <w:rsid w:val="2C1C51EE"/>
    <w:rsid w:val="2C206143"/>
    <w:rsid w:val="2C3B13EC"/>
    <w:rsid w:val="2C452284"/>
    <w:rsid w:val="2C6C0FEB"/>
    <w:rsid w:val="2C734E31"/>
    <w:rsid w:val="2CA62D0A"/>
    <w:rsid w:val="2CBA9371"/>
    <w:rsid w:val="2CBB1DEC"/>
    <w:rsid w:val="2CBF3DCB"/>
    <w:rsid w:val="2CCE6FA7"/>
    <w:rsid w:val="2CD72A9E"/>
    <w:rsid w:val="2CE3118E"/>
    <w:rsid w:val="2D103148"/>
    <w:rsid w:val="2D12039F"/>
    <w:rsid w:val="2D1E0AF2"/>
    <w:rsid w:val="2D3A4568"/>
    <w:rsid w:val="2D470359"/>
    <w:rsid w:val="2D515D7A"/>
    <w:rsid w:val="2D727090"/>
    <w:rsid w:val="2D75DF64"/>
    <w:rsid w:val="2D945258"/>
    <w:rsid w:val="2DA03AA4"/>
    <w:rsid w:val="2DC07FF4"/>
    <w:rsid w:val="2DCA53AC"/>
    <w:rsid w:val="2DDF1017"/>
    <w:rsid w:val="2DF52218"/>
    <w:rsid w:val="2E5067EC"/>
    <w:rsid w:val="2E5E6A04"/>
    <w:rsid w:val="2E756E38"/>
    <w:rsid w:val="2E7F70C0"/>
    <w:rsid w:val="2E923A8E"/>
    <w:rsid w:val="2E9D030D"/>
    <w:rsid w:val="2EB55684"/>
    <w:rsid w:val="2EC91E34"/>
    <w:rsid w:val="2EE330A1"/>
    <w:rsid w:val="2F2453B8"/>
    <w:rsid w:val="2F25085E"/>
    <w:rsid w:val="2F2571B4"/>
    <w:rsid w:val="2F28553F"/>
    <w:rsid w:val="2F454A5C"/>
    <w:rsid w:val="2F71F765"/>
    <w:rsid w:val="2FA9127F"/>
    <w:rsid w:val="2FCF34F1"/>
    <w:rsid w:val="2FD99BD1"/>
    <w:rsid w:val="2FF3270A"/>
    <w:rsid w:val="2FFC4085"/>
    <w:rsid w:val="301405BF"/>
    <w:rsid w:val="30170A31"/>
    <w:rsid w:val="307931FA"/>
    <w:rsid w:val="30D37306"/>
    <w:rsid w:val="30DA096A"/>
    <w:rsid w:val="30E03069"/>
    <w:rsid w:val="3103468C"/>
    <w:rsid w:val="310426F5"/>
    <w:rsid w:val="31215667"/>
    <w:rsid w:val="31382DE1"/>
    <w:rsid w:val="31550404"/>
    <w:rsid w:val="317C228B"/>
    <w:rsid w:val="31BE28A4"/>
    <w:rsid w:val="31C0329F"/>
    <w:rsid w:val="31C75BFC"/>
    <w:rsid w:val="31CE6041"/>
    <w:rsid w:val="31D877D5"/>
    <w:rsid w:val="31DC3655"/>
    <w:rsid w:val="31DE2F46"/>
    <w:rsid w:val="31E26DD0"/>
    <w:rsid w:val="31EF15C5"/>
    <w:rsid w:val="31F34EE6"/>
    <w:rsid w:val="32053B90"/>
    <w:rsid w:val="320C5601"/>
    <w:rsid w:val="323A7496"/>
    <w:rsid w:val="323F60E0"/>
    <w:rsid w:val="32570855"/>
    <w:rsid w:val="32585395"/>
    <w:rsid w:val="326276D3"/>
    <w:rsid w:val="326662F1"/>
    <w:rsid w:val="329F4483"/>
    <w:rsid w:val="32A76766"/>
    <w:rsid w:val="32DA54BB"/>
    <w:rsid w:val="32F444B2"/>
    <w:rsid w:val="32FB4A31"/>
    <w:rsid w:val="33222173"/>
    <w:rsid w:val="33415945"/>
    <w:rsid w:val="33444EE9"/>
    <w:rsid w:val="33474D1F"/>
    <w:rsid w:val="334F5387"/>
    <w:rsid w:val="33707EAA"/>
    <w:rsid w:val="33734415"/>
    <w:rsid w:val="33835B53"/>
    <w:rsid w:val="338D3F51"/>
    <w:rsid w:val="339D56C8"/>
    <w:rsid w:val="33A77B54"/>
    <w:rsid w:val="33AF6C2B"/>
    <w:rsid w:val="33C83B71"/>
    <w:rsid w:val="33D94FDC"/>
    <w:rsid w:val="33EC2509"/>
    <w:rsid w:val="342A0755"/>
    <w:rsid w:val="3448551B"/>
    <w:rsid w:val="346A4F0B"/>
    <w:rsid w:val="347656B7"/>
    <w:rsid w:val="34770CA3"/>
    <w:rsid w:val="34776016"/>
    <w:rsid w:val="34A715A5"/>
    <w:rsid w:val="34A72487"/>
    <w:rsid w:val="34AE5ED7"/>
    <w:rsid w:val="34B166F0"/>
    <w:rsid w:val="34C44173"/>
    <w:rsid w:val="34DF18A1"/>
    <w:rsid w:val="34F55715"/>
    <w:rsid w:val="34FC17F9"/>
    <w:rsid w:val="34FD254A"/>
    <w:rsid w:val="35085AF7"/>
    <w:rsid w:val="351153E0"/>
    <w:rsid w:val="35480EE1"/>
    <w:rsid w:val="358160C2"/>
    <w:rsid w:val="35832375"/>
    <w:rsid w:val="358838F4"/>
    <w:rsid w:val="358A316B"/>
    <w:rsid w:val="358B0CEF"/>
    <w:rsid w:val="359848CF"/>
    <w:rsid w:val="35A40002"/>
    <w:rsid w:val="35C475A7"/>
    <w:rsid w:val="35DE31B8"/>
    <w:rsid w:val="35E80F7F"/>
    <w:rsid w:val="35EA50EA"/>
    <w:rsid w:val="35F75CF0"/>
    <w:rsid w:val="3609071C"/>
    <w:rsid w:val="36135E77"/>
    <w:rsid w:val="36174C78"/>
    <w:rsid w:val="362D1DA6"/>
    <w:rsid w:val="363F7B19"/>
    <w:rsid w:val="364041CF"/>
    <w:rsid w:val="367E0853"/>
    <w:rsid w:val="36847069"/>
    <w:rsid w:val="36A73329"/>
    <w:rsid w:val="36BD137C"/>
    <w:rsid w:val="36BF44BC"/>
    <w:rsid w:val="36C448CD"/>
    <w:rsid w:val="36CC5BFE"/>
    <w:rsid w:val="36DF8D7D"/>
    <w:rsid w:val="36E1693A"/>
    <w:rsid w:val="36F16AE9"/>
    <w:rsid w:val="36FF0EF8"/>
    <w:rsid w:val="370A5ABE"/>
    <w:rsid w:val="377B46F5"/>
    <w:rsid w:val="3784633D"/>
    <w:rsid w:val="379E5D0E"/>
    <w:rsid w:val="37A458F7"/>
    <w:rsid w:val="37AF596A"/>
    <w:rsid w:val="37B05ADA"/>
    <w:rsid w:val="37BD6953"/>
    <w:rsid w:val="37C329C2"/>
    <w:rsid w:val="37D456E4"/>
    <w:rsid w:val="37E727ED"/>
    <w:rsid w:val="3834230B"/>
    <w:rsid w:val="383438BF"/>
    <w:rsid w:val="3897749E"/>
    <w:rsid w:val="38C00C2F"/>
    <w:rsid w:val="38D108D3"/>
    <w:rsid w:val="38EE3B83"/>
    <w:rsid w:val="38FE77AF"/>
    <w:rsid w:val="38FF3353"/>
    <w:rsid w:val="39052611"/>
    <w:rsid w:val="392FD6FD"/>
    <w:rsid w:val="39443BCE"/>
    <w:rsid w:val="394C0219"/>
    <w:rsid w:val="39806291"/>
    <w:rsid w:val="39822D27"/>
    <w:rsid w:val="399C171C"/>
    <w:rsid w:val="39E97C0A"/>
    <w:rsid w:val="3A2F07E2"/>
    <w:rsid w:val="3A3BFAC0"/>
    <w:rsid w:val="3A4A561C"/>
    <w:rsid w:val="3A543444"/>
    <w:rsid w:val="3A5468F0"/>
    <w:rsid w:val="3A6526CE"/>
    <w:rsid w:val="3A6F93E2"/>
    <w:rsid w:val="3A7C6384"/>
    <w:rsid w:val="3A922B1F"/>
    <w:rsid w:val="3AB605BC"/>
    <w:rsid w:val="3ABD5DEE"/>
    <w:rsid w:val="3ABDBD39"/>
    <w:rsid w:val="3ABE4197"/>
    <w:rsid w:val="3AC86541"/>
    <w:rsid w:val="3AE07D2F"/>
    <w:rsid w:val="3AE61666"/>
    <w:rsid w:val="3AE670D0"/>
    <w:rsid w:val="3AF31330"/>
    <w:rsid w:val="3AFA75A2"/>
    <w:rsid w:val="3B0E6D2D"/>
    <w:rsid w:val="3B1759B2"/>
    <w:rsid w:val="3B2F65C0"/>
    <w:rsid w:val="3B3F0DA2"/>
    <w:rsid w:val="3B6E05E6"/>
    <w:rsid w:val="3BA05455"/>
    <w:rsid w:val="3BA50630"/>
    <w:rsid w:val="3BB03EA1"/>
    <w:rsid w:val="3BC751DB"/>
    <w:rsid w:val="3BED042C"/>
    <w:rsid w:val="3BF32D1F"/>
    <w:rsid w:val="3BF4434D"/>
    <w:rsid w:val="3BF9FF42"/>
    <w:rsid w:val="3BFF9F95"/>
    <w:rsid w:val="3C2251CF"/>
    <w:rsid w:val="3C53062C"/>
    <w:rsid w:val="3C533473"/>
    <w:rsid w:val="3C597D99"/>
    <w:rsid w:val="3C746980"/>
    <w:rsid w:val="3C7F7112"/>
    <w:rsid w:val="3C8360C6"/>
    <w:rsid w:val="3CA2276F"/>
    <w:rsid w:val="3CD31F26"/>
    <w:rsid w:val="3CE25107"/>
    <w:rsid w:val="3CF41C54"/>
    <w:rsid w:val="3CF7E3B0"/>
    <w:rsid w:val="3CFEEF0F"/>
    <w:rsid w:val="3D171F98"/>
    <w:rsid w:val="3D1C4E6E"/>
    <w:rsid w:val="3D1E069A"/>
    <w:rsid w:val="3D281519"/>
    <w:rsid w:val="3D294FCA"/>
    <w:rsid w:val="3D2E718E"/>
    <w:rsid w:val="3D31661F"/>
    <w:rsid w:val="3D3B03D8"/>
    <w:rsid w:val="3D5A150F"/>
    <w:rsid w:val="3D5B544A"/>
    <w:rsid w:val="3D65451B"/>
    <w:rsid w:val="3D934BE4"/>
    <w:rsid w:val="3DBA06EF"/>
    <w:rsid w:val="3DBE0B4C"/>
    <w:rsid w:val="3DCE7D24"/>
    <w:rsid w:val="3DD441F1"/>
    <w:rsid w:val="3DD577AB"/>
    <w:rsid w:val="3DDF4EEE"/>
    <w:rsid w:val="3DE23AE2"/>
    <w:rsid w:val="3DF05BE8"/>
    <w:rsid w:val="3DF1C583"/>
    <w:rsid w:val="3E082D61"/>
    <w:rsid w:val="3E4405D4"/>
    <w:rsid w:val="3E541B20"/>
    <w:rsid w:val="3E5C2E71"/>
    <w:rsid w:val="3E7B5CE5"/>
    <w:rsid w:val="3E834880"/>
    <w:rsid w:val="3EB17366"/>
    <w:rsid w:val="3EB612DC"/>
    <w:rsid w:val="3EBBE5D2"/>
    <w:rsid w:val="3EFCCBA9"/>
    <w:rsid w:val="3EFE614D"/>
    <w:rsid w:val="3EFEF4BD"/>
    <w:rsid w:val="3F2449CB"/>
    <w:rsid w:val="3F43263A"/>
    <w:rsid w:val="3F4E607F"/>
    <w:rsid w:val="3F4F42A7"/>
    <w:rsid w:val="3F51605E"/>
    <w:rsid w:val="3F53097E"/>
    <w:rsid w:val="3F5A4F0B"/>
    <w:rsid w:val="3F62B0A3"/>
    <w:rsid w:val="3F634A8A"/>
    <w:rsid w:val="3F779E02"/>
    <w:rsid w:val="3F7F9605"/>
    <w:rsid w:val="3FA43363"/>
    <w:rsid w:val="3FAC01DF"/>
    <w:rsid w:val="3FCDC299"/>
    <w:rsid w:val="3FCEED26"/>
    <w:rsid w:val="3FDE717E"/>
    <w:rsid w:val="3FDF239A"/>
    <w:rsid w:val="3FDFFAB3"/>
    <w:rsid w:val="3FE78F4C"/>
    <w:rsid w:val="3FECD332"/>
    <w:rsid w:val="3FEEE840"/>
    <w:rsid w:val="3FF7F332"/>
    <w:rsid w:val="3FFDCF2F"/>
    <w:rsid w:val="3FFE71BE"/>
    <w:rsid w:val="3FFF61E2"/>
    <w:rsid w:val="401D732F"/>
    <w:rsid w:val="406010FB"/>
    <w:rsid w:val="40A37834"/>
    <w:rsid w:val="40D7128C"/>
    <w:rsid w:val="413F3586"/>
    <w:rsid w:val="417B479B"/>
    <w:rsid w:val="41E80D5B"/>
    <w:rsid w:val="41F446C2"/>
    <w:rsid w:val="42031BCD"/>
    <w:rsid w:val="420E0011"/>
    <w:rsid w:val="421E709E"/>
    <w:rsid w:val="42307489"/>
    <w:rsid w:val="425A0F71"/>
    <w:rsid w:val="426C1EA8"/>
    <w:rsid w:val="4283791D"/>
    <w:rsid w:val="42864D18"/>
    <w:rsid w:val="42B1052C"/>
    <w:rsid w:val="42B555FD"/>
    <w:rsid w:val="42F563BE"/>
    <w:rsid w:val="42FF4ACA"/>
    <w:rsid w:val="432D197A"/>
    <w:rsid w:val="43393BCF"/>
    <w:rsid w:val="433D5FC4"/>
    <w:rsid w:val="4376F5CB"/>
    <w:rsid w:val="4383047F"/>
    <w:rsid w:val="439C056B"/>
    <w:rsid w:val="43A708F0"/>
    <w:rsid w:val="43BA4AF1"/>
    <w:rsid w:val="43BE25BE"/>
    <w:rsid w:val="43CE4CBB"/>
    <w:rsid w:val="43E75C8A"/>
    <w:rsid w:val="441535E0"/>
    <w:rsid w:val="44217FF5"/>
    <w:rsid w:val="44BC4C14"/>
    <w:rsid w:val="44CB1108"/>
    <w:rsid w:val="44EC7D78"/>
    <w:rsid w:val="44FF1266"/>
    <w:rsid w:val="45285204"/>
    <w:rsid w:val="452D591E"/>
    <w:rsid w:val="45467056"/>
    <w:rsid w:val="454D5FC1"/>
    <w:rsid w:val="458B6AE9"/>
    <w:rsid w:val="459C013A"/>
    <w:rsid w:val="459C4852"/>
    <w:rsid w:val="45A17CC5"/>
    <w:rsid w:val="45BC6CA2"/>
    <w:rsid w:val="45C269AF"/>
    <w:rsid w:val="45DC10F2"/>
    <w:rsid w:val="45E02BB8"/>
    <w:rsid w:val="45ED6926"/>
    <w:rsid w:val="45FC3543"/>
    <w:rsid w:val="46162C9B"/>
    <w:rsid w:val="46205FFA"/>
    <w:rsid w:val="462654CE"/>
    <w:rsid w:val="462F148B"/>
    <w:rsid w:val="46321496"/>
    <w:rsid w:val="4640711C"/>
    <w:rsid w:val="4644178C"/>
    <w:rsid w:val="464C7847"/>
    <w:rsid w:val="46660D2C"/>
    <w:rsid w:val="46780E1B"/>
    <w:rsid w:val="46807888"/>
    <w:rsid w:val="4683449F"/>
    <w:rsid w:val="46F26E20"/>
    <w:rsid w:val="46FB037F"/>
    <w:rsid w:val="47372A84"/>
    <w:rsid w:val="47773BD6"/>
    <w:rsid w:val="478A7058"/>
    <w:rsid w:val="478D4D9A"/>
    <w:rsid w:val="478E5712"/>
    <w:rsid w:val="47961EA1"/>
    <w:rsid w:val="47D73A93"/>
    <w:rsid w:val="47DE7EE8"/>
    <w:rsid w:val="47ED2D5B"/>
    <w:rsid w:val="481A184C"/>
    <w:rsid w:val="48205C0E"/>
    <w:rsid w:val="482E3254"/>
    <w:rsid w:val="486FB1D0"/>
    <w:rsid w:val="487F78EF"/>
    <w:rsid w:val="489A151D"/>
    <w:rsid w:val="48A06010"/>
    <w:rsid w:val="48A169EB"/>
    <w:rsid w:val="48DA400F"/>
    <w:rsid w:val="48FF54C6"/>
    <w:rsid w:val="491C794F"/>
    <w:rsid w:val="49395A4A"/>
    <w:rsid w:val="49695393"/>
    <w:rsid w:val="496B2EB9"/>
    <w:rsid w:val="499248EA"/>
    <w:rsid w:val="499A16F3"/>
    <w:rsid w:val="49A4503C"/>
    <w:rsid w:val="49DD73A3"/>
    <w:rsid w:val="49F40337"/>
    <w:rsid w:val="49F41BE5"/>
    <w:rsid w:val="49F71731"/>
    <w:rsid w:val="49FC7FB5"/>
    <w:rsid w:val="49FE4C9F"/>
    <w:rsid w:val="4A082D0D"/>
    <w:rsid w:val="4A314103"/>
    <w:rsid w:val="4A4467F7"/>
    <w:rsid w:val="4A550168"/>
    <w:rsid w:val="4A6F2535"/>
    <w:rsid w:val="4A86653C"/>
    <w:rsid w:val="4A8E6E5F"/>
    <w:rsid w:val="4A8F0FD3"/>
    <w:rsid w:val="4A98521F"/>
    <w:rsid w:val="4A9F106C"/>
    <w:rsid w:val="4AA04DE4"/>
    <w:rsid w:val="4AA85A47"/>
    <w:rsid w:val="4AB5384C"/>
    <w:rsid w:val="4AB70571"/>
    <w:rsid w:val="4ACB00B3"/>
    <w:rsid w:val="4ADF3CAD"/>
    <w:rsid w:val="4B5300A9"/>
    <w:rsid w:val="4B8D612B"/>
    <w:rsid w:val="4BA51DB1"/>
    <w:rsid w:val="4BB85BF2"/>
    <w:rsid w:val="4BBA3C84"/>
    <w:rsid w:val="4BBE300B"/>
    <w:rsid w:val="4BDE5935"/>
    <w:rsid w:val="4BFECABF"/>
    <w:rsid w:val="4C335FB9"/>
    <w:rsid w:val="4C37699C"/>
    <w:rsid w:val="4C6D0CF6"/>
    <w:rsid w:val="4C724422"/>
    <w:rsid w:val="4C806C7C"/>
    <w:rsid w:val="4C910674"/>
    <w:rsid w:val="4CC345DC"/>
    <w:rsid w:val="4CF213BF"/>
    <w:rsid w:val="4D054A99"/>
    <w:rsid w:val="4D0E1E95"/>
    <w:rsid w:val="4D1F25C3"/>
    <w:rsid w:val="4D20220D"/>
    <w:rsid w:val="4D764FBA"/>
    <w:rsid w:val="4D9A5B1B"/>
    <w:rsid w:val="4DAE26E6"/>
    <w:rsid w:val="4DBF0FF1"/>
    <w:rsid w:val="4DD76D6F"/>
    <w:rsid w:val="4DDD7A52"/>
    <w:rsid w:val="4DE76116"/>
    <w:rsid w:val="4DF327A1"/>
    <w:rsid w:val="4DFA5ECF"/>
    <w:rsid w:val="4E031912"/>
    <w:rsid w:val="4E1458CD"/>
    <w:rsid w:val="4E347622"/>
    <w:rsid w:val="4E5151A3"/>
    <w:rsid w:val="4E71233D"/>
    <w:rsid w:val="4E826910"/>
    <w:rsid w:val="4E84149B"/>
    <w:rsid w:val="4E8D5DCC"/>
    <w:rsid w:val="4EAC109A"/>
    <w:rsid w:val="4EB329FB"/>
    <w:rsid w:val="4EB90223"/>
    <w:rsid w:val="4EC46BBF"/>
    <w:rsid w:val="4EEF78F4"/>
    <w:rsid w:val="4EFEE965"/>
    <w:rsid w:val="4F0B3174"/>
    <w:rsid w:val="4F317EFD"/>
    <w:rsid w:val="4F36622A"/>
    <w:rsid w:val="4F534D39"/>
    <w:rsid w:val="4F714FA1"/>
    <w:rsid w:val="4F760C0C"/>
    <w:rsid w:val="4F844CD5"/>
    <w:rsid w:val="4F9174BF"/>
    <w:rsid w:val="4F994BD7"/>
    <w:rsid w:val="4F9A46E8"/>
    <w:rsid w:val="4F9D31CA"/>
    <w:rsid w:val="4F9FC119"/>
    <w:rsid w:val="4FDBE75C"/>
    <w:rsid w:val="4FDF0659"/>
    <w:rsid w:val="4FFBB516"/>
    <w:rsid w:val="502C78BD"/>
    <w:rsid w:val="50403624"/>
    <w:rsid w:val="50447FC0"/>
    <w:rsid w:val="508807F5"/>
    <w:rsid w:val="50B45146"/>
    <w:rsid w:val="50D650BC"/>
    <w:rsid w:val="50EE4E08"/>
    <w:rsid w:val="512F6EC2"/>
    <w:rsid w:val="514209A3"/>
    <w:rsid w:val="51452242"/>
    <w:rsid w:val="515626A1"/>
    <w:rsid w:val="51756F7B"/>
    <w:rsid w:val="518F2A51"/>
    <w:rsid w:val="51914954"/>
    <w:rsid w:val="51927A2D"/>
    <w:rsid w:val="51C92E73"/>
    <w:rsid w:val="51D50B34"/>
    <w:rsid w:val="51F928E3"/>
    <w:rsid w:val="520A4F65"/>
    <w:rsid w:val="522D3402"/>
    <w:rsid w:val="52397095"/>
    <w:rsid w:val="52432C25"/>
    <w:rsid w:val="52492E45"/>
    <w:rsid w:val="52505342"/>
    <w:rsid w:val="526A6404"/>
    <w:rsid w:val="52707792"/>
    <w:rsid w:val="528A0854"/>
    <w:rsid w:val="528F1740"/>
    <w:rsid w:val="52BE22AC"/>
    <w:rsid w:val="52E962D5"/>
    <w:rsid w:val="52F82D3C"/>
    <w:rsid w:val="52FE6B4C"/>
    <w:rsid w:val="533F1412"/>
    <w:rsid w:val="534704F3"/>
    <w:rsid w:val="535E583D"/>
    <w:rsid w:val="53827989"/>
    <w:rsid w:val="53A741DD"/>
    <w:rsid w:val="53C56A98"/>
    <w:rsid w:val="53C75B65"/>
    <w:rsid w:val="53EE4E13"/>
    <w:rsid w:val="54502464"/>
    <w:rsid w:val="54520287"/>
    <w:rsid w:val="54554E92"/>
    <w:rsid w:val="547C241E"/>
    <w:rsid w:val="548A1708"/>
    <w:rsid w:val="549A28A4"/>
    <w:rsid w:val="54A13C33"/>
    <w:rsid w:val="54BE1A66"/>
    <w:rsid w:val="54CF254E"/>
    <w:rsid w:val="55012924"/>
    <w:rsid w:val="5504431A"/>
    <w:rsid w:val="55106DDC"/>
    <w:rsid w:val="5526447D"/>
    <w:rsid w:val="5526704E"/>
    <w:rsid w:val="553E73B3"/>
    <w:rsid w:val="55510A45"/>
    <w:rsid w:val="555D2250"/>
    <w:rsid w:val="55690BF5"/>
    <w:rsid w:val="559825AA"/>
    <w:rsid w:val="559E0B25"/>
    <w:rsid w:val="55AE4B94"/>
    <w:rsid w:val="55AF7BDE"/>
    <w:rsid w:val="55B044A8"/>
    <w:rsid w:val="55B31E70"/>
    <w:rsid w:val="55B8675A"/>
    <w:rsid w:val="55B94244"/>
    <w:rsid w:val="55E6629F"/>
    <w:rsid w:val="55F05BDE"/>
    <w:rsid w:val="561623FF"/>
    <w:rsid w:val="56384123"/>
    <w:rsid w:val="56384C51"/>
    <w:rsid w:val="563C024F"/>
    <w:rsid w:val="564927D4"/>
    <w:rsid w:val="56521689"/>
    <w:rsid w:val="566118CC"/>
    <w:rsid w:val="56672BBC"/>
    <w:rsid w:val="56813D1C"/>
    <w:rsid w:val="56EB3536"/>
    <w:rsid w:val="56F11D71"/>
    <w:rsid w:val="570FE456"/>
    <w:rsid w:val="57195870"/>
    <w:rsid w:val="572C7C98"/>
    <w:rsid w:val="57462870"/>
    <w:rsid w:val="574B0A68"/>
    <w:rsid w:val="575C722F"/>
    <w:rsid w:val="576D1445"/>
    <w:rsid w:val="57827D4C"/>
    <w:rsid w:val="57886B3A"/>
    <w:rsid w:val="578D049F"/>
    <w:rsid w:val="578FF71E"/>
    <w:rsid w:val="579D2DD8"/>
    <w:rsid w:val="57A33EBB"/>
    <w:rsid w:val="57AE2C92"/>
    <w:rsid w:val="57C33C67"/>
    <w:rsid w:val="57CB28F5"/>
    <w:rsid w:val="57CF603D"/>
    <w:rsid w:val="57E502DB"/>
    <w:rsid w:val="57F02454"/>
    <w:rsid w:val="57F74BE3"/>
    <w:rsid w:val="57FFF7A0"/>
    <w:rsid w:val="581110D0"/>
    <w:rsid w:val="581A61D6"/>
    <w:rsid w:val="581F559B"/>
    <w:rsid w:val="582238BC"/>
    <w:rsid w:val="583201DA"/>
    <w:rsid w:val="586C6306"/>
    <w:rsid w:val="58734F65"/>
    <w:rsid w:val="58937D37"/>
    <w:rsid w:val="58970C8E"/>
    <w:rsid w:val="58AB0F0E"/>
    <w:rsid w:val="58F06F37"/>
    <w:rsid w:val="59062983"/>
    <w:rsid w:val="593030BB"/>
    <w:rsid w:val="595C281E"/>
    <w:rsid w:val="597EB301"/>
    <w:rsid w:val="59934A3A"/>
    <w:rsid w:val="59971C18"/>
    <w:rsid w:val="599C2187"/>
    <w:rsid w:val="59B56DA9"/>
    <w:rsid w:val="59C04B5B"/>
    <w:rsid w:val="59EA7E2A"/>
    <w:rsid w:val="5A0A5ED7"/>
    <w:rsid w:val="5A407A4A"/>
    <w:rsid w:val="5A484AC1"/>
    <w:rsid w:val="5A5D3AF6"/>
    <w:rsid w:val="5A5F25C6"/>
    <w:rsid w:val="5A7116B9"/>
    <w:rsid w:val="5AA71877"/>
    <w:rsid w:val="5AA94C5A"/>
    <w:rsid w:val="5AC642F3"/>
    <w:rsid w:val="5AD703AE"/>
    <w:rsid w:val="5AED71E7"/>
    <w:rsid w:val="5AF153C1"/>
    <w:rsid w:val="5AF16BAF"/>
    <w:rsid w:val="5AF30F60"/>
    <w:rsid w:val="5AF7DC83"/>
    <w:rsid w:val="5AFD593B"/>
    <w:rsid w:val="5AFD676A"/>
    <w:rsid w:val="5B0B09A0"/>
    <w:rsid w:val="5B0B35C6"/>
    <w:rsid w:val="5B121B65"/>
    <w:rsid w:val="5B1C2220"/>
    <w:rsid w:val="5B679753"/>
    <w:rsid w:val="5B7F01A8"/>
    <w:rsid w:val="5B8F9460"/>
    <w:rsid w:val="5B995664"/>
    <w:rsid w:val="5B9C6ECB"/>
    <w:rsid w:val="5BBBA6C1"/>
    <w:rsid w:val="5BE79CB2"/>
    <w:rsid w:val="5BE7F760"/>
    <w:rsid w:val="5BF93666"/>
    <w:rsid w:val="5BFE95C0"/>
    <w:rsid w:val="5C0C7573"/>
    <w:rsid w:val="5C110814"/>
    <w:rsid w:val="5C277114"/>
    <w:rsid w:val="5C2C297C"/>
    <w:rsid w:val="5C3B671B"/>
    <w:rsid w:val="5C4B1E34"/>
    <w:rsid w:val="5C6B34A4"/>
    <w:rsid w:val="5C724DE8"/>
    <w:rsid w:val="5CC315AF"/>
    <w:rsid w:val="5CD11974"/>
    <w:rsid w:val="5CD6117E"/>
    <w:rsid w:val="5CE40E00"/>
    <w:rsid w:val="5D005DFA"/>
    <w:rsid w:val="5D107BA8"/>
    <w:rsid w:val="5D192F00"/>
    <w:rsid w:val="5D1C04EB"/>
    <w:rsid w:val="5D2732DD"/>
    <w:rsid w:val="5D3715D8"/>
    <w:rsid w:val="5D3F1174"/>
    <w:rsid w:val="5D7FA2A4"/>
    <w:rsid w:val="5D8A5BAC"/>
    <w:rsid w:val="5D8E17DA"/>
    <w:rsid w:val="5D9562FF"/>
    <w:rsid w:val="5DA31058"/>
    <w:rsid w:val="5DAE40EE"/>
    <w:rsid w:val="5DB287E7"/>
    <w:rsid w:val="5DBB178B"/>
    <w:rsid w:val="5DC6470A"/>
    <w:rsid w:val="5DCF5080"/>
    <w:rsid w:val="5DD50BA2"/>
    <w:rsid w:val="5DD60DF1"/>
    <w:rsid w:val="5DDB2191"/>
    <w:rsid w:val="5DE63AAD"/>
    <w:rsid w:val="5DED09C6"/>
    <w:rsid w:val="5DEF9A2A"/>
    <w:rsid w:val="5DF22D33"/>
    <w:rsid w:val="5E082F75"/>
    <w:rsid w:val="5E0A1E55"/>
    <w:rsid w:val="5E0B2C9C"/>
    <w:rsid w:val="5E1358D5"/>
    <w:rsid w:val="5E3311D0"/>
    <w:rsid w:val="5E3FEC27"/>
    <w:rsid w:val="5E436947"/>
    <w:rsid w:val="5E5CE77E"/>
    <w:rsid w:val="5E5D6E1D"/>
    <w:rsid w:val="5E6C3504"/>
    <w:rsid w:val="5E734F09"/>
    <w:rsid w:val="5E7AE749"/>
    <w:rsid w:val="5E7D74BF"/>
    <w:rsid w:val="5E87CAFE"/>
    <w:rsid w:val="5EAF683A"/>
    <w:rsid w:val="5ED167B4"/>
    <w:rsid w:val="5EDD9B78"/>
    <w:rsid w:val="5EF7101F"/>
    <w:rsid w:val="5EFE551B"/>
    <w:rsid w:val="5EFF2422"/>
    <w:rsid w:val="5F1F018B"/>
    <w:rsid w:val="5F1F61E7"/>
    <w:rsid w:val="5F2B2A77"/>
    <w:rsid w:val="5F4B3479"/>
    <w:rsid w:val="5F4B4EC7"/>
    <w:rsid w:val="5F4E49B7"/>
    <w:rsid w:val="5F671FB6"/>
    <w:rsid w:val="5F7F8424"/>
    <w:rsid w:val="5F857B8E"/>
    <w:rsid w:val="5F9342A8"/>
    <w:rsid w:val="5F9A9842"/>
    <w:rsid w:val="5F9D6D44"/>
    <w:rsid w:val="5FBE5F8C"/>
    <w:rsid w:val="5FC3E0C2"/>
    <w:rsid w:val="5FD39F6E"/>
    <w:rsid w:val="5FD97B82"/>
    <w:rsid w:val="5FE25E48"/>
    <w:rsid w:val="5FE54A4A"/>
    <w:rsid w:val="5FE70EFC"/>
    <w:rsid w:val="5FEA01E9"/>
    <w:rsid w:val="5FEF5AE3"/>
    <w:rsid w:val="5FEF9CDF"/>
    <w:rsid w:val="5FF98158"/>
    <w:rsid w:val="5FFE5E75"/>
    <w:rsid w:val="5FFEDF8A"/>
    <w:rsid w:val="5FFF095F"/>
    <w:rsid w:val="5FFF9503"/>
    <w:rsid w:val="5FFFB3F9"/>
    <w:rsid w:val="60010C0C"/>
    <w:rsid w:val="600449FA"/>
    <w:rsid w:val="60641CD3"/>
    <w:rsid w:val="60653243"/>
    <w:rsid w:val="609B5E12"/>
    <w:rsid w:val="60B42F40"/>
    <w:rsid w:val="60CC028A"/>
    <w:rsid w:val="60F656FF"/>
    <w:rsid w:val="60FF240D"/>
    <w:rsid w:val="610606BB"/>
    <w:rsid w:val="61175E6E"/>
    <w:rsid w:val="61335B85"/>
    <w:rsid w:val="615C785F"/>
    <w:rsid w:val="615F17FF"/>
    <w:rsid w:val="61734BA9"/>
    <w:rsid w:val="61850089"/>
    <w:rsid w:val="61DC301F"/>
    <w:rsid w:val="61DC6C34"/>
    <w:rsid w:val="61F44573"/>
    <w:rsid w:val="62140F93"/>
    <w:rsid w:val="621F43E9"/>
    <w:rsid w:val="62311B55"/>
    <w:rsid w:val="623A1223"/>
    <w:rsid w:val="62413F15"/>
    <w:rsid w:val="62442A0C"/>
    <w:rsid w:val="62466788"/>
    <w:rsid w:val="62471074"/>
    <w:rsid w:val="626D784A"/>
    <w:rsid w:val="627273E6"/>
    <w:rsid w:val="629833BF"/>
    <w:rsid w:val="62A362F1"/>
    <w:rsid w:val="62E505AE"/>
    <w:rsid w:val="62FC6C1E"/>
    <w:rsid w:val="62FD472A"/>
    <w:rsid w:val="63027F93"/>
    <w:rsid w:val="631448DA"/>
    <w:rsid w:val="63294F0A"/>
    <w:rsid w:val="63343CD5"/>
    <w:rsid w:val="6344600B"/>
    <w:rsid w:val="63525F52"/>
    <w:rsid w:val="636C18B0"/>
    <w:rsid w:val="638B7F88"/>
    <w:rsid w:val="63971320"/>
    <w:rsid w:val="63B7BAFE"/>
    <w:rsid w:val="63D93361"/>
    <w:rsid w:val="63F7ED2C"/>
    <w:rsid w:val="6417329C"/>
    <w:rsid w:val="641E6213"/>
    <w:rsid w:val="64475C36"/>
    <w:rsid w:val="64567BEE"/>
    <w:rsid w:val="64607054"/>
    <w:rsid w:val="647C3D75"/>
    <w:rsid w:val="64947F4B"/>
    <w:rsid w:val="64A01811"/>
    <w:rsid w:val="64D92F75"/>
    <w:rsid w:val="650049A6"/>
    <w:rsid w:val="65005F44"/>
    <w:rsid w:val="650A1380"/>
    <w:rsid w:val="651F4D8E"/>
    <w:rsid w:val="653B778C"/>
    <w:rsid w:val="654B3E73"/>
    <w:rsid w:val="6551749A"/>
    <w:rsid w:val="65567E1B"/>
    <w:rsid w:val="656B612C"/>
    <w:rsid w:val="657F6A92"/>
    <w:rsid w:val="657FA36C"/>
    <w:rsid w:val="65894FAB"/>
    <w:rsid w:val="65AA12F0"/>
    <w:rsid w:val="65AB4339"/>
    <w:rsid w:val="65DDFDD6"/>
    <w:rsid w:val="65E816C2"/>
    <w:rsid w:val="65EC4433"/>
    <w:rsid w:val="65ED47D1"/>
    <w:rsid w:val="65F12C91"/>
    <w:rsid w:val="65FF9DC4"/>
    <w:rsid w:val="66655079"/>
    <w:rsid w:val="667A2E1B"/>
    <w:rsid w:val="668A09CB"/>
    <w:rsid w:val="668D2028"/>
    <w:rsid w:val="668E41E0"/>
    <w:rsid w:val="66A63D1B"/>
    <w:rsid w:val="66C051B1"/>
    <w:rsid w:val="66C7577B"/>
    <w:rsid w:val="66EA092B"/>
    <w:rsid w:val="670422A5"/>
    <w:rsid w:val="670A38BA"/>
    <w:rsid w:val="67441712"/>
    <w:rsid w:val="676FCD6E"/>
    <w:rsid w:val="6773E8F3"/>
    <w:rsid w:val="678436AC"/>
    <w:rsid w:val="67AE693B"/>
    <w:rsid w:val="67C473FE"/>
    <w:rsid w:val="67FF98FD"/>
    <w:rsid w:val="6805233D"/>
    <w:rsid w:val="6812492A"/>
    <w:rsid w:val="682A6756"/>
    <w:rsid w:val="6855610D"/>
    <w:rsid w:val="687F1027"/>
    <w:rsid w:val="689A18FE"/>
    <w:rsid w:val="68AB2B0E"/>
    <w:rsid w:val="68CD0CA0"/>
    <w:rsid w:val="68D658E1"/>
    <w:rsid w:val="68FD817F"/>
    <w:rsid w:val="69004F52"/>
    <w:rsid w:val="6917406C"/>
    <w:rsid w:val="691A3CCE"/>
    <w:rsid w:val="69667EC4"/>
    <w:rsid w:val="69713C44"/>
    <w:rsid w:val="69782D5D"/>
    <w:rsid w:val="698C2294"/>
    <w:rsid w:val="69FC6AC2"/>
    <w:rsid w:val="6A0E7DD9"/>
    <w:rsid w:val="6A297A3F"/>
    <w:rsid w:val="6A2D7D21"/>
    <w:rsid w:val="6A883927"/>
    <w:rsid w:val="6ABE08EB"/>
    <w:rsid w:val="6AC5539F"/>
    <w:rsid w:val="6ACB609A"/>
    <w:rsid w:val="6AFB1985"/>
    <w:rsid w:val="6B171DE0"/>
    <w:rsid w:val="6B292E9C"/>
    <w:rsid w:val="6B5307C5"/>
    <w:rsid w:val="6B711B5F"/>
    <w:rsid w:val="6B7E88ED"/>
    <w:rsid w:val="6B923E7E"/>
    <w:rsid w:val="6BAE515B"/>
    <w:rsid w:val="6BBDF7C3"/>
    <w:rsid w:val="6BE40822"/>
    <w:rsid w:val="6BF568E6"/>
    <w:rsid w:val="6BFFAB65"/>
    <w:rsid w:val="6C0858B3"/>
    <w:rsid w:val="6C330CB8"/>
    <w:rsid w:val="6C3FAB14"/>
    <w:rsid w:val="6C4C227F"/>
    <w:rsid w:val="6C504884"/>
    <w:rsid w:val="6C6B4119"/>
    <w:rsid w:val="6C711CE5"/>
    <w:rsid w:val="6C8934D3"/>
    <w:rsid w:val="6C8B2DA7"/>
    <w:rsid w:val="6CC42172"/>
    <w:rsid w:val="6CC77629"/>
    <w:rsid w:val="6CE614D6"/>
    <w:rsid w:val="6D140FEE"/>
    <w:rsid w:val="6D297178"/>
    <w:rsid w:val="6D535C01"/>
    <w:rsid w:val="6D910891"/>
    <w:rsid w:val="6D985DE1"/>
    <w:rsid w:val="6D9D07BB"/>
    <w:rsid w:val="6DE035C6"/>
    <w:rsid w:val="6DED2A65"/>
    <w:rsid w:val="6DF1621C"/>
    <w:rsid w:val="6DF66475"/>
    <w:rsid w:val="6DF7A619"/>
    <w:rsid w:val="6DFBB71B"/>
    <w:rsid w:val="6E2A4841"/>
    <w:rsid w:val="6E5A26E7"/>
    <w:rsid w:val="6E5F273D"/>
    <w:rsid w:val="6E7C1D75"/>
    <w:rsid w:val="6EB917AD"/>
    <w:rsid w:val="6ECD4683"/>
    <w:rsid w:val="6EE9778A"/>
    <w:rsid w:val="6EE9D17F"/>
    <w:rsid w:val="6F070DFD"/>
    <w:rsid w:val="6F106CF5"/>
    <w:rsid w:val="6F2D0972"/>
    <w:rsid w:val="6F3E2CFE"/>
    <w:rsid w:val="6F597AA1"/>
    <w:rsid w:val="6F6D1ACE"/>
    <w:rsid w:val="6F885CC3"/>
    <w:rsid w:val="6F8B3406"/>
    <w:rsid w:val="6F8B7EA3"/>
    <w:rsid w:val="6F8B96A6"/>
    <w:rsid w:val="6F8D71F0"/>
    <w:rsid w:val="6F9DE25C"/>
    <w:rsid w:val="6FAD3FB9"/>
    <w:rsid w:val="6FB72105"/>
    <w:rsid w:val="6FBB4203"/>
    <w:rsid w:val="6FBBE756"/>
    <w:rsid w:val="6FBF37F7"/>
    <w:rsid w:val="6FBF4864"/>
    <w:rsid w:val="6FD1161C"/>
    <w:rsid w:val="6FD79E4B"/>
    <w:rsid w:val="6FD902CD"/>
    <w:rsid w:val="6FDE6714"/>
    <w:rsid w:val="6FDE8880"/>
    <w:rsid w:val="6FDFA1C0"/>
    <w:rsid w:val="6FDFCCB1"/>
    <w:rsid w:val="6FE25D77"/>
    <w:rsid w:val="6FEB0267"/>
    <w:rsid w:val="6FEE4ACD"/>
    <w:rsid w:val="6FEFC91D"/>
    <w:rsid w:val="6FF5DF61"/>
    <w:rsid w:val="6FFE06DC"/>
    <w:rsid w:val="6FFE510F"/>
    <w:rsid w:val="6FFF03F3"/>
    <w:rsid w:val="6FFF2E5A"/>
    <w:rsid w:val="6FFF61EB"/>
    <w:rsid w:val="6FFF93D2"/>
    <w:rsid w:val="701E26CF"/>
    <w:rsid w:val="702C48A1"/>
    <w:rsid w:val="70A94143"/>
    <w:rsid w:val="70F353BF"/>
    <w:rsid w:val="70F4568C"/>
    <w:rsid w:val="70FF0821"/>
    <w:rsid w:val="71267D14"/>
    <w:rsid w:val="71495B9C"/>
    <w:rsid w:val="71655A4E"/>
    <w:rsid w:val="716C2879"/>
    <w:rsid w:val="717B6A90"/>
    <w:rsid w:val="718E152E"/>
    <w:rsid w:val="71BDE798"/>
    <w:rsid w:val="71C52A01"/>
    <w:rsid w:val="71D27ECE"/>
    <w:rsid w:val="71D40D4C"/>
    <w:rsid w:val="71F25676"/>
    <w:rsid w:val="72117BE8"/>
    <w:rsid w:val="7212757B"/>
    <w:rsid w:val="72440ACF"/>
    <w:rsid w:val="724800A1"/>
    <w:rsid w:val="72541E8D"/>
    <w:rsid w:val="725D0290"/>
    <w:rsid w:val="72803F7F"/>
    <w:rsid w:val="72A13D86"/>
    <w:rsid w:val="72C139C6"/>
    <w:rsid w:val="72D15D46"/>
    <w:rsid w:val="72D27981"/>
    <w:rsid w:val="72D86BD3"/>
    <w:rsid w:val="72E132CF"/>
    <w:rsid w:val="72E13957"/>
    <w:rsid w:val="72E9ACF4"/>
    <w:rsid w:val="73104B4D"/>
    <w:rsid w:val="731138EB"/>
    <w:rsid w:val="731E1C41"/>
    <w:rsid w:val="73375A36"/>
    <w:rsid w:val="7344320D"/>
    <w:rsid w:val="734D525A"/>
    <w:rsid w:val="73577500"/>
    <w:rsid w:val="735F1F95"/>
    <w:rsid w:val="73738CA2"/>
    <w:rsid w:val="73770529"/>
    <w:rsid w:val="738D38A8"/>
    <w:rsid w:val="73A11255"/>
    <w:rsid w:val="73AF381F"/>
    <w:rsid w:val="73C47F1D"/>
    <w:rsid w:val="73CC612C"/>
    <w:rsid w:val="73E8A99E"/>
    <w:rsid w:val="73F7B2E3"/>
    <w:rsid w:val="74145D78"/>
    <w:rsid w:val="743F5758"/>
    <w:rsid w:val="745A113A"/>
    <w:rsid w:val="745E571D"/>
    <w:rsid w:val="746F5193"/>
    <w:rsid w:val="74704AA1"/>
    <w:rsid w:val="747E61FB"/>
    <w:rsid w:val="747F0833"/>
    <w:rsid w:val="7483407E"/>
    <w:rsid w:val="749A6A33"/>
    <w:rsid w:val="74A4534E"/>
    <w:rsid w:val="74B82BA7"/>
    <w:rsid w:val="74BB0398"/>
    <w:rsid w:val="74BD1F6B"/>
    <w:rsid w:val="74CB1EDB"/>
    <w:rsid w:val="74F51705"/>
    <w:rsid w:val="751229A3"/>
    <w:rsid w:val="75260595"/>
    <w:rsid w:val="753164B5"/>
    <w:rsid w:val="753530F5"/>
    <w:rsid w:val="753C5F35"/>
    <w:rsid w:val="75607568"/>
    <w:rsid w:val="757C1E26"/>
    <w:rsid w:val="758B2BA7"/>
    <w:rsid w:val="75907680"/>
    <w:rsid w:val="75A121CD"/>
    <w:rsid w:val="75BA021E"/>
    <w:rsid w:val="75F145C2"/>
    <w:rsid w:val="75F419BD"/>
    <w:rsid w:val="75FF0C10"/>
    <w:rsid w:val="75FF7CB1"/>
    <w:rsid w:val="761C12FD"/>
    <w:rsid w:val="761E4C8C"/>
    <w:rsid w:val="76483133"/>
    <w:rsid w:val="7666685A"/>
    <w:rsid w:val="769E221E"/>
    <w:rsid w:val="769F4550"/>
    <w:rsid w:val="76AF3B36"/>
    <w:rsid w:val="76BEDC27"/>
    <w:rsid w:val="76C024E2"/>
    <w:rsid w:val="76D46C00"/>
    <w:rsid w:val="76DB5A4E"/>
    <w:rsid w:val="76E82FD5"/>
    <w:rsid w:val="76ECDCB8"/>
    <w:rsid w:val="76FF7C98"/>
    <w:rsid w:val="7709140C"/>
    <w:rsid w:val="772ECBE3"/>
    <w:rsid w:val="773B8689"/>
    <w:rsid w:val="774B75E6"/>
    <w:rsid w:val="775BC2E3"/>
    <w:rsid w:val="775D138B"/>
    <w:rsid w:val="77632FEC"/>
    <w:rsid w:val="77674B55"/>
    <w:rsid w:val="776763C9"/>
    <w:rsid w:val="7769462C"/>
    <w:rsid w:val="776E5142"/>
    <w:rsid w:val="776F86A9"/>
    <w:rsid w:val="779A2714"/>
    <w:rsid w:val="77A6B0EC"/>
    <w:rsid w:val="77AD06B5"/>
    <w:rsid w:val="77B9B0C1"/>
    <w:rsid w:val="77D56EFF"/>
    <w:rsid w:val="77D5F5D1"/>
    <w:rsid w:val="77E617D9"/>
    <w:rsid w:val="77E7A51A"/>
    <w:rsid w:val="77EF4FCE"/>
    <w:rsid w:val="77EFB7DB"/>
    <w:rsid w:val="77EFD598"/>
    <w:rsid w:val="77F71ABD"/>
    <w:rsid w:val="77F71C38"/>
    <w:rsid w:val="77FD261C"/>
    <w:rsid w:val="77FF2132"/>
    <w:rsid w:val="77FFA601"/>
    <w:rsid w:val="78186E47"/>
    <w:rsid w:val="78253E41"/>
    <w:rsid w:val="782A3DBC"/>
    <w:rsid w:val="7853184B"/>
    <w:rsid w:val="78570929"/>
    <w:rsid w:val="785A4D59"/>
    <w:rsid w:val="787E2531"/>
    <w:rsid w:val="788E0664"/>
    <w:rsid w:val="78916E6C"/>
    <w:rsid w:val="78B611AB"/>
    <w:rsid w:val="78C7160B"/>
    <w:rsid w:val="78C806AA"/>
    <w:rsid w:val="78D01A6F"/>
    <w:rsid w:val="78E94A21"/>
    <w:rsid w:val="78F581DA"/>
    <w:rsid w:val="78FE7584"/>
    <w:rsid w:val="78FFD7C2"/>
    <w:rsid w:val="79084F07"/>
    <w:rsid w:val="790C526F"/>
    <w:rsid w:val="79183C14"/>
    <w:rsid w:val="791D6122"/>
    <w:rsid w:val="793FE45D"/>
    <w:rsid w:val="796F3023"/>
    <w:rsid w:val="79802C49"/>
    <w:rsid w:val="798F1AF1"/>
    <w:rsid w:val="79910FC0"/>
    <w:rsid w:val="79A17CF4"/>
    <w:rsid w:val="79ACD51A"/>
    <w:rsid w:val="79B127B9"/>
    <w:rsid w:val="79BF71B9"/>
    <w:rsid w:val="79C01DAA"/>
    <w:rsid w:val="79D96C01"/>
    <w:rsid w:val="79E415BB"/>
    <w:rsid w:val="79ED5230"/>
    <w:rsid w:val="79F6A24D"/>
    <w:rsid w:val="79F6EACB"/>
    <w:rsid w:val="79FD51F1"/>
    <w:rsid w:val="7A1669D2"/>
    <w:rsid w:val="7A2A5BBD"/>
    <w:rsid w:val="7A32426B"/>
    <w:rsid w:val="7A8157E9"/>
    <w:rsid w:val="7A99501E"/>
    <w:rsid w:val="7AA86C83"/>
    <w:rsid w:val="7AB91427"/>
    <w:rsid w:val="7AB9B43B"/>
    <w:rsid w:val="7ABC5759"/>
    <w:rsid w:val="7AC21F7B"/>
    <w:rsid w:val="7AD026D3"/>
    <w:rsid w:val="7AD39BC2"/>
    <w:rsid w:val="7AD81BC9"/>
    <w:rsid w:val="7ADF999D"/>
    <w:rsid w:val="7ADFDF91"/>
    <w:rsid w:val="7AEB31F6"/>
    <w:rsid w:val="7AED10D1"/>
    <w:rsid w:val="7AEE2BF2"/>
    <w:rsid w:val="7AEF0FF3"/>
    <w:rsid w:val="7AFB7C1C"/>
    <w:rsid w:val="7B013240"/>
    <w:rsid w:val="7B0348BD"/>
    <w:rsid w:val="7B0371EE"/>
    <w:rsid w:val="7B052E72"/>
    <w:rsid w:val="7B0666BC"/>
    <w:rsid w:val="7B120D62"/>
    <w:rsid w:val="7B1632CC"/>
    <w:rsid w:val="7B1B34C7"/>
    <w:rsid w:val="7BB7B53A"/>
    <w:rsid w:val="7BBFA3D3"/>
    <w:rsid w:val="7BCE2CB0"/>
    <w:rsid w:val="7BD81D81"/>
    <w:rsid w:val="7BDF0A19"/>
    <w:rsid w:val="7BF4E965"/>
    <w:rsid w:val="7BF521E9"/>
    <w:rsid w:val="7BF62FAC"/>
    <w:rsid w:val="7BFA3546"/>
    <w:rsid w:val="7BFBCF00"/>
    <w:rsid w:val="7BFEE41C"/>
    <w:rsid w:val="7BFF1C18"/>
    <w:rsid w:val="7C0242FF"/>
    <w:rsid w:val="7C09509A"/>
    <w:rsid w:val="7C0A3201"/>
    <w:rsid w:val="7C114E83"/>
    <w:rsid w:val="7C12710A"/>
    <w:rsid w:val="7C251548"/>
    <w:rsid w:val="7C2FBC68"/>
    <w:rsid w:val="7C53250F"/>
    <w:rsid w:val="7C7FDA07"/>
    <w:rsid w:val="7C84240C"/>
    <w:rsid w:val="7CBB6362"/>
    <w:rsid w:val="7CDC31AB"/>
    <w:rsid w:val="7CEAB132"/>
    <w:rsid w:val="7CED9261"/>
    <w:rsid w:val="7CF44998"/>
    <w:rsid w:val="7CF624BE"/>
    <w:rsid w:val="7CFBB880"/>
    <w:rsid w:val="7CFF3847"/>
    <w:rsid w:val="7CFF6500"/>
    <w:rsid w:val="7D185CF8"/>
    <w:rsid w:val="7D20704E"/>
    <w:rsid w:val="7D230AD2"/>
    <w:rsid w:val="7D24527D"/>
    <w:rsid w:val="7D3D3464"/>
    <w:rsid w:val="7D605B8A"/>
    <w:rsid w:val="7D6FCE77"/>
    <w:rsid w:val="7D7F7B67"/>
    <w:rsid w:val="7D83520C"/>
    <w:rsid w:val="7D893462"/>
    <w:rsid w:val="7D995730"/>
    <w:rsid w:val="7D9C4987"/>
    <w:rsid w:val="7DA47908"/>
    <w:rsid w:val="7DAA3FF0"/>
    <w:rsid w:val="7DAB14FB"/>
    <w:rsid w:val="7DB70C3B"/>
    <w:rsid w:val="7DC93C6B"/>
    <w:rsid w:val="7DD12FF3"/>
    <w:rsid w:val="7DD32800"/>
    <w:rsid w:val="7DD86068"/>
    <w:rsid w:val="7DDF11A4"/>
    <w:rsid w:val="7DE7680A"/>
    <w:rsid w:val="7DEF3E29"/>
    <w:rsid w:val="7DF15996"/>
    <w:rsid w:val="7DF719A7"/>
    <w:rsid w:val="7DFA08EE"/>
    <w:rsid w:val="7DFD5AF9"/>
    <w:rsid w:val="7DFD5D74"/>
    <w:rsid w:val="7DFF1F99"/>
    <w:rsid w:val="7E14799E"/>
    <w:rsid w:val="7E1A042F"/>
    <w:rsid w:val="7E21356B"/>
    <w:rsid w:val="7E2D1F10"/>
    <w:rsid w:val="7E3E2F52"/>
    <w:rsid w:val="7E3E5306"/>
    <w:rsid w:val="7E4E2723"/>
    <w:rsid w:val="7E5C27F5"/>
    <w:rsid w:val="7E655B4E"/>
    <w:rsid w:val="7E6817D6"/>
    <w:rsid w:val="7EA72A07"/>
    <w:rsid w:val="7EAD0735"/>
    <w:rsid w:val="7EBC6EE8"/>
    <w:rsid w:val="7EBF0C47"/>
    <w:rsid w:val="7EBF3D01"/>
    <w:rsid w:val="7ECC40A0"/>
    <w:rsid w:val="7ED097AB"/>
    <w:rsid w:val="7ED237A2"/>
    <w:rsid w:val="7EE6DD14"/>
    <w:rsid w:val="7EE87B37"/>
    <w:rsid w:val="7EEA4CC4"/>
    <w:rsid w:val="7EEB9FC8"/>
    <w:rsid w:val="7EEDE1C5"/>
    <w:rsid w:val="7EF46ED2"/>
    <w:rsid w:val="7EFB655B"/>
    <w:rsid w:val="7EFBE221"/>
    <w:rsid w:val="7EFDC041"/>
    <w:rsid w:val="7EFF872B"/>
    <w:rsid w:val="7EFFA73A"/>
    <w:rsid w:val="7F144E7E"/>
    <w:rsid w:val="7F2B01C4"/>
    <w:rsid w:val="7F2BEF08"/>
    <w:rsid w:val="7F2F2562"/>
    <w:rsid w:val="7F435763"/>
    <w:rsid w:val="7F585F8F"/>
    <w:rsid w:val="7F587460"/>
    <w:rsid w:val="7F5E3367"/>
    <w:rsid w:val="7F5F3D40"/>
    <w:rsid w:val="7F60371C"/>
    <w:rsid w:val="7F752B5D"/>
    <w:rsid w:val="7F75710D"/>
    <w:rsid w:val="7F79D4F9"/>
    <w:rsid w:val="7F7B72FB"/>
    <w:rsid w:val="7F7F85A2"/>
    <w:rsid w:val="7F8738A2"/>
    <w:rsid w:val="7F88F726"/>
    <w:rsid w:val="7F93112B"/>
    <w:rsid w:val="7F936070"/>
    <w:rsid w:val="7F9B651A"/>
    <w:rsid w:val="7F9FC179"/>
    <w:rsid w:val="7FA5CF7E"/>
    <w:rsid w:val="7FAF3472"/>
    <w:rsid w:val="7FB359B9"/>
    <w:rsid w:val="7FB473C1"/>
    <w:rsid w:val="7FB68DF0"/>
    <w:rsid w:val="7FB72E75"/>
    <w:rsid w:val="7FBBE0B5"/>
    <w:rsid w:val="7FBBF7C9"/>
    <w:rsid w:val="7FBD5079"/>
    <w:rsid w:val="7FBE7C21"/>
    <w:rsid w:val="7FBEA57D"/>
    <w:rsid w:val="7FBED686"/>
    <w:rsid w:val="7FBF7622"/>
    <w:rsid w:val="7FC27694"/>
    <w:rsid w:val="7FCC5758"/>
    <w:rsid w:val="7FCD90FC"/>
    <w:rsid w:val="7FCDECF9"/>
    <w:rsid w:val="7FD5D55E"/>
    <w:rsid w:val="7FD60385"/>
    <w:rsid w:val="7FD61763"/>
    <w:rsid w:val="7FD750AF"/>
    <w:rsid w:val="7FDB19D4"/>
    <w:rsid w:val="7FDFAC55"/>
    <w:rsid w:val="7FDFC8D1"/>
    <w:rsid w:val="7FE527D9"/>
    <w:rsid w:val="7FE5FBF6"/>
    <w:rsid w:val="7FE721C8"/>
    <w:rsid w:val="7FE96A4C"/>
    <w:rsid w:val="7FF4AA78"/>
    <w:rsid w:val="7FF7D7FE"/>
    <w:rsid w:val="7FF7F0EA"/>
    <w:rsid w:val="7FFA82DD"/>
    <w:rsid w:val="7FFB88D5"/>
    <w:rsid w:val="7FFCB26E"/>
    <w:rsid w:val="7FFD7BDA"/>
    <w:rsid w:val="7FFD9FAE"/>
    <w:rsid w:val="7FFDCAA0"/>
    <w:rsid w:val="7FFE17F4"/>
    <w:rsid w:val="7FFEC91C"/>
    <w:rsid w:val="7FFF3358"/>
    <w:rsid w:val="7FFF3A25"/>
    <w:rsid w:val="7FFF3D63"/>
    <w:rsid w:val="7FFFB6B3"/>
    <w:rsid w:val="7FFFEFAD"/>
    <w:rsid w:val="816EBC1C"/>
    <w:rsid w:val="837F97CB"/>
    <w:rsid w:val="83F5447D"/>
    <w:rsid w:val="86CD2215"/>
    <w:rsid w:val="87FB9589"/>
    <w:rsid w:val="88CFD224"/>
    <w:rsid w:val="8B6EF2C9"/>
    <w:rsid w:val="8E25A407"/>
    <w:rsid w:val="8FFD836B"/>
    <w:rsid w:val="93DF620B"/>
    <w:rsid w:val="977B5D60"/>
    <w:rsid w:val="9AFFE6CA"/>
    <w:rsid w:val="9DBAE05B"/>
    <w:rsid w:val="9DFBA0C7"/>
    <w:rsid w:val="9FBF6A38"/>
    <w:rsid w:val="9FE70ACE"/>
    <w:rsid w:val="9FEDD1BB"/>
    <w:rsid w:val="9FEFA16A"/>
    <w:rsid w:val="9FFFA905"/>
    <w:rsid w:val="A53C30EB"/>
    <w:rsid w:val="A6FEF828"/>
    <w:rsid w:val="A73F20FC"/>
    <w:rsid w:val="A7799AEC"/>
    <w:rsid w:val="A8BB7E51"/>
    <w:rsid w:val="ABE7C24A"/>
    <w:rsid w:val="ACB5D895"/>
    <w:rsid w:val="ACF9F370"/>
    <w:rsid w:val="ACFF783F"/>
    <w:rsid w:val="AD9BF6B7"/>
    <w:rsid w:val="ADBC833D"/>
    <w:rsid w:val="ADDEBFB5"/>
    <w:rsid w:val="ADED50AF"/>
    <w:rsid w:val="AEBBA222"/>
    <w:rsid w:val="AF1BD836"/>
    <w:rsid w:val="AF4F9167"/>
    <w:rsid w:val="AFD74478"/>
    <w:rsid w:val="AFDF1879"/>
    <w:rsid w:val="AFF541E1"/>
    <w:rsid w:val="AFFB492E"/>
    <w:rsid w:val="B3E7BB23"/>
    <w:rsid w:val="B3FE8A31"/>
    <w:rsid w:val="B57DA2F2"/>
    <w:rsid w:val="B59DF472"/>
    <w:rsid w:val="B5CF5AEA"/>
    <w:rsid w:val="B6BEABBB"/>
    <w:rsid w:val="B6CBE650"/>
    <w:rsid w:val="B73EDACE"/>
    <w:rsid w:val="B741577F"/>
    <w:rsid w:val="B75BD154"/>
    <w:rsid w:val="B795DFF4"/>
    <w:rsid w:val="B7AF81C4"/>
    <w:rsid w:val="B7BB3BD0"/>
    <w:rsid w:val="B7EBD113"/>
    <w:rsid w:val="B7F702D0"/>
    <w:rsid w:val="B7FD2566"/>
    <w:rsid w:val="B8BFDFE0"/>
    <w:rsid w:val="BAFF846B"/>
    <w:rsid w:val="BB73FC1C"/>
    <w:rsid w:val="BB853C36"/>
    <w:rsid w:val="BB9FABF3"/>
    <w:rsid w:val="BBB6559D"/>
    <w:rsid w:val="BBDDDE6D"/>
    <w:rsid w:val="BBDE1958"/>
    <w:rsid w:val="BBDFB0CF"/>
    <w:rsid w:val="BBEF43C5"/>
    <w:rsid w:val="BBFF9DD6"/>
    <w:rsid w:val="BCF75D7A"/>
    <w:rsid w:val="BCF94F3D"/>
    <w:rsid w:val="BCFD27F0"/>
    <w:rsid w:val="BD1F9D00"/>
    <w:rsid w:val="BD63426D"/>
    <w:rsid w:val="BDB72374"/>
    <w:rsid w:val="BDD8EF78"/>
    <w:rsid w:val="BDDE61E0"/>
    <w:rsid w:val="BDFB769D"/>
    <w:rsid w:val="BDFE8884"/>
    <w:rsid w:val="BE0CF771"/>
    <w:rsid w:val="BE57F877"/>
    <w:rsid w:val="BE725299"/>
    <w:rsid w:val="BEA76596"/>
    <w:rsid w:val="BEBAE066"/>
    <w:rsid w:val="BEF555C8"/>
    <w:rsid w:val="BEF5AB2A"/>
    <w:rsid w:val="BEFD1E7C"/>
    <w:rsid w:val="BEFF2A67"/>
    <w:rsid w:val="BEFFCC8B"/>
    <w:rsid w:val="BF1E064A"/>
    <w:rsid w:val="BF3FFF29"/>
    <w:rsid w:val="BF7F5FDD"/>
    <w:rsid w:val="BFCFF3F6"/>
    <w:rsid w:val="BFE32BE4"/>
    <w:rsid w:val="BFEFC667"/>
    <w:rsid w:val="BFF20B29"/>
    <w:rsid w:val="BFF75D72"/>
    <w:rsid w:val="C3F70DC4"/>
    <w:rsid w:val="C3FF5894"/>
    <w:rsid w:val="C7EF4A44"/>
    <w:rsid w:val="C7F3FFBD"/>
    <w:rsid w:val="C9FEA068"/>
    <w:rsid w:val="CA9B6EC0"/>
    <w:rsid w:val="CDAE4EDC"/>
    <w:rsid w:val="CDFA6FEE"/>
    <w:rsid w:val="CE9D661C"/>
    <w:rsid w:val="CF5FA584"/>
    <w:rsid w:val="CFD8F0A8"/>
    <w:rsid w:val="CFEB32C9"/>
    <w:rsid w:val="CFEF5CA0"/>
    <w:rsid w:val="CFF77463"/>
    <w:rsid w:val="D1FB24DB"/>
    <w:rsid w:val="D3DFF23D"/>
    <w:rsid w:val="D3E74C57"/>
    <w:rsid w:val="D5FDA11C"/>
    <w:rsid w:val="D6BC272F"/>
    <w:rsid w:val="D6F4F5AD"/>
    <w:rsid w:val="D7B36D24"/>
    <w:rsid w:val="D7DE25B1"/>
    <w:rsid w:val="D7DEC7EE"/>
    <w:rsid w:val="D7ED0036"/>
    <w:rsid w:val="D7EE1F49"/>
    <w:rsid w:val="D867D162"/>
    <w:rsid w:val="D89AAA74"/>
    <w:rsid w:val="D8DFC712"/>
    <w:rsid w:val="D9FDAF04"/>
    <w:rsid w:val="DB57BBF7"/>
    <w:rsid w:val="DBDB58AA"/>
    <w:rsid w:val="DBDF717D"/>
    <w:rsid w:val="DBEFE8A6"/>
    <w:rsid w:val="DBF796C1"/>
    <w:rsid w:val="DBFB4022"/>
    <w:rsid w:val="DBFF55DA"/>
    <w:rsid w:val="DBFF7C59"/>
    <w:rsid w:val="DC6ACC76"/>
    <w:rsid w:val="DD6EB9CB"/>
    <w:rsid w:val="DD77DBFC"/>
    <w:rsid w:val="DDDD3AAA"/>
    <w:rsid w:val="DDFF9BBD"/>
    <w:rsid w:val="DE5B1729"/>
    <w:rsid w:val="DEBDE491"/>
    <w:rsid w:val="DECFE504"/>
    <w:rsid w:val="DEFFF88B"/>
    <w:rsid w:val="DF6EEF67"/>
    <w:rsid w:val="DF6F673E"/>
    <w:rsid w:val="DF7644E7"/>
    <w:rsid w:val="DF7F6559"/>
    <w:rsid w:val="DFBB277E"/>
    <w:rsid w:val="DFBCD0BC"/>
    <w:rsid w:val="DFBD1572"/>
    <w:rsid w:val="DFC99911"/>
    <w:rsid w:val="DFCB6B9B"/>
    <w:rsid w:val="DFCFE673"/>
    <w:rsid w:val="DFEFFB4A"/>
    <w:rsid w:val="DFF72C0C"/>
    <w:rsid w:val="DFF762AC"/>
    <w:rsid w:val="DFFD56EB"/>
    <w:rsid w:val="DFFDC1EC"/>
    <w:rsid w:val="DFFE1C81"/>
    <w:rsid w:val="DFFE4E81"/>
    <w:rsid w:val="DFFE94C0"/>
    <w:rsid w:val="E374C507"/>
    <w:rsid w:val="E3D35396"/>
    <w:rsid w:val="E3FB990F"/>
    <w:rsid w:val="E47F08F1"/>
    <w:rsid w:val="E55F3C44"/>
    <w:rsid w:val="E676C28A"/>
    <w:rsid w:val="E6D76A9D"/>
    <w:rsid w:val="E7172CE5"/>
    <w:rsid w:val="E79D488D"/>
    <w:rsid w:val="E7E73954"/>
    <w:rsid w:val="E7E74F06"/>
    <w:rsid w:val="E7F58531"/>
    <w:rsid w:val="E7F73512"/>
    <w:rsid w:val="E7F76B7D"/>
    <w:rsid w:val="E7FD669B"/>
    <w:rsid w:val="EB5EC710"/>
    <w:rsid w:val="EB776932"/>
    <w:rsid w:val="EB7E363E"/>
    <w:rsid w:val="EB8FCC53"/>
    <w:rsid w:val="EB9D279D"/>
    <w:rsid w:val="EBF6F7EC"/>
    <w:rsid w:val="EBFEF502"/>
    <w:rsid w:val="EC7FEDDE"/>
    <w:rsid w:val="ECF7A08F"/>
    <w:rsid w:val="ECFC42F7"/>
    <w:rsid w:val="EDDD4315"/>
    <w:rsid w:val="EDEBB741"/>
    <w:rsid w:val="EDF3AE4B"/>
    <w:rsid w:val="EE6F7CE4"/>
    <w:rsid w:val="EEBFAC09"/>
    <w:rsid w:val="EEEF2470"/>
    <w:rsid w:val="EEF46A14"/>
    <w:rsid w:val="EEFF3481"/>
    <w:rsid w:val="EF5F849E"/>
    <w:rsid w:val="EF7722C6"/>
    <w:rsid w:val="EF7F3D9A"/>
    <w:rsid w:val="EFAEB203"/>
    <w:rsid w:val="EFB760A1"/>
    <w:rsid w:val="EFDB1127"/>
    <w:rsid w:val="EFFF2E6D"/>
    <w:rsid w:val="EFFF5CA2"/>
    <w:rsid w:val="EFFF84F9"/>
    <w:rsid w:val="EFFFFF24"/>
    <w:rsid w:val="F050DC21"/>
    <w:rsid w:val="F1BFC573"/>
    <w:rsid w:val="F1DF48E0"/>
    <w:rsid w:val="F2F5F649"/>
    <w:rsid w:val="F3570537"/>
    <w:rsid w:val="F37F139F"/>
    <w:rsid w:val="F3DFA1DA"/>
    <w:rsid w:val="F3ED6A9D"/>
    <w:rsid w:val="F4F52638"/>
    <w:rsid w:val="F557A752"/>
    <w:rsid w:val="F5BF9B4B"/>
    <w:rsid w:val="F5D2239A"/>
    <w:rsid w:val="F5EF1F14"/>
    <w:rsid w:val="F5F7E76E"/>
    <w:rsid w:val="F5FE629B"/>
    <w:rsid w:val="F642D576"/>
    <w:rsid w:val="F659801D"/>
    <w:rsid w:val="F66B4D4B"/>
    <w:rsid w:val="F67F17BD"/>
    <w:rsid w:val="F6FD3E54"/>
    <w:rsid w:val="F6FE5E72"/>
    <w:rsid w:val="F72BCE6F"/>
    <w:rsid w:val="F73DCAC5"/>
    <w:rsid w:val="F7975AF9"/>
    <w:rsid w:val="F7B43459"/>
    <w:rsid w:val="F7C64531"/>
    <w:rsid w:val="F7C9181A"/>
    <w:rsid w:val="F7CF5C85"/>
    <w:rsid w:val="F7D1D8AE"/>
    <w:rsid w:val="F7D72DFF"/>
    <w:rsid w:val="F7E79063"/>
    <w:rsid w:val="F7EE2517"/>
    <w:rsid w:val="F7F80EB2"/>
    <w:rsid w:val="F7FB11FC"/>
    <w:rsid w:val="F7FFBC90"/>
    <w:rsid w:val="F7FFF4A2"/>
    <w:rsid w:val="F8F3220E"/>
    <w:rsid w:val="F8FFF9CE"/>
    <w:rsid w:val="F957E1D3"/>
    <w:rsid w:val="F97D2818"/>
    <w:rsid w:val="F9993249"/>
    <w:rsid w:val="F9EB57D5"/>
    <w:rsid w:val="F9EF8D71"/>
    <w:rsid w:val="F9F58104"/>
    <w:rsid w:val="F9FE0830"/>
    <w:rsid w:val="FA8BB60B"/>
    <w:rsid w:val="FAD9053D"/>
    <w:rsid w:val="FADF3728"/>
    <w:rsid w:val="FAE931A2"/>
    <w:rsid w:val="FB2B8857"/>
    <w:rsid w:val="FB4F3BE6"/>
    <w:rsid w:val="FB50D532"/>
    <w:rsid w:val="FB5FD576"/>
    <w:rsid w:val="FB6FE636"/>
    <w:rsid w:val="FB7B0F75"/>
    <w:rsid w:val="FB7F1D6E"/>
    <w:rsid w:val="FB7F3DD8"/>
    <w:rsid w:val="FB7F5F49"/>
    <w:rsid w:val="FB8567F8"/>
    <w:rsid w:val="FBA540A2"/>
    <w:rsid w:val="FBBB0F51"/>
    <w:rsid w:val="FBBF5A09"/>
    <w:rsid w:val="FBE3DD29"/>
    <w:rsid w:val="FBEE6A4C"/>
    <w:rsid w:val="FBEFF7F2"/>
    <w:rsid w:val="FBF0F819"/>
    <w:rsid w:val="FBFA7BE4"/>
    <w:rsid w:val="FBFCCF44"/>
    <w:rsid w:val="FBFF3149"/>
    <w:rsid w:val="FBFF3C27"/>
    <w:rsid w:val="FC4D3909"/>
    <w:rsid w:val="FC6D63FB"/>
    <w:rsid w:val="FC6ECDC2"/>
    <w:rsid w:val="FC7AFEB6"/>
    <w:rsid w:val="FC7FB450"/>
    <w:rsid w:val="FCF5A05D"/>
    <w:rsid w:val="FCF77C00"/>
    <w:rsid w:val="FCFDCD70"/>
    <w:rsid w:val="FCFF1BAB"/>
    <w:rsid w:val="FCFFD552"/>
    <w:rsid w:val="FD5DFAC8"/>
    <w:rsid w:val="FD634801"/>
    <w:rsid w:val="FD6C295E"/>
    <w:rsid w:val="FDBA724F"/>
    <w:rsid w:val="FDBD3B6A"/>
    <w:rsid w:val="FDCB99B1"/>
    <w:rsid w:val="FDCD5D28"/>
    <w:rsid w:val="FDD3043D"/>
    <w:rsid w:val="FDDF0627"/>
    <w:rsid w:val="FDDFE1C4"/>
    <w:rsid w:val="FDEE4C52"/>
    <w:rsid w:val="FDF7163C"/>
    <w:rsid w:val="FDF74B6C"/>
    <w:rsid w:val="FDFF1CEC"/>
    <w:rsid w:val="FDFFA2B6"/>
    <w:rsid w:val="FE5F9864"/>
    <w:rsid w:val="FE7B064A"/>
    <w:rsid w:val="FE7DB371"/>
    <w:rsid w:val="FE9F6C5C"/>
    <w:rsid w:val="FEC3A0A4"/>
    <w:rsid w:val="FEDA5853"/>
    <w:rsid w:val="FEDD66A5"/>
    <w:rsid w:val="FEED5B06"/>
    <w:rsid w:val="FEFC5FA5"/>
    <w:rsid w:val="FEFFC887"/>
    <w:rsid w:val="FF1E567A"/>
    <w:rsid w:val="FF332E34"/>
    <w:rsid w:val="FF33360F"/>
    <w:rsid w:val="FF3B9D7C"/>
    <w:rsid w:val="FF5B8C35"/>
    <w:rsid w:val="FF61EA7E"/>
    <w:rsid w:val="FF6F113B"/>
    <w:rsid w:val="FF6F39E4"/>
    <w:rsid w:val="FF6FDD80"/>
    <w:rsid w:val="FF773AD7"/>
    <w:rsid w:val="FF7C6EF1"/>
    <w:rsid w:val="FF7EF9FD"/>
    <w:rsid w:val="FF7F4235"/>
    <w:rsid w:val="FF7FF368"/>
    <w:rsid w:val="FF8FE574"/>
    <w:rsid w:val="FF9B3A41"/>
    <w:rsid w:val="FF9D6D8A"/>
    <w:rsid w:val="FF9D93E8"/>
    <w:rsid w:val="FF9DD64C"/>
    <w:rsid w:val="FF9F8BBA"/>
    <w:rsid w:val="FFAF68BC"/>
    <w:rsid w:val="FFAFC8C1"/>
    <w:rsid w:val="FFB705E0"/>
    <w:rsid w:val="FFB7E3A6"/>
    <w:rsid w:val="FFB96F4A"/>
    <w:rsid w:val="FFBB6E63"/>
    <w:rsid w:val="FFBB6F5E"/>
    <w:rsid w:val="FFBBF514"/>
    <w:rsid w:val="FFBD8CC1"/>
    <w:rsid w:val="FFBE4660"/>
    <w:rsid w:val="FFBF1CC6"/>
    <w:rsid w:val="FFD73CBE"/>
    <w:rsid w:val="FFDB1C60"/>
    <w:rsid w:val="FFDF2FA9"/>
    <w:rsid w:val="FFDF5D51"/>
    <w:rsid w:val="FFDFB0DB"/>
    <w:rsid w:val="FFE53FE5"/>
    <w:rsid w:val="FFE9EDBA"/>
    <w:rsid w:val="FFECE2EB"/>
    <w:rsid w:val="FFF21735"/>
    <w:rsid w:val="FFF3E6C2"/>
    <w:rsid w:val="FFF59DDE"/>
    <w:rsid w:val="FFF949AB"/>
    <w:rsid w:val="FFF9CBFE"/>
    <w:rsid w:val="FFFA1C26"/>
    <w:rsid w:val="FFFB7F35"/>
    <w:rsid w:val="FFFB883C"/>
    <w:rsid w:val="FFFBB334"/>
    <w:rsid w:val="FFFBCA5A"/>
    <w:rsid w:val="FFFC5B1C"/>
    <w:rsid w:val="FFFD2E77"/>
    <w:rsid w:val="FFFD667C"/>
    <w:rsid w:val="FFFD8E87"/>
    <w:rsid w:val="FFFF37E6"/>
    <w:rsid w:val="FFFF7A67"/>
    <w:rsid w:val="FFFF8101"/>
    <w:rsid w:val="FFFF9587"/>
    <w:rsid w:val="FFFFA09B"/>
    <w:rsid w:val="FFFFA402"/>
    <w:rsid w:val="FFFFEA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69"/>
    <w:qFormat/>
    <w:uiPriority w:val="0"/>
    <w:pPr>
      <w:keepNext/>
      <w:keepLines/>
      <w:spacing w:before="340" w:after="330" w:line="578" w:lineRule="auto"/>
      <w:outlineLvl w:val="0"/>
    </w:pPr>
    <w:rPr>
      <w:rFonts w:hint="default" w:cs="Times New Roman"/>
      <w:b/>
      <w:bCs/>
      <w:kern w:val="44"/>
      <w:sz w:val="44"/>
      <w:szCs w:val="44"/>
    </w:rPr>
  </w:style>
  <w:style w:type="paragraph" w:styleId="3">
    <w:name w:val="heading 2"/>
    <w:basedOn w:val="1"/>
    <w:next w:val="1"/>
    <w:link w:val="70"/>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4">
    <w:name w:val="heading 3"/>
    <w:basedOn w:val="1"/>
    <w:next w:val="1"/>
    <w:link w:val="71"/>
    <w:qFormat/>
    <w:uiPriority w:val="0"/>
    <w:pPr>
      <w:keepNext/>
      <w:keepLines/>
      <w:spacing w:before="260" w:after="260" w:line="416" w:lineRule="auto"/>
      <w:outlineLvl w:val="2"/>
    </w:pPr>
    <w:rPr>
      <w:rFonts w:hint="default" w:cs="Times New Roman"/>
      <w:b/>
      <w:bCs/>
      <w:kern w:val="0"/>
      <w:sz w:val="32"/>
      <w:szCs w:val="32"/>
    </w:rPr>
  </w:style>
  <w:style w:type="paragraph" w:styleId="5">
    <w:name w:val="heading 4"/>
    <w:basedOn w:val="1"/>
    <w:next w:val="1"/>
    <w:link w:val="72"/>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6">
    <w:name w:val="heading 5"/>
    <w:basedOn w:val="1"/>
    <w:next w:val="1"/>
    <w:link w:val="73"/>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7">
    <w:name w:val="heading 6"/>
    <w:basedOn w:val="1"/>
    <w:next w:val="1"/>
    <w:link w:val="74"/>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8">
    <w:name w:val="heading 7"/>
    <w:basedOn w:val="1"/>
    <w:next w:val="1"/>
    <w:link w:val="75"/>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9">
    <w:name w:val="heading 8"/>
    <w:basedOn w:val="1"/>
    <w:next w:val="1"/>
    <w:link w:val="76"/>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0">
    <w:name w:val="heading 9"/>
    <w:basedOn w:val="1"/>
    <w:next w:val="1"/>
    <w:link w:val="77"/>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2">
    <w:name w:val="Default Paragraph Font"/>
    <w:unhideWhenUsed/>
    <w:qFormat/>
    <w:uiPriority w:val="1"/>
  </w:style>
  <w:style w:type="table" w:default="1" w:styleId="50">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0"/>
    <w:pPr>
      <w:ind w:left="420" w:leftChars="200"/>
    </w:pPr>
  </w:style>
  <w:style w:type="paragraph" w:styleId="13">
    <w:name w:val="Normal Indent"/>
    <w:basedOn w:val="1"/>
    <w:link w:val="78"/>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annotation text"/>
    <w:basedOn w:val="1"/>
    <w:link w:val="79"/>
    <w:unhideWhenUsed/>
    <w:qFormat/>
    <w:uiPriority w:val="0"/>
    <w:pPr>
      <w:jc w:val="left"/>
    </w:pPr>
    <w:rPr>
      <w:rFonts w:hint="default" w:cs="Times New Roman"/>
      <w:kern w:val="0"/>
      <w:sz w:val="20"/>
    </w:rPr>
  </w:style>
  <w:style w:type="paragraph" w:styleId="15">
    <w:name w:val="Body Text 3"/>
    <w:basedOn w:val="1"/>
    <w:link w:val="80"/>
    <w:qFormat/>
    <w:uiPriority w:val="0"/>
    <w:pPr>
      <w:widowControl w:val="0"/>
      <w:spacing w:after="120"/>
    </w:pPr>
    <w:rPr>
      <w:rFonts w:hint="default" w:ascii="Times New Roman" w:hAnsi="Times New Roman" w:eastAsia="宋体" w:cs="Times New Roman"/>
      <w:color w:val="auto"/>
      <w:sz w:val="16"/>
      <w:szCs w:val="16"/>
    </w:rPr>
  </w:style>
  <w:style w:type="paragraph" w:styleId="16">
    <w:name w:val="Body Text"/>
    <w:basedOn w:val="1"/>
    <w:next w:val="1"/>
    <w:link w:val="81"/>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7">
    <w:name w:val="Body Text Indent"/>
    <w:basedOn w:val="1"/>
    <w:next w:val="1"/>
    <w:link w:val="82"/>
    <w:qFormat/>
    <w:uiPriority w:val="0"/>
    <w:pPr>
      <w:widowControl w:val="0"/>
      <w:spacing w:line="360" w:lineRule="auto"/>
      <w:ind w:firstLine="570"/>
    </w:pPr>
    <w:rPr>
      <w:rFonts w:hint="default" w:ascii="Times New Roman" w:hAnsi="Times New Roman" w:eastAsia="宋体" w:cs="Times New Roman"/>
      <w:color w:val="auto"/>
      <w:sz w:val="24"/>
      <w:szCs w:val="24"/>
    </w:rPr>
  </w:style>
  <w:style w:type="paragraph" w:styleId="18">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19">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0">
    <w:name w:val="index 4"/>
    <w:basedOn w:val="1"/>
    <w:next w:val="1"/>
    <w:qFormat/>
    <w:uiPriority w:val="0"/>
    <w:pPr>
      <w:ind w:left="560" w:leftChars="200"/>
    </w:pPr>
    <w:rPr>
      <w:sz w:val="28"/>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link w:val="83"/>
    <w:qFormat/>
    <w:uiPriority w:val="0"/>
    <w:pPr>
      <w:widowControl w:val="0"/>
    </w:pPr>
    <w:rPr>
      <w:rFonts w:hint="default" w:ascii="宋体" w:hAnsi="Courier New" w:eastAsia="宋体" w:cs="Times New Roman"/>
      <w:color w:val="auto"/>
      <w:kern w:val="0"/>
      <w:sz w:val="20"/>
      <w:szCs w:val="20"/>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84"/>
    <w:qFormat/>
    <w:uiPriority w:val="99"/>
    <w:pPr>
      <w:widowControl w:val="0"/>
      <w:ind w:left="100" w:leftChars="2500"/>
    </w:pPr>
    <w:rPr>
      <w:rFonts w:hint="default" w:ascii="仿宋_GB2312" w:hAnsi="宋体" w:eastAsia="仿宋_GB2312" w:cs="Times New Roman"/>
      <w:sz w:val="24"/>
      <w:szCs w:val="24"/>
    </w:rPr>
  </w:style>
  <w:style w:type="paragraph" w:styleId="26">
    <w:name w:val="Body Text Indent 2"/>
    <w:basedOn w:val="1"/>
    <w:link w:val="85"/>
    <w:qFormat/>
    <w:uiPriority w:val="0"/>
    <w:pPr>
      <w:widowControl w:val="0"/>
      <w:ind w:firstLine="480" w:firstLineChars="200"/>
    </w:pPr>
    <w:rPr>
      <w:rFonts w:hint="default" w:ascii="仿宋_GB2312" w:hAnsi="Times New Roman" w:eastAsia="仿宋_GB2312" w:cs="Times New Roman"/>
      <w:color w:val="auto"/>
      <w:sz w:val="24"/>
      <w:szCs w:val="24"/>
    </w:rPr>
  </w:style>
  <w:style w:type="paragraph" w:styleId="27">
    <w:name w:val="Balloon Text"/>
    <w:basedOn w:val="1"/>
    <w:link w:val="86"/>
    <w:unhideWhenUsed/>
    <w:qFormat/>
    <w:uiPriority w:val="0"/>
    <w:rPr>
      <w:rFonts w:hint="default" w:cs="Times New Roman"/>
      <w:kern w:val="0"/>
      <w:sz w:val="18"/>
      <w:szCs w:val="18"/>
    </w:rPr>
  </w:style>
  <w:style w:type="paragraph" w:styleId="28">
    <w:name w:val="footer"/>
    <w:basedOn w:val="1"/>
    <w:link w:val="87"/>
    <w:qFormat/>
    <w:uiPriority w:val="0"/>
    <w:pPr>
      <w:tabs>
        <w:tab w:val="center" w:pos="4153"/>
        <w:tab w:val="right" w:pos="8306"/>
      </w:tabs>
    </w:pPr>
    <w:rPr>
      <w:rFonts w:hint="default" w:ascii="宋体" w:hAnsi="宋体" w:eastAsia="宋体" w:cs="Times New Roman"/>
      <w:kern w:val="0"/>
      <w:sz w:val="18"/>
      <w:szCs w:val="18"/>
    </w:rPr>
  </w:style>
  <w:style w:type="paragraph" w:styleId="29">
    <w:name w:val="envelope return"/>
    <w:basedOn w:val="1"/>
    <w:unhideWhenUsed/>
    <w:qFormat/>
    <w:uiPriority w:val="99"/>
    <w:pPr>
      <w:snapToGrid w:val="0"/>
    </w:pPr>
    <w:rPr>
      <w:rFonts w:ascii="Arial" w:hAnsi="Arial"/>
    </w:rPr>
  </w:style>
  <w:style w:type="paragraph" w:styleId="30">
    <w:name w:val="header"/>
    <w:basedOn w:val="1"/>
    <w:link w:val="88"/>
    <w:unhideWhenUsed/>
    <w:qFormat/>
    <w:uiPriority w:val="0"/>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4">
    <w:name w:val="footnote text"/>
    <w:basedOn w:val="1"/>
    <w:link w:val="89"/>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5">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6">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7">
    <w:name w:val="Body Text Indent 3"/>
    <w:basedOn w:val="1"/>
    <w:link w:val="90"/>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8">
    <w:name w:val="table of figures"/>
    <w:basedOn w:val="1"/>
    <w:next w:val="1"/>
    <w:qFormat/>
    <w:uiPriority w:val="0"/>
    <w:pPr>
      <w:ind w:left="200" w:leftChars="200" w:hanging="200" w:hangingChars="200"/>
    </w:pPr>
    <w:rPr>
      <w:rFonts w:ascii="Times New Roman" w:hAnsi="Times New Roman"/>
    </w:rPr>
  </w:style>
  <w:style w:type="paragraph" w:styleId="39">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0">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1">
    <w:name w:val="Body Text 2"/>
    <w:basedOn w:val="1"/>
    <w:link w:val="91"/>
    <w:qFormat/>
    <w:uiPriority w:val="0"/>
    <w:pPr>
      <w:widowControl w:val="0"/>
      <w:spacing w:after="120" w:line="480" w:lineRule="auto"/>
    </w:pPr>
    <w:rPr>
      <w:rFonts w:hint="default" w:ascii="Times New Roman" w:hAnsi="Times New Roman" w:eastAsia="宋体" w:cs="Times New Roman"/>
      <w:color w:val="auto"/>
      <w:szCs w:val="24"/>
    </w:rPr>
  </w:style>
  <w:style w:type="paragraph" w:styleId="42">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link w:val="9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5">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6">
    <w:name w:val="Title"/>
    <w:basedOn w:val="1"/>
    <w:link w:val="93"/>
    <w:qFormat/>
    <w:uiPriority w:val="0"/>
    <w:pPr>
      <w:spacing w:before="240" w:after="60" w:line="278" w:lineRule="auto"/>
      <w:jc w:val="center"/>
    </w:pPr>
    <w:rPr>
      <w:rFonts w:ascii="Arial" w:hAnsi="Arial" w:eastAsia="Arial" w:cs="Times New Roman"/>
      <w:b/>
      <w:bCs/>
      <w:color w:val="000000"/>
      <w:sz w:val="32"/>
      <w:szCs w:val="32"/>
      <w:lang w:val="en-US" w:eastAsia="zh-CN" w:bidi="ar-SA"/>
    </w:rPr>
  </w:style>
  <w:style w:type="paragraph" w:styleId="47">
    <w:name w:val="annotation subject"/>
    <w:basedOn w:val="14"/>
    <w:next w:val="14"/>
    <w:link w:val="94"/>
    <w:qFormat/>
    <w:uiPriority w:val="0"/>
    <w:pPr>
      <w:widowControl w:val="0"/>
    </w:pPr>
    <w:rPr>
      <w:rFonts w:ascii="Times New Roman" w:hAnsi="Times New Roman" w:eastAsia="宋体"/>
      <w:b/>
      <w:bCs/>
      <w:color w:val="auto"/>
      <w:kern w:val="2"/>
      <w:sz w:val="21"/>
      <w:szCs w:val="24"/>
    </w:rPr>
  </w:style>
  <w:style w:type="paragraph" w:styleId="48">
    <w:name w:val="Body Text First Indent"/>
    <w:basedOn w:val="16"/>
    <w:next w:val="49"/>
    <w:link w:val="95"/>
    <w:qFormat/>
    <w:uiPriority w:val="0"/>
    <w:pPr>
      <w:spacing w:before="0" w:after="120" w:line="240" w:lineRule="auto"/>
      <w:ind w:firstLine="420"/>
    </w:pPr>
    <w:rPr>
      <w:rFonts w:ascii="Times New Roman" w:hAnsi="Times New Roman" w:eastAsia="楷体_GB2312"/>
      <w:sz w:val="32"/>
    </w:rPr>
  </w:style>
  <w:style w:type="paragraph" w:styleId="49">
    <w:name w:val="Body Text First Indent 2"/>
    <w:basedOn w:val="17"/>
    <w:next w:val="1"/>
    <w:link w:val="96"/>
    <w:unhideWhenUsed/>
    <w:qFormat/>
    <w:uiPriority w:val="99"/>
    <w:pPr>
      <w:spacing w:after="120" w:line="240" w:lineRule="auto"/>
      <w:ind w:left="420" w:leftChars="200" w:firstLine="420" w:firstLineChars="200"/>
    </w:pPr>
    <w:rPr>
      <w:rFonts w:ascii="Cambria" w:hAnsi="Cambria"/>
      <w:sz w:val="21"/>
    </w:rPr>
  </w:style>
  <w:style w:type="table" w:styleId="51">
    <w:name w:val="Table Grid"/>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333333"/>
      <w:sz w:val="18"/>
      <w:szCs w:val="18"/>
      <w:u w:val="none"/>
    </w:rPr>
  </w:style>
  <w:style w:type="character" w:styleId="56">
    <w:name w:val="Emphasis"/>
    <w:qFormat/>
    <w:uiPriority w:val="20"/>
    <w:rPr>
      <w:b/>
      <w:bCs/>
    </w:rPr>
  </w:style>
  <w:style w:type="character" w:styleId="57">
    <w:name w:val="HTML Definition"/>
    <w:unhideWhenUsed/>
    <w:qFormat/>
    <w:uiPriority w:val="99"/>
  </w:style>
  <w:style w:type="character" w:styleId="58">
    <w:name w:val="HTML Typewriter"/>
    <w:unhideWhenUsed/>
    <w:qFormat/>
    <w:uiPriority w:val="99"/>
    <w:rPr>
      <w:rFonts w:hint="default" w:ascii="monospace" w:hAnsi="monospace" w:eastAsia="monospace" w:cs="monospace"/>
      <w:sz w:val="20"/>
    </w:rPr>
  </w:style>
  <w:style w:type="character" w:styleId="59">
    <w:name w:val="HTML Acronym"/>
    <w:basedOn w:val="52"/>
    <w:unhideWhenUsed/>
    <w:qFormat/>
    <w:uiPriority w:val="99"/>
  </w:style>
  <w:style w:type="character" w:styleId="60">
    <w:name w:val="HTML Variable"/>
    <w:unhideWhenUsed/>
    <w:qFormat/>
    <w:uiPriority w:val="99"/>
  </w:style>
  <w:style w:type="character" w:styleId="61">
    <w:name w:val="Hyperlink"/>
    <w:qFormat/>
    <w:uiPriority w:val="99"/>
    <w:rPr>
      <w:u w:val="single"/>
    </w:rPr>
  </w:style>
  <w:style w:type="character" w:styleId="62">
    <w:name w:val="HTML Code"/>
    <w:unhideWhenUsed/>
    <w:qFormat/>
    <w:uiPriority w:val="99"/>
    <w:rPr>
      <w:rFonts w:hint="default" w:ascii="monospace" w:hAnsi="monospace" w:eastAsia="monospace" w:cs="monospace"/>
      <w:sz w:val="20"/>
    </w:rPr>
  </w:style>
  <w:style w:type="character" w:styleId="63">
    <w:name w:val="annotation reference"/>
    <w:unhideWhenUsed/>
    <w:qFormat/>
    <w:uiPriority w:val="0"/>
    <w:rPr>
      <w:sz w:val="21"/>
      <w:szCs w:val="21"/>
    </w:rPr>
  </w:style>
  <w:style w:type="character" w:styleId="64">
    <w:name w:val="HTML Cite"/>
    <w:unhideWhenUsed/>
    <w:qFormat/>
    <w:uiPriority w:val="99"/>
  </w:style>
  <w:style w:type="character" w:styleId="65">
    <w:name w:val="footnote reference"/>
    <w:qFormat/>
    <w:uiPriority w:val="0"/>
    <w:rPr>
      <w:vertAlign w:val="superscript"/>
    </w:rPr>
  </w:style>
  <w:style w:type="character" w:styleId="66">
    <w:name w:val="HTML Keyboard"/>
    <w:unhideWhenUsed/>
    <w:qFormat/>
    <w:uiPriority w:val="99"/>
    <w:rPr>
      <w:rFonts w:ascii="monospace" w:hAnsi="monospace" w:eastAsia="monospace" w:cs="monospace"/>
      <w:sz w:val="20"/>
    </w:rPr>
  </w:style>
  <w:style w:type="character" w:styleId="67">
    <w:name w:val="HTML Sample"/>
    <w:unhideWhenUsed/>
    <w:qFormat/>
    <w:uiPriority w:val="99"/>
    <w:rPr>
      <w:rFonts w:hint="default" w:ascii="monospace" w:hAnsi="monospace" w:eastAsia="monospace" w:cs="monospace"/>
    </w:rPr>
  </w:style>
  <w:style w:type="paragraph" w:customStyle="1" w:styleId="68">
    <w:name w:val="Default"/>
    <w:next w:val="1"/>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character" w:customStyle="1" w:styleId="69">
    <w:name w:val="标题 1 字符"/>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0">
    <w:name w:val="标题 2 字符"/>
    <w:link w:val="3"/>
    <w:qFormat/>
    <w:uiPriority w:val="0"/>
    <w:rPr>
      <w:rFonts w:ascii="Cambria" w:hAnsi="Cambria" w:eastAsia="宋体" w:cs="Times New Roman"/>
      <w:b/>
      <w:bCs/>
      <w:color w:val="000000"/>
      <w:sz w:val="32"/>
      <w:szCs w:val="32"/>
      <w:lang w:val="zh-TW" w:eastAsia="zh-TW"/>
    </w:rPr>
  </w:style>
  <w:style w:type="character" w:customStyle="1" w:styleId="71">
    <w:name w:val="标题 3 字符"/>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72">
    <w:name w:val="标题 4 字符"/>
    <w:link w:val="5"/>
    <w:qFormat/>
    <w:uiPriority w:val="0"/>
    <w:rPr>
      <w:rFonts w:ascii="Arial" w:hAnsi="Arial" w:eastAsia="黑体"/>
      <w:b/>
      <w:kern w:val="2"/>
      <w:sz w:val="28"/>
      <w:szCs w:val="24"/>
    </w:rPr>
  </w:style>
  <w:style w:type="character" w:customStyle="1" w:styleId="73">
    <w:name w:val="标题 5 字符"/>
    <w:link w:val="6"/>
    <w:qFormat/>
    <w:uiPriority w:val="0"/>
    <w:rPr>
      <w:rFonts w:ascii="仿宋_GB2312" w:hAnsi="Times New Roman" w:eastAsia="仿宋_GB2312"/>
      <w:b/>
      <w:kern w:val="2"/>
      <w:sz w:val="28"/>
      <w:szCs w:val="32"/>
    </w:rPr>
  </w:style>
  <w:style w:type="character" w:customStyle="1" w:styleId="74">
    <w:name w:val="标题 6 字符"/>
    <w:link w:val="7"/>
    <w:qFormat/>
    <w:uiPriority w:val="0"/>
    <w:rPr>
      <w:rFonts w:ascii="Arial" w:hAnsi="Arial" w:eastAsia="黑体"/>
      <w:b/>
      <w:kern w:val="2"/>
      <w:sz w:val="24"/>
      <w:szCs w:val="32"/>
    </w:rPr>
  </w:style>
  <w:style w:type="character" w:customStyle="1" w:styleId="75">
    <w:name w:val="标题 7 字符"/>
    <w:link w:val="8"/>
    <w:qFormat/>
    <w:uiPriority w:val="0"/>
    <w:rPr>
      <w:rFonts w:ascii="仿宋_GB2312" w:hAnsi="Times New Roman" w:eastAsia="仿宋_GB2312"/>
      <w:b/>
      <w:kern w:val="2"/>
      <w:sz w:val="24"/>
      <w:szCs w:val="32"/>
    </w:rPr>
  </w:style>
  <w:style w:type="character" w:customStyle="1" w:styleId="76">
    <w:name w:val="标题 8 字符"/>
    <w:link w:val="9"/>
    <w:qFormat/>
    <w:uiPriority w:val="0"/>
    <w:rPr>
      <w:rFonts w:ascii="Arial" w:hAnsi="Arial" w:eastAsia="黑体"/>
      <w:kern w:val="2"/>
      <w:sz w:val="24"/>
      <w:szCs w:val="32"/>
    </w:rPr>
  </w:style>
  <w:style w:type="character" w:customStyle="1" w:styleId="77">
    <w:name w:val="标题 9 字符"/>
    <w:link w:val="10"/>
    <w:qFormat/>
    <w:uiPriority w:val="0"/>
    <w:rPr>
      <w:rFonts w:ascii="Arial" w:hAnsi="Arial" w:eastAsia="黑体"/>
      <w:kern w:val="2"/>
      <w:sz w:val="21"/>
      <w:szCs w:val="32"/>
    </w:rPr>
  </w:style>
  <w:style w:type="character" w:customStyle="1" w:styleId="78">
    <w:name w:val="正文缩进 字符"/>
    <w:link w:val="13"/>
    <w:qFormat/>
    <w:uiPriority w:val="0"/>
    <w:rPr>
      <w:rFonts w:ascii="宋体"/>
      <w:sz w:val="24"/>
    </w:rPr>
  </w:style>
  <w:style w:type="character" w:customStyle="1" w:styleId="79">
    <w:name w:val="批注文字 字符"/>
    <w:link w:val="14"/>
    <w:qFormat/>
    <w:uiPriority w:val="0"/>
    <w:rPr>
      <w:rFonts w:ascii="Arial Unicode MS" w:hAnsi="Arial Unicode MS" w:eastAsia="Arial Unicode MS" w:cs="Arial Unicode MS"/>
      <w:color w:val="000000"/>
      <w:szCs w:val="21"/>
      <w:lang w:val="zh-TW" w:eastAsia="zh-TW"/>
    </w:rPr>
  </w:style>
  <w:style w:type="character" w:customStyle="1" w:styleId="80">
    <w:name w:val="正文文本 3 字符"/>
    <w:link w:val="15"/>
    <w:qFormat/>
    <w:uiPriority w:val="0"/>
    <w:rPr>
      <w:kern w:val="2"/>
      <w:sz w:val="16"/>
      <w:szCs w:val="16"/>
    </w:rPr>
  </w:style>
  <w:style w:type="character" w:customStyle="1" w:styleId="81">
    <w:name w:val="正文文本 字符1"/>
    <w:link w:val="16"/>
    <w:qFormat/>
    <w:uiPriority w:val="0"/>
    <w:rPr>
      <w:rFonts w:ascii="宋体" w:hAnsi="宋体"/>
      <w:kern w:val="2"/>
      <w:sz w:val="24"/>
      <w:szCs w:val="24"/>
    </w:rPr>
  </w:style>
  <w:style w:type="character" w:customStyle="1" w:styleId="82">
    <w:name w:val="正文文本缩进 字符"/>
    <w:link w:val="17"/>
    <w:qFormat/>
    <w:uiPriority w:val="0"/>
    <w:rPr>
      <w:kern w:val="2"/>
      <w:sz w:val="24"/>
      <w:szCs w:val="24"/>
    </w:rPr>
  </w:style>
  <w:style w:type="character" w:customStyle="1" w:styleId="83">
    <w:name w:val="纯文本 字符"/>
    <w:link w:val="23"/>
    <w:qFormat/>
    <w:uiPriority w:val="0"/>
    <w:rPr>
      <w:rFonts w:ascii="宋体" w:hAnsi="Courier New"/>
    </w:rPr>
  </w:style>
  <w:style w:type="character" w:customStyle="1" w:styleId="84">
    <w:name w:val="日期 字符"/>
    <w:link w:val="25"/>
    <w:qFormat/>
    <w:uiPriority w:val="99"/>
    <w:rPr>
      <w:rFonts w:ascii="仿宋_GB2312" w:hAnsi="宋体" w:eastAsia="仿宋_GB2312"/>
      <w:color w:val="000000"/>
      <w:kern w:val="2"/>
      <w:sz w:val="24"/>
      <w:szCs w:val="24"/>
    </w:rPr>
  </w:style>
  <w:style w:type="character" w:customStyle="1" w:styleId="85">
    <w:name w:val="正文文本缩进 2 字符"/>
    <w:link w:val="26"/>
    <w:qFormat/>
    <w:uiPriority w:val="0"/>
    <w:rPr>
      <w:rFonts w:ascii="仿宋_GB2312" w:eastAsia="仿宋_GB2312"/>
      <w:kern w:val="2"/>
      <w:sz w:val="24"/>
      <w:szCs w:val="24"/>
    </w:rPr>
  </w:style>
  <w:style w:type="character" w:customStyle="1" w:styleId="86">
    <w:name w:val="批注框文本 字符"/>
    <w:link w:val="27"/>
    <w:qFormat/>
    <w:uiPriority w:val="0"/>
    <w:rPr>
      <w:rFonts w:ascii="Arial Unicode MS" w:hAnsi="Arial Unicode MS" w:eastAsia="Arial Unicode MS" w:cs="Arial Unicode MS"/>
      <w:color w:val="000000"/>
      <w:sz w:val="18"/>
      <w:szCs w:val="18"/>
      <w:lang w:val="zh-TW" w:eastAsia="zh-TW"/>
    </w:rPr>
  </w:style>
  <w:style w:type="character" w:customStyle="1" w:styleId="87">
    <w:name w:val="页脚 字符"/>
    <w:link w:val="28"/>
    <w:qFormat/>
    <w:uiPriority w:val="0"/>
    <w:rPr>
      <w:rFonts w:ascii="宋体" w:hAnsi="宋体" w:eastAsia="宋体" w:cs="宋体"/>
      <w:color w:val="000000"/>
      <w:kern w:val="0"/>
      <w:sz w:val="18"/>
      <w:szCs w:val="18"/>
    </w:rPr>
  </w:style>
  <w:style w:type="character" w:customStyle="1" w:styleId="88">
    <w:name w:val="页眉 字符"/>
    <w:link w:val="30"/>
    <w:qFormat/>
    <w:uiPriority w:val="0"/>
    <w:rPr>
      <w:rFonts w:ascii="Arial Unicode MS" w:hAnsi="Arial Unicode MS" w:eastAsia="Arial Unicode MS" w:cs="Arial Unicode MS"/>
      <w:color w:val="000000"/>
      <w:sz w:val="18"/>
      <w:szCs w:val="18"/>
      <w:lang w:val="zh-TW" w:eastAsia="zh-TW"/>
    </w:rPr>
  </w:style>
  <w:style w:type="character" w:customStyle="1" w:styleId="89">
    <w:name w:val="脚注文本 字符"/>
    <w:link w:val="34"/>
    <w:qFormat/>
    <w:uiPriority w:val="0"/>
    <w:rPr>
      <w:kern w:val="2"/>
      <w:sz w:val="18"/>
      <w:szCs w:val="22"/>
    </w:rPr>
  </w:style>
  <w:style w:type="character" w:customStyle="1" w:styleId="90">
    <w:name w:val="正文文本缩进 3 字符"/>
    <w:link w:val="37"/>
    <w:qFormat/>
    <w:uiPriority w:val="0"/>
    <w:rPr>
      <w:rFonts w:ascii="宋体"/>
      <w:sz w:val="24"/>
    </w:rPr>
  </w:style>
  <w:style w:type="character" w:customStyle="1" w:styleId="91">
    <w:name w:val="正文文本 2 字符"/>
    <w:link w:val="41"/>
    <w:qFormat/>
    <w:uiPriority w:val="0"/>
    <w:rPr>
      <w:kern w:val="2"/>
      <w:sz w:val="21"/>
      <w:szCs w:val="24"/>
    </w:rPr>
  </w:style>
  <w:style w:type="character" w:customStyle="1" w:styleId="92">
    <w:name w:val="信息标题 字符"/>
    <w:link w:val="43"/>
    <w:qFormat/>
    <w:uiPriority w:val="99"/>
    <w:rPr>
      <w:rFonts w:ascii="Cambria" w:hAnsi="Cambria" w:eastAsia="Arial Unicode MS" w:cs="Arial Unicode MS"/>
      <w:color w:val="000000"/>
      <w:kern w:val="2"/>
      <w:sz w:val="24"/>
      <w:szCs w:val="21"/>
      <w:shd w:val="pct20" w:color="auto" w:fill="auto"/>
      <w:lang w:val="zh-TW" w:eastAsia="zh-TW"/>
    </w:rPr>
  </w:style>
  <w:style w:type="character" w:customStyle="1" w:styleId="93">
    <w:name w:val="标题 字符"/>
    <w:link w:val="46"/>
    <w:qFormat/>
    <w:uiPriority w:val="0"/>
    <w:rPr>
      <w:rFonts w:ascii="Arial" w:hAnsi="Arial" w:eastAsia="Arial"/>
      <w:b/>
      <w:bCs/>
      <w:color w:val="000000"/>
      <w:sz w:val="32"/>
      <w:szCs w:val="32"/>
      <w:lang w:bidi="ar-SA"/>
    </w:rPr>
  </w:style>
  <w:style w:type="character" w:customStyle="1" w:styleId="94">
    <w:name w:val="批注主题 字符"/>
    <w:link w:val="47"/>
    <w:qFormat/>
    <w:uiPriority w:val="0"/>
    <w:rPr>
      <w:b/>
      <w:bCs/>
      <w:kern w:val="2"/>
      <w:sz w:val="21"/>
      <w:szCs w:val="24"/>
    </w:rPr>
  </w:style>
  <w:style w:type="character" w:customStyle="1" w:styleId="95">
    <w:name w:val="正文文本首行缩进 字符"/>
    <w:link w:val="48"/>
    <w:qFormat/>
    <w:uiPriority w:val="0"/>
    <w:rPr>
      <w:rFonts w:eastAsia="楷体_GB2312"/>
      <w:kern w:val="2"/>
      <w:sz w:val="32"/>
      <w:szCs w:val="24"/>
    </w:rPr>
  </w:style>
  <w:style w:type="character" w:customStyle="1" w:styleId="96">
    <w:name w:val="正文文本首行缩进 2 字符"/>
    <w:link w:val="49"/>
    <w:qFormat/>
    <w:uiPriority w:val="99"/>
    <w:rPr>
      <w:rFonts w:ascii="Cambria" w:hAnsi="Cambria"/>
      <w:kern w:val="2"/>
      <w:sz w:val="21"/>
      <w:szCs w:val="24"/>
    </w:rPr>
  </w:style>
  <w:style w:type="paragraph" w:customStyle="1" w:styleId="97">
    <w:name w:val="首行缩进"/>
    <w:basedOn w:val="1"/>
    <w:qFormat/>
    <w:uiPriority w:val="0"/>
    <w:pPr>
      <w:spacing w:line="360" w:lineRule="auto"/>
      <w:ind w:firstLine="480" w:firstLineChars="200"/>
    </w:pPr>
    <w:rPr>
      <w:rFonts w:ascii="宋体" w:hAnsi="宋体" w:cs="宋体"/>
      <w:kern w:val="0"/>
      <w:sz w:val="24"/>
    </w:rPr>
  </w:style>
  <w:style w:type="paragraph" w:customStyle="1" w:styleId="98">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character" w:customStyle="1" w:styleId="99">
    <w:name w:val="*正文 Char"/>
    <w:link w:val="100"/>
    <w:qFormat/>
    <w:uiPriority w:val="0"/>
    <w:rPr>
      <w:rFonts w:ascii="宋体" w:hAnsi="宋体"/>
      <w:sz w:val="22"/>
      <w:szCs w:val="24"/>
    </w:rPr>
  </w:style>
  <w:style w:type="paragraph" w:customStyle="1" w:styleId="100">
    <w:name w:val="*正文"/>
    <w:basedOn w:val="1"/>
    <w:link w:val="99"/>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01">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2">
    <w:name w:val="font51"/>
    <w:qFormat/>
    <w:uiPriority w:val="0"/>
    <w:rPr>
      <w:rFonts w:hint="eastAsia" w:ascii="微软雅黑 Light" w:hAnsi="微软雅黑 Light" w:eastAsia="微软雅黑 Light" w:cs="微软雅黑 Light"/>
      <w:color w:val="FF0000"/>
      <w:sz w:val="20"/>
      <w:szCs w:val="20"/>
      <w:u w:val="none"/>
    </w:rPr>
  </w:style>
  <w:style w:type="character" w:customStyle="1" w:styleId="103">
    <w:name w:val="正文文本缩进 3 Char1"/>
    <w:semiHidden/>
    <w:qFormat/>
    <w:uiPriority w:val="99"/>
    <w:rPr>
      <w:rFonts w:ascii="Times New Roman" w:hAnsi="Times New Roman" w:eastAsia="宋体" w:cs="Times New Roman"/>
      <w:sz w:val="16"/>
      <w:szCs w:val="16"/>
    </w:rPr>
  </w:style>
  <w:style w:type="character" w:customStyle="1" w:styleId="104">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05">
    <w:name w:val="fontstyle21"/>
    <w:qFormat/>
    <w:uiPriority w:val="0"/>
    <w:rPr>
      <w:rFonts w:hint="eastAsia" w:ascii="宋体" w:hAnsi="宋体" w:eastAsia="宋体"/>
      <w:color w:val="000000"/>
      <w:sz w:val="24"/>
      <w:szCs w:val="24"/>
    </w:rPr>
  </w:style>
  <w:style w:type="character" w:customStyle="1" w:styleId="106">
    <w:name w:val="正文文本缩进 2 Char1"/>
    <w:semiHidden/>
    <w:qFormat/>
    <w:uiPriority w:val="99"/>
    <w:rPr>
      <w:rFonts w:ascii="Times New Roman" w:hAnsi="Times New Roman" w:eastAsia="宋体" w:cs="Times New Roman"/>
      <w:szCs w:val="24"/>
    </w:rPr>
  </w:style>
  <w:style w:type="character" w:customStyle="1" w:styleId="107">
    <w:name w:val="批注文字 Char1"/>
    <w:semiHidden/>
    <w:qFormat/>
    <w:uiPriority w:val="99"/>
    <w:rPr>
      <w:kern w:val="2"/>
      <w:sz w:val="21"/>
      <w:szCs w:val="24"/>
    </w:rPr>
  </w:style>
  <w:style w:type="character" w:customStyle="1" w:styleId="108">
    <w:name w:val="wen11"/>
    <w:qFormat/>
    <w:uiPriority w:val="0"/>
    <w:rPr>
      <w:color w:val="000000"/>
      <w:sz w:val="21"/>
      <w:szCs w:val="21"/>
    </w:rPr>
  </w:style>
  <w:style w:type="character" w:customStyle="1" w:styleId="109">
    <w:name w:val="font41"/>
    <w:qFormat/>
    <w:uiPriority w:val="0"/>
    <w:rPr>
      <w:rFonts w:hint="eastAsia" w:ascii="微软雅黑 Light" w:hAnsi="微软雅黑 Light" w:eastAsia="微软雅黑 Light" w:cs="微软雅黑 Light"/>
      <w:color w:val="FF0000"/>
      <w:sz w:val="20"/>
      <w:szCs w:val="20"/>
      <w:u w:val="none"/>
    </w:rPr>
  </w:style>
  <w:style w:type="character" w:customStyle="1" w:styleId="110">
    <w:name w:val="标题 Char2"/>
    <w:qFormat/>
    <w:uiPriority w:val="10"/>
    <w:rPr>
      <w:rFonts w:ascii="Cambria" w:hAnsi="Cambria" w:cs="Times New Roman"/>
      <w:b/>
      <w:bCs/>
      <w:kern w:val="2"/>
      <w:sz w:val="32"/>
      <w:szCs w:val="32"/>
    </w:rPr>
  </w:style>
  <w:style w:type="character" w:customStyle="1" w:styleId="111">
    <w:name w:val="font61"/>
    <w:qFormat/>
    <w:uiPriority w:val="0"/>
    <w:rPr>
      <w:rFonts w:hint="eastAsia" w:ascii="宋体" w:hAnsi="宋体" w:eastAsia="宋体" w:cs="宋体"/>
      <w:color w:val="auto"/>
      <w:sz w:val="20"/>
      <w:szCs w:val="20"/>
      <w:u w:val="none"/>
    </w:rPr>
  </w:style>
  <w:style w:type="character" w:customStyle="1" w:styleId="112">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3">
    <w:name w:val="p141"/>
    <w:qFormat/>
    <w:uiPriority w:val="99"/>
    <w:rPr>
      <w:sz w:val="21"/>
      <w:szCs w:val="21"/>
    </w:rPr>
  </w:style>
  <w:style w:type="character" w:customStyle="1" w:styleId="114">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5">
    <w:name w:val="批注主题 Char1"/>
    <w:semiHidden/>
    <w:qFormat/>
    <w:uiPriority w:val="99"/>
    <w:rPr>
      <w:b/>
      <w:bCs/>
      <w:kern w:val="2"/>
      <w:sz w:val="21"/>
      <w:szCs w:val="24"/>
    </w:rPr>
  </w:style>
  <w:style w:type="character" w:customStyle="1" w:styleId="116">
    <w:name w:val="p12h15"/>
    <w:qFormat/>
    <w:uiPriority w:val="0"/>
  </w:style>
  <w:style w:type="character" w:customStyle="1" w:styleId="117">
    <w:name w:val="unnamed11"/>
    <w:qFormat/>
    <w:uiPriority w:val="0"/>
    <w:rPr>
      <w:rFonts w:hint="default" w:ascii="Arial" w:hAnsi="Arial" w:cs="Arial"/>
      <w:color w:val="000000"/>
      <w:sz w:val="18"/>
      <w:szCs w:val="18"/>
      <w:u w:val="none"/>
    </w:rPr>
  </w:style>
  <w:style w:type="character" w:customStyle="1" w:styleId="118">
    <w:name w:val="批注框文本 Char2"/>
    <w:semiHidden/>
    <w:qFormat/>
    <w:uiPriority w:val="99"/>
    <w:rPr>
      <w:kern w:val="2"/>
      <w:sz w:val="18"/>
      <w:szCs w:val="18"/>
    </w:rPr>
  </w:style>
  <w:style w:type="character" w:customStyle="1" w:styleId="119">
    <w:name w:val="页脚 Char1"/>
    <w:semiHidden/>
    <w:qFormat/>
    <w:uiPriority w:val="99"/>
    <w:rPr>
      <w:kern w:val="2"/>
      <w:sz w:val="18"/>
      <w:szCs w:val="18"/>
    </w:rPr>
  </w:style>
  <w:style w:type="character" w:customStyle="1" w:styleId="120">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1">
    <w:name w:val="正文首行缩进 2 Char1"/>
    <w:semiHidden/>
    <w:qFormat/>
    <w:uiPriority w:val="99"/>
    <w:rPr>
      <w:lang w:val="zh-TW" w:eastAsia="zh-TW"/>
    </w:rPr>
  </w:style>
  <w:style w:type="character" w:customStyle="1" w:styleId="122">
    <w:name w:val="正文文本缩进 Char1"/>
    <w:semiHidden/>
    <w:qFormat/>
    <w:uiPriority w:val="99"/>
    <w:rPr>
      <w:rFonts w:ascii="Times New Roman" w:hAnsi="Times New Roman" w:eastAsia="宋体" w:cs="Times New Roman"/>
      <w:szCs w:val="24"/>
    </w:rPr>
  </w:style>
  <w:style w:type="character" w:customStyle="1" w:styleId="123">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4">
    <w:name w:val="正文首行缩进 Char1"/>
    <w:semiHidden/>
    <w:qFormat/>
    <w:uiPriority w:val="99"/>
    <w:rPr>
      <w:lang w:val="zh-TW" w:eastAsia="zh-TW"/>
    </w:rPr>
  </w:style>
  <w:style w:type="character" w:customStyle="1" w:styleId="125">
    <w:name w:val="批注框文本 Char1"/>
    <w:semiHidden/>
    <w:qFormat/>
    <w:uiPriority w:val="99"/>
    <w:rPr>
      <w:kern w:val="2"/>
      <w:sz w:val="18"/>
      <w:szCs w:val="18"/>
    </w:rPr>
  </w:style>
  <w:style w:type="character" w:customStyle="1" w:styleId="126">
    <w:name w:val="脚注文本 Char1"/>
    <w:semiHidden/>
    <w:qFormat/>
    <w:uiPriority w:val="99"/>
    <w:rPr>
      <w:rFonts w:ascii="Times New Roman" w:hAnsi="Times New Roman" w:eastAsia="宋体" w:cs="Times New Roman"/>
      <w:sz w:val="18"/>
      <w:szCs w:val="18"/>
    </w:rPr>
  </w:style>
  <w:style w:type="character" w:customStyle="1" w:styleId="127">
    <w:name w:val="页眉 Char2"/>
    <w:semiHidden/>
    <w:qFormat/>
    <w:uiPriority w:val="99"/>
    <w:rPr>
      <w:kern w:val="2"/>
      <w:sz w:val="18"/>
      <w:szCs w:val="18"/>
    </w:rPr>
  </w:style>
  <w:style w:type="character" w:customStyle="1" w:styleId="128">
    <w:name w:val="页眉 Char1"/>
    <w:semiHidden/>
    <w:qFormat/>
    <w:uiPriority w:val="99"/>
    <w:rPr>
      <w:kern w:val="2"/>
      <w:sz w:val="18"/>
      <w:szCs w:val="18"/>
    </w:rPr>
  </w:style>
  <w:style w:type="character" w:customStyle="1" w:styleId="129">
    <w:name w:val="NormalCharacter"/>
    <w:qFormat/>
    <w:uiPriority w:val="0"/>
    <w:rPr>
      <w:kern w:val="2"/>
      <w:sz w:val="21"/>
      <w:szCs w:val="24"/>
      <w:lang w:val="en-US" w:eastAsia="zh-CN" w:bidi="ar-SA"/>
    </w:rPr>
  </w:style>
  <w:style w:type="character" w:customStyle="1" w:styleId="130">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1">
    <w:name w:val="dash6b63_6587__char1"/>
    <w:qFormat/>
    <w:uiPriority w:val="0"/>
    <w:rPr>
      <w:rFonts w:hint="default" w:ascii="Calibri" w:hAnsi="Calibri" w:cs="Calibri"/>
      <w:sz w:val="20"/>
      <w:szCs w:val="20"/>
    </w:rPr>
  </w:style>
  <w:style w:type="character" w:customStyle="1" w:styleId="132">
    <w:name w:val="日期 Char1"/>
    <w:semiHidden/>
    <w:qFormat/>
    <w:uiPriority w:val="99"/>
    <w:rPr>
      <w:rFonts w:ascii="Times New Roman" w:hAnsi="Times New Roman" w:eastAsia="宋体" w:cs="Times New Roman"/>
      <w:szCs w:val="24"/>
    </w:rPr>
  </w:style>
  <w:style w:type="character" w:customStyle="1" w:styleId="133">
    <w:name w:val="批注文字 Char2"/>
    <w:semiHidden/>
    <w:qFormat/>
    <w:uiPriority w:val="99"/>
    <w:rPr>
      <w:kern w:val="2"/>
      <w:sz w:val="21"/>
      <w:szCs w:val="24"/>
    </w:rPr>
  </w:style>
  <w:style w:type="character" w:customStyle="1" w:styleId="134">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5">
    <w:name w:val="标题 Char1"/>
    <w:qFormat/>
    <w:uiPriority w:val="10"/>
    <w:rPr>
      <w:rFonts w:ascii="Cambria" w:hAnsi="Cambria" w:eastAsia="宋体" w:cs="Times New Roman"/>
      <w:b/>
      <w:bCs/>
      <w:sz w:val="32"/>
      <w:szCs w:val="32"/>
    </w:rPr>
  </w:style>
  <w:style w:type="character" w:customStyle="1" w:styleId="136">
    <w:name w:val="正文文本 字符"/>
    <w:qFormat/>
    <w:uiPriority w:val="0"/>
    <w:rPr>
      <w:rFonts w:ascii="宋体" w:hAnsi="宋体"/>
      <w:kern w:val="2"/>
      <w:sz w:val="24"/>
      <w:szCs w:val="24"/>
    </w:rPr>
  </w:style>
  <w:style w:type="character" w:customStyle="1" w:styleId="137">
    <w:name w:val="fontstyle11"/>
    <w:qFormat/>
    <w:uiPriority w:val="0"/>
    <w:rPr>
      <w:rFonts w:hint="default" w:ascii="Times New Roman" w:hAnsi="Times New Roman" w:cs="Times New Roman"/>
      <w:color w:val="000000"/>
      <w:sz w:val="18"/>
      <w:szCs w:val="18"/>
    </w:rPr>
  </w:style>
  <w:style w:type="character" w:customStyle="1" w:styleId="138">
    <w:name w:val="apple-converted-space"/>
    <w:qFormat/>
    <w:uiPriority w:val="0"/>
  </w:style>
  <w:style w:type="character" w:customStyle="1" w:styleId="139">
    <w:name w:val="_Style 233"/>
    <w:unhideWhenUsed/>
    <w:qFormat/>
    <w:uiPriority w:val="99"/>
    <w:rPr>
      <w:color w:val="605E5C"/>
      <w:shd w:val="clear" w:color="auto" w:fill="E1DFDD"/>
    </w:rPr>
  </w:style>
  <w:style w:type="character" w:customStyle="1" w:styleId="140">
    <w:name w:val="Char Char2"/>
    <w:qFormat/>
    <w:uiPriority w:val="0"/>
    <w:rPr>
      <w:rFonts w:ascii="宋体" w:hAnsi="Courier New" w:eastAsia="宋体" w:cs="Courier New"/>
      <w:kern w:val="2"/>
      <w:sz w:val="21"/>
      <w:szCs w:val="21"/>
      <w:lang w:val="en-US" w:eastAsia="zh-CN" w:bidi="ar-SA"/>
    </w:rPr>
  </w:style>
  <w:style w:type="character" w:customStyle="1" w:styleId="141">
    <w:name w:val="纯文本 Char2"/>
    <w:semiHidden/>
    <w:qFormat/>
    <w:uiPriority w:val="99"/>
    <w:rPr>
      <w:rFonts w:ascii="宋体" w:hAnsi="Courier New" w:eastAsia="宋体" w:cs="Courier New"/>
      <w:szCs w:val="21"/>
    </w:rPr>
  </w:style>
  <w:style w:type="character" w:customStyle="1" w:styleId="142">
    <w:name w:val="font21"/>
    <w:qFormat/>
    <w:uiPriority w:val="0"/>
    <w:rPr>
      <w:rFonts w:hint="eastAsia" w:ascii="微软雅黑 Light" w:hAnsi="微软雅黑 Light" w:eastAsia="微软雅黑 Light" w:cs="微软雅黑 Light"/>
      <w:color w:val="000000"/>
      <w:sz w:val="20"/>
      <w:szCs w:val="20"/>
      <w:u w:val="none"/>
    </w:rPr>
  </w:style>
  <w:style w:type="character" w:customStyle="1" w:styleId="143">
    <w:name w:val="纯文本 Char3"/>
    <w:semiHidden/>
    <w:qFormat/>
    <w:uiPriority w:val="99"/>
    <w:rPr>
      <w:rFonts w:ascii="宋体" w:hAnsi="Courier New" w:cs="Courier New"/>
      <w:kern w:val="2"/>
      <w:sz w:val="21"/>
      <w:szCs w:val="21"/>
    </w:rPr>
  </w:style>
  <w:style w:type="character" w:customStyle="1" w:styleId="144">
    <w:name w:val="纯文本 Char"/>
    <w:qFormat/>
    <w:uiPriority w:val="0"/>
    <w:rPr>
      <w:rFonts w:ascii="宋体" w:hAnsi="Courier New" w:cs="Courier New"/>
      <w:color w:val="000000"/>
      <w:kern w:val="2"/>
      <w:sz w:val="21"/>
      <w:szCs w:val="21"/>
      <w:lang w:val="zh-TW" w:eastAsia="zh-TW"/>
    </w:rPr>
  </w:style>
  <w:style w:type="character" w:customStyle="1" w:styleId="145">
    <w:name w:val="pt91"/>
    <w:qFormat/>
    <w:uiPriority w:val="0"/>
    <w:rPr>
      <w:rFonts w:hint="default"/>
      <w:color w:val="333333"/>
      <w:sz w:val="18"/>
      <w:szCs w:val="18"/>
    </w:rPr>
  </w:style>
  <w:style w:type="character" w:customStyle="1" w:styleId="146">
    <w:name w:val="正文缩进 Char1"/>
    <w:link w:val="147"/>
    <w:qFormat/>
    <w:uiPriority w:val="0"/>
    <w:rPr>
      <w:rFonts w:ascii="宋体"/>
      <w:sz w:val="24"/>
    </w:rPr>
  </w:style>
  <w:style w:type="paragraph" w:customStyle="1" w:styleId="147">
    <w:name w:val="正文缩进1"/>
    <w:basedOn w:val="1"/>
    <w:link w:val="146"/>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48">
    <w:name w:val="_Style 129"/>
    <w:unhideWhenUsed/>
    <w:qFormat/>
    <w:uiPriority w:val="99"/>
    <w:rPr>
      <w:color w:val="605E5C"/>
      <w:shd w:val="clear" w:color="auto" w:fill="E1DFDD"/>
    </w:rPr>
  </w:style>
  <w:style w:type="character" w:customStyle="1" w:styleId="149">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50">
    <w:name w:val="font31"/>
    <w:qFormat/>
    <w:uiPriority w:val="0"/>
    <w:rPr>
      <w:rFonts w:hint="eastAsia" w:ascii="黑体" w:hAnsi="宋体" w:eastAsia="黑体" w:cs="黑体"/>
      <w:color w:val="000000"/>
      <w:sz w:val="20"/>
      <w:szCs w:val="20"/>
      <w:u w:val="none"/>
    </w:rPr>
  </w:style>
  <w:style w:type="character" w:customStyle="1" w:styleId="151">
    <w:name w:val="正文文本 Char1"/>
    <w:semiHidden/>
    <w:qFormat/>
    <w:uiPriority w:val="99"/>
    <w:rPr>
      <w:rFonts w:ascii="Times New Roman" w:hAnsi="Times New Roman" w:eastAsia="宋体" w:cs="Times New Roman"/>
      <w:szCs w:val="24"/>
    </w:rPr>
  </w:style>
  <w:style w:type="character" w:customStyle="1" w:styleId="152">
    <w:name w:val="fontstyle01"/>
    <w:qFormat/>
    <w:uiPriority w:val="0"/>
    <w:rPr>
      <w:rFonts w:hint="default" w:ascii="Times New Roman" w:hAnsi="Times New Roman" w:cs="Times New Roman"/>
      <w:color w:val="000000"/>
      <w:sz w:val="24"/>
      <w:szCs w:val="24"/>
    </w:rPr>
  </w:style>
  <w:style w:type="paragraph" w:customStyle="1" w:styleId="153">
    <w:name w:val="修订3"/>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54">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55">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56">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7">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158">
    <w:name w:val="TOC3"/>
    <w:next w:val="1"/>
    <w:qFormat/>
    <w:uiPriority w:val="0"/>
    <w:pPr>
      <w:tabs>
        <w:tab w:val="left" w:pos="1260"/>
        <w:tab w:val="right" w:leader="dot" w:pos="8630"/>
      </w:tabs>
      <w:spacing w:after="160" w:line="278" w:lineRule="auto"/>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59">
    <w:name w:val="小标题 2"/>
    <w:next w:val="160"/>
    <w:qFormat/>
    <w:uiPriority w:val="0"/>
    <w:pPr>
      <w:keepNext/>
      <w:keepLines/>
      <w:spacing w:before="120" w:after="16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60">
    <w:name w:val="NormalIndent"/>
    <w:qFormat/>
    <w:uiPriority w:val="0"/>
    <w:pPr>
      <w:spacing w:after="160"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2">
    <w:name w:val="UserStyle_92"/>
    <w:qFormat/>
    <w:uiPriority w:val="0"/>
    <w:pPr>
      <w:spacing w:after="160" w:line="360" w:lineRule="auto"/>
      <w:ind w:firstLine="200"/>
      <w:jc w:val="both"/>
    </w:pPr>
    <w:rPr>
      <w:rFonts w:ascii="宋体" w:hAnsi="宋体" w:eastAsia="宋体" w:cs="宋体"/>
      <w:color w:val="000000"/>
      <w:sz w:val="22"/>
      <w:szCs w:val="22"/>
      <w:lang w:val="en-US" w:eastAsia="zh-CN" w:bidi="ar-SA"/>
    </w:rPr>
  </w:style>
  <w:style w:type="paragraph" w:customStyle="1" w:styleId="163">
    <w:name w:val="正文_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6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5">
    <w:name w:val="TOC4"/>
    <w:next w:val="1"/>
    <w:qFormat/>
    <w:uiPriority w:val="0"/>
    <w:pPr>
      <w:spacing w:after="160" w:line="278" w:lineRule="auto"/>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166">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paragraph" w:customStyle="1" w:styleId="167">
    <w:name w:val="修订1"/>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68">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69">
    <w:name w:val="TOC2"/>
    <w:next w:val="1"/>
    <w:qFormat/>
    <w:uiPriority w:val="0"/>
    <w:pPr>
      <w:spacing w:after="160" w:line="278" w:lineRule="auto"/>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70">
    <w:name w:val="样式 10 磅"/>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71">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2">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73">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4">
    <w:name w:val="_Style 234"/>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75">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6">
    <w:name w:val="列出段落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7">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78">
    <w:name w:val="_Style 23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79">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80">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81">
    <w:name w:val="UserStyle_161"/>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2">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183">
    <w:name w:val="_Style 197"/>
    <w:basedOn w:val="2"/>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84">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85">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6">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87">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8">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89">
    <w:name w:val="默认"/>
    <w:qFormat/>
    <w:uiPriority w:val="0"/>
    <w:pPr>
      <w:spacing w:before="160" w:after="160" w:line="278" w:lineRule="auto"/>
    </w:pPr>
    <w:rPr>
      <w:rFonts w:ascii="Helvetica Neue" w:hAnsi="Helvetica Neue" w:eastAsia="Helvetica Neue" w:cs="Helvetica Neue"/>
      <w:color w:val="000000"/>
      <w:sz w:val="24"/>
      <w:szCs w:val="24"/>
      <w:lang w:val="en-US" w:eastAsia="zh-CN" w:bidi="ar-SA"/>
    </w:rPr>
  </w:style>
  <w:style w:type="paragraph" w:customStyle="1" w:styleId="190">
    <w:name w:val="style4"/>
    <w:basedOn w:val="1"/>
    <w:next w:val="191"/>
    <w:qFormat/>
    <w:uiPriority w:val="0"/>
    <w:pPr>
      <w:spacing w:before="280" w:after="280"/>
    </w:pPr>
    <w:rPr>
      <w:rFonts w:ascii="宋体"/>
      <w:sz w:val="18"/>
    </w:rPr>
  </w:style>
  <w:style w:type="paragraph" w:customStyle="1" w:styleId="191">
    <w:name w:val="2"/>
    <w:next w:val="1"/>
    <w:qFormat/>
    <w:uiPriority w:val="0"/>
    <w:pPr>
      <w:widowControl w:val="0"/>
      <w:spacing w:after="160" w:line="278" w:lineRule="auto"/>
      <w:jc w:val="both"/>
    </w:pPr>
    <w:rPr>
      <w:rFonts w:ascii="Times New Roman" w:hAnsi="Times New Roman" w:eastAsia="宋体" w:cs="Times New Roman"/>
      <w:sz w:val="21"/>
      <w:szCs w:val="22"/>
      <w:lang w:val="en-US" w:eastAsia="zh-CN" w:bidi="ar-SA"/>
    </w:rPr>
  </w:style>
  <w:style w:type="paragraph" w:customStyle="1" w:styleId="192">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3">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94">
    <w:name w:val="179"/>
    <w:qFormat/>
    <w:uiPriority w:val="0"/>
    <w:pPr>
      <w:spacing w:after="160" w:line="278" w:lineRule="auto"/>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95">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正文_0"/>
    <w:qFormat/>
    <w:uiPriority w:val="99"/>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197">
    <w:name w:val="WPSOffice手动目录 3"/>
    <w:qFormat/>
    <w:uiPriority w:val="0"/>
    <w:pPr>
      <w:spacing w:after="160" w:line="278" w:lineRule="auto"/>
      <w:ind w:left="400" w:leftChars="400"/>
    </w:pPr>
    <w:rPr>
      <w:rFonts w:ascii="Times New Roman" w:hAnsi="Times New Roman" w:eastAsia="宋体" w:cs="Times New Roman"/>
      <w:lang w:val="en-US" w:eastAsia="zh-CN" w:bidi="ar-SA"/>
    </w:rPr>
  </w:style>
  <w:style w:type="paragraph" w:customStyle="1" w:styleId="19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199">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0">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01">
    <w:name w:val="xl87"/>
    <w:basedOn w:val="1"/>
    <w:next w:val="202"/>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xl72"/>
    <w:basedOn w:val="1"/>
    <w:next w:val="25"/>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修订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04">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5">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6">
    <w:name w:val="TOC1"/>
    <w:next w:val="1"/>
    <w:qFormat/>
    <w:uiPriority w:val="0"/>
    <w:pPr>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7">
    <w:name w:val="_Style 0"/>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9">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210">
    <w:name w:val="正文_1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1">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2">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3">
    <w:name w:val="修订4"/>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14">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5">
    <w:name w:val="Char Char10 Char Char Char Char"/>
    <w:basedOn w:val="1"/>
    <w:next w:val="201"/>
    <w:qFormat/>
    <w:uiPriority w:val="0"/>
    <w:rPr>
      <w:rFonts w:ascii="Calibri" w:hAnsi="Calibri"/>
      <w:kern w:val="0"/>
    </w:rPr>
  </w:style>
  <w:style w:type="paragraph" w:customStyle="1" w:styleId="216">
    <w:name w:val="UserStyle_140"/>
    <w:qFormat/>
    <w:uiPriority w:val="0"/>
    <w:pPr>
      <w:spacing w:after="160" w:line="278" w:lineRule="auto"/>
    </w:pPr>
    <w:rPr>
      <w:rFonts w:hint="eastAsia" w:ascii="Arial Unicode MS" w:hAnsi="Arial Unicode MS" w:eastAsia="Arial Unicode MS" w:cs="Arial Unicode MS"/>
      <w:color w:val="000000"/>
      <w:sz w:val="22"/>
      <w:szCs w:val="22"/>
      <w:lang w:val="en-US" w:eastAsia="zh-CN" w:bidi="ar-SA"/>
    </w:rPr>
  </w:style>
  <w:style w:type="paragraph" w:customStyle="1" w:styleId="217">
    <w:name w:val="样式 目录 2 + 左侧:  2 字符"/>
    <w:basedOn w:val="39"/>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18">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1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0">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221">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222">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23">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4">
    <w:name w:val="_Style 8"/>
    <w:basedOn w:val="1"/>
    <w:qFormat/>
    <w:uiPriority w:val="0"/>
    <w:pPr>
      <w:ind w:firstLine="420" w:firstLineChars="200"/>
      <w:jc w:val="left"/>
    </w:pPr>
    <w:rPr>
      <w:kern w:val="0"/>
    </w:rPr>
  </w:style>
  <w:style w:type="paragraph" w:customStyle="1" w:styleId="22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226">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27">
    <w:name w:val="Table Text"/>
    <w:basedOn w:val="1"/>
    <w:semiHidden/>
    <w:qFormat/>
    <w:uiPriority w:val="0"/>
    <w:rPr>
      <w:rFonts w:ascii="微软雅黑" w:hAnsi="微软雅黑" w:eastAsia="微软雅黑" w:cs="微软雅黑"/>
      <w:lang w:val="en-US" w:eastAsia="en-US"/>
    </w:rPr>
  </w:style>
  <w:style w:type="paragraph" w:customStyle="1" w:styleId="228">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29">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30">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1">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232">
    <w:name w:val="小标题 3"/>
    <w:next w:val="160"/>
    <w:qFormat/>
    <w:uiPriority w:val="0"/>
    <w:pPr>
      <w:keepNext/>
      <w:keepLines/>
      <w:spacing w:before="360" w:after="120" w:line="278" w:lineRule="auto"/>
    </w:pPr>
    <w:rPr>
      <w:rFonts w:ascii="宋体" w:hAnsi="宋体" w:eastAsia="宋体" w:cs="宋体"/>
      <w:b/>
      <w:bCs/>
      <w:color w:val="000000"/>
      <w:sz w:val="24"/>
      <w:szCs w:val="24"/>
      <w:u w:val="single" w:color="000000"/>
      <w:lang w:val="en-US" w:eastAsia="zh-CN" w:bidi="ar-SA"/>
    </w:rPr>
  </w:style>
  <w:style w:type="paragraph" w:customStyle="1" w:styleId="233">
    <w:name w:val="PlainText"/>
    <w:qFormat/>
    <w:uiPriority w:val="0"/>
    <w:pPr>
      <w:spacing w:after="160" w:line="278" w:lineRule="auto"/>
      <w:jc w:val="both"/>
    </w:pPr>
    <w:rPr>
      <w:rFonts w:ascii="宋体" w:hAnsi="宋体" w:eastAsia="宋体" w:cs="宋体"/>
      <w:color w:val="000000"/>
      <w:kern w:val="2"/>
      <w:sz w:val="21"/>
      <w:szCs w:val="21"/>
      <w:lang w:val="en-US" w:eastAsia="zh-CN" w:bidi="ar-SA"/>
    </w:rPr>
  </w:style>
  <w:style w:type="paragraph" w:customStyle="1" w:styleId="234">
    <w:name w:val="BodyText"/>
    <w:qFormat/>
    <w:uiPriority w:val="0"/>
    <w:pPr>
      <w:tabs>
        <w:tab w:val="left" w:pos="567"/>
      </w:tabs>
      <w:spacing w:before="120" w:after="160" w:line="240" w:lineRule="atLeast"/>
      <w:jc w:val="both"/>
    </w:pPr>
    <w:rPr>
      <w:rFonts w:ascii="宋体" w:hAnsi="宋体" w:eastAsia="宋体" w:cs="宋体"/>
      <w:color w:val="000000"/>
      <w:kern w:val="2"/>
      <w:sz w:val="24"/>
      <w:szCs w:val="24"/>
      <w:lang w:val="en-US" w:eastAsia="zh-CN" w:bidi="ar-SA"/>
    </w:rPr>
  </w:style>
  <w:style w:type="paragraph" w:customStyle="1" w:styleId="235">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6">
    <w:name w:val="BodyText1I"/>
    <w:basedOn w:val="234"/>
    <w:qFormat/>
    <w:uiPriority w:val="99"/>
    <w:pPr>
      <w:spacing w:after="120"/>
      <w:ind w:firstLine="420" w:firstLineChars="100"/>
    </w:pPr>
  </w:style>
  <w:style w:type="paragraph" w:customStyle="1" w:styleId="237">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38">
    <w:name w:val="大标题"/>
    <w:basedOn w:val="1"/>
    <w:next w:val="49"/>
    <w:qFormat/>
    <w:uiPriority w:val="0"/>
    <w:pPr>
      <w:jc w:val="center"/>
    </w:pPr>
    <w:rPr>
      <w:rFonts w:ascii="Arial" w:hAnsi="Arial" w:eastAsia="宋体"/>
      <w:b/>
      <w:sz w:val="28"/>
      <w:szCs w:val="24"/>
    </w:rPr>
  </w:style>
  <w:style w:type="paragraph" w:customStyle="1" w:styleId="239">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40">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4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42">
    <w:name w:val="页眉与页脚"/>
    <w:qFormat/>
    <w:uiPriority w:val="0"/>
    <w:pPr>
      <w:tabs>
        <w:tab w:val="right" w:pos="9020"/>
      </w:tabs>
      <w:spacing w:after="160" w:line="278" w:lineRule="auto"/>
    </w:pPr>
    <w:rPr>
      <w:rFonts w:ascii="Helvetica Neue" w:hAnsi="Helvetica Neue" w:eastAsia="Arial Unicode MS" w:cs="Arial Unicode MS"/>
      <w:color w:val="000000"/>
      <w:sz w:val="24"/>
      <w:szCs w:val="24"/>
      <w:lang w:val="en-US" w:eastAsia="zh-CN" w:bidi="ar-SA"/>
    </w:rPr>
  </w:style>
  <w:style w:type="paragraph" w:customStyle="1" w:styleId="243">
    <w:name w:val="No Spacing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244">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45">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246">
    <w:name w:val="正文_5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47">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styleId="248">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49">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50">
    <w:name w:val="段"/>
    <w:next w:val="1"/>
    <w:qFormat/>
    <w:uiPriority w:val="0"/>
    <w:pPr>
      <w:autoSpaceDE w:val="0"/>
      <w:autoSpaceDN w:val="0"/>
      <w:adjustRightInd w:val="0"/>
      <w:snapToGrid w:val="0"/>
      <w:spacing w:after="160"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51">
    <w:name w:val="UserStyle_112"/>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52">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53">
    <w:name w:val="正文_6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54">
    <w:name w:val="No Spacing"/>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table" w:customStyle="1" w:styleId="255">
    <w:name w:val="Table Normal"/>
    <w:qFormat/>
    <w:uiPriority w:val="0"/>
    <w:rPr>
      <w:rFonts w:eastAsia="Arial Unicode MS"/>
      <w:lang w:val="en-US" w:eastAsia="zh-CN" w:bidi="ar-SA"/>
    </w:rPr>
    <w:tblPr>
      <w:tblCellMar>
        <w:top w:w="0" w:type="dxa"/>
        <w:left w:w="0" w:type="dxa"/>
        <w:bottom w:w="0" w:type="dxa"/>
        <w:right w:w="0" w:type="dxa"/>
      </w:tblCellMar>
    </w:tblPr>
  </w:style>
  <w:style w:type="table" w:customStyle="1" w:styleId="256">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网格型2"/>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Normal1"/>
    <w:unhideWhenUsed/>
    <w:qFormat/>
    <w:uiPriority w:val="2"/>
    <w:rPr>
      <w:lang w:val="en-US" w:eastAsia="zh-CN" w:bidi="ar-SA"/>
    </w:rPr>
    <w:tblPr>
      <w:tblCellMar>
        <w:top w:w="0" w:type="dxa"/>
        <w:left w:w="0" w:type="dxa"/>
        <w:bottom w:w="0" w:type="dxa"/>
        <w:right w:w="0" w:type="dxa"/>
      </w:tblCellMar>
    </w:tblPr>
  </w:style>
  <w:style w:type="paragraph" w:customStyle="1" w:styleId="259">
    <w:name w:val="表格"/>
    <w:qFormat/>
    <w:uiPriority w:val="0"/>
    <w:pPr>
      <w:widowControl w:val="0"/>
      <w:spacing w:line="276" w:lineRule="auto"/>
      <w:jc w:val="center"/>
    </w:pPr>
    <w:rPr>
      <w:rFonts w:ascii="宋体" w:hAnsi="宋体" w:eastAsia="宋体" w:cs="Times New Roman"/>
      <w:kern w:val="2"/>
      <w:sz w:val="21"/>
      <w:szCs w:val="22"/>
      <w:lang w:val="en-US" w:eastAsia="zh-CN" w:bidi="ar-SA"/>
    </w:rPr>
  </w:style>
  <w:style w:type="paragraph" w:customStyle="1" w:styleId="260">
    <w:name w:val="修订5"/>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1">
    <w:name w:val="修订6"/>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2">
    <w:name w:val="_Style 25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63">
    <w:name w:val="hover1"/>
    <w:qFormat/>
    <w:uiPriority w:val="0"/>
    <w:rPr>
      <w:color w:val="2590EB"/>
    </w:rPr>
  </w:style>
  <w:style w:type="character" w:customStyle="1" w:styleId="264">
    <w:name w:val="hover2"/>
    <w:qFormat/>
    <w:uiPriority w:val="0"/>
    <w:rPr>
      <w:color w:val="2590EB"/>
    </w:rPr>
  </w:style>
  <w:style w:type="character" w:customStyle="1" w:styleId="265">
    <w:name w:val="hover3"/>
    <w:qFormat/>
    <w:uiPriority w:val="0"/>
  </w:style>
  <w:style w:type="character" w:customStyle="1" w:styleId="266">
    <w:name w:val="hover4"/>
    <w:qFormat/>
    <w:uiPriority w:val="0"/>
    <w:rPr>
      <w:color w:val="2590EB"/>
      <w:shd w:val="clear" w:color="auto" w:fill="E9F4FD"/>
    </w:rPr>
  </w:style>
  <w:style w:type="character" w:customStyle="1" w:styleId="267">
    <w:name w:val="font11"/>
    <w:qFormat/>
    <w:uiPriority w:val="0"/>
    <w:rPr>
      <w:rFonts w:hint="eastAsia" w:ascii="仿宋_GB2312" w:eastAsia="仿宋_GB2312" w:cs="仿宋_GB2312"/>
      <w:color w:val="000000"/>
      <w:sz w:val="20"/>
      <w:szCs w:val="20"/>
      <w:u w:val="none"/>
    </w:rPr>
  </w:style>
  <w:style w:type="character" w:customStyle="1" w:styleId="268">
    <w:name w:val="hover"/>
    <w:qFormat/>
    <w:uiPriority w:val="0"/>
  </w:style>
  <w:style w:type="paragraph" w:customStyle="1" w:styleId="269">
    <w:name w:val="Revisio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70">
    <w:name w:val="_Style 269"/>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71">
    <w:name w:val="font01"/>
    <w:basedOn w:val="52"/>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96</Pages>
  <Words>17357</Words>
  <Characters>18513</Characters>
  <Lines>511</Lines>
  <Paragraphs>144</Paragraphs>
  <TotalTime>24</TotalTime>
  <ScaleCrop>false</ScaleCrop>
  <LinksUpToDate>false</LinksUpToDate>
  <CharactersWithSpaces>19145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2025-02-23T23:45:00Z</dcterms:created>
  <dc:creator>NTKO</dc:creator>
  <cp:lastModifiedBy>采桑</cp:lastModifiedBy>
  <cp:lastPrinted>2024-07-31T16:23:00Z</cp:lastPrinted>
  <dcterms:modified xsi:type="dcterms:W3CDTF">2026-05-21T10:13:28Z</dcterms:modified>
  <dc:title>郑州铁路职业技术学院新建学生宿舍组团三北楼内部基础设备采购项目</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D785B9F5688C48578AD0AB323D31C4F3_13</vt:lpwstr>
  </property>
  <property fmtid="{D5CDD505-2E9C-101B-9397-08002B2CF9AE}" pid="4" name="KSOTemplateDocerSaveRecord">
    <vt:lpwstr>eyJoZGlkIjoiNzE5YjI5YzY2MzhhNzA5NTU4MTEwZDg3ZDljNTU0MzciLCJ1c2VySWQiOiIzNDk0NzYxNTcifQ==</vt:lpwstr>
  </property>
</Properties>
</file>