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4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六、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采用单一来源采购方式的原因及说明</w:t>
      </w:r>
      <w:bookmarkEnd w:id="0"/>
    </w:p>
    <w:p w14:paraId="68D13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  <w:t>一标段：一次性血液成分分离管路-单针，是我站现有Amicus血细胞分离机的专用耗材，具有唯一性，市面上没有可替代产品，河南捷迈特生物科技有限公司为该耗材唯一区域授权代理商，故申请采用单一来源方式采购。</w:t>
      </w:r>
    </w:p>
    <w:p w14:paraId="403EE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二标段：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一次性使用血细胞分离器（单人份耗材)，是我站现有mcs+血细胞分离机的专用耗材，必须使用原厂耗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  <w:t>材才能满足工作需要，市面上没有可替代产品，北京奥亚诺科技开发有限公司为该耗材区域唯一授权代理商，故申请采用单一来源方式采购。</w:t>
      </w:r>
    </w:p>
    <w:p w14:paraId="4A02E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  <w:t>三标段：一次性使用血细胞分离器（双人份耗材)，是我站现有mcs+血细胞分离机的配套耗材，必须使用原厂耗材才能满足工作需要，市面上没有可替代产品，北京奥亚诺科技开发有限公司为该耗材区域唯一授权代理商，故申请采用单一来源方式采购。</w:t>
      </w:r>
    </w:p>
    <w:p w14:paraId="61B0E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  <w:t>四标段：进口人类免疫缺陷病毒诊断抗原抗体试剂盒，目前市面上此种试剂符合使用要求的只有一种产品，北京万泰生物药业股份有限公司为原厂唯一授权供应商，故申请采用单一来源方式采购。</w:t>
      </w:r>
    </w:p>
    <w:p w14:paraId="78DAE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  <w:t>五标段：血红蛋白样本收集卡，是我站现有血红蛋白分析仪(Hemo cueHB301 Analyzer）的配套耗材，必须使用原厂耗材才能满足工作需要，市面上没有可替代产品，北京奥亚诺科技开发有限公司为该耗材区域唯一授权代理商，故申请采用单一来源方式采购。</w:t>
      </w:r>
    </w:p>
    <w:p w14:paraId="65FD5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firstLine="42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1"/>
          <w:szCs w:val="21"/>
          <w:highlight w:val="none"/>
          <w:lang w:val="en-US" w:eastAsia="zh-CN"/>
        </w:rPr>
        <w:t>六标段：谷丙转氨酶检测试纸（干化学法)，用于采血初筛过程中转氨酶含量的筛查工作，是我站现有艾康干式生化分析仪的专机专用耗材，国内无替代产品，郑州飞龙医疗设备有限公司为区域唯一授权代理商，故申请采用单一来源方式采购。</w:t>
      </w:r>
    </w:p>
    <w:p w14:paraId="3596FB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0550"/>
    <w:rsid w:val="6E2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2026-04-22T03:29:00Z</dcterms:created>
  <dc:creator>Administrator</dc:creator>
  <cp:lastModifiedBy>Administrator</cp:lastModifiedBy>
  <dcterms:modified xsi:type="dcterms:W3CDTF">2026-04-22T03:30:48Z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C9FCC6EB812D450282E18A20F6E841BF_11</vt:lpwstr>
  </property>
  <property fmtid="{D5CDD505-2E9C-101B-9397-08002B2CF9AE}" pid="4" name="KSOTemplateDocerSaveRecord">
    <vt:lpwstr>eyJoZGlkIjoiNDVlODBiZmU1MmU3M2RiZjZjMGIyZDdmMmQ5YWQwOTUiLCJ1c2VySWQiOiIzMzM3MDE0ODYifQ==</vt:lpwstr>
  </property>
</Properties>
</file>