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3AFF" w14:textId="77777777" w:rsidR="00B05D11" w:rsidRDefault="00F87440">
      <w:pPr>
        <w:autoSpaceDE w:val="0"/>
        <w:autoSpaceDN w:val="0"/>
        <w:adjustRightInd w:val="0"/>
        <w:spacing w:line="360" w:lineRule="auto"/>
        <w:jc w:val="center"/>
        <w:rPr>
          <w:rFonts w:ascii="宋体" w:hAnsi="宋体"/>
          <w:b/>
          <w:bCs/>
          <w:kern w:val="0"/>
          <w:sz w:val="36"/>
          <w:szCs w:val="36"/>
        </w:rPr>
      </w:pPr>
      <w:r>
        <w:rPr>
          <w:rFonts w:ascii="宋体" w:hAnsi="宋体" w:cs="宋体" w:hint="eastAsia"/>
          <w:b/>
          <w:bCs/>
          <w:kern w:val="0"/>
          <w:sz w:val="36"/>
          <w:szCs w:val="36"/>
        </w:rPr>
        <w:t>北大法意</w:t>
      </w:r>
      <w:r>
        <w:rPr>
          <w:rFonts w:ascii="宋体" w:hAnsi="宋体" w:cs="宋体" w:hint="eastAsia"/>
          <w:b/>
          <w:bCs/>
          <w:kern w:val="0"/>
          <w:sz w:val="36"/>
          <w:szCs w:val="36"/>
          <w:lang w:val="zh-CN"/>
        </w:rPr>
        <w:t>法学大数据分析平台服务销售合同</w:t>
      </w:r>
    </w:p>
    <w:p w14:paraId="2B298485" w14:textId="77777777" w:rsidR="00B05D11" w:rsidRDefault="00F87440">
      <w:pPr>
        <w:spacing w:line="360" w:lineRule="auto"/>
        <w:ind w:firstLineChars="2700" w:firstLine="9758"/>
        <w:rPr>
          <w:rFonts w:ascii="Times New Roman" w:eastAsia="黑体" w:hAnsi="Times New Roman"/>
          <w:sz w:val="24"/>
          <w:szCs w:val="21"/>
        </w:rPr>
      </w:pPr>
      <w:r>
        <w:rPr>
          <w:rFonts w:ascii="Times New Roman" w:hAnsi="Times New Roman" w:hint="eastAsia"/>
          <w:b/>
          <w:bCs/>
          <w:sz w:val="36"/>
          <w:szCs w:val="36"/>
        </w:rPr>
        <w:t xml:space="preserve">        </w:t>
      </w:r>
      <w:r>
        <w:rPr>
          <w:rFonts w:ascii="Times New Roman" w:hAnsi="Times New Roman" w:hint="eastAsia"/>
          <w:b/>
          <w:bCs/>
          <w:sz w:val="32"/>
        </w:rPr>
        <w:t xml:space="preserve">                                          </w:t>
      </w:r>
    </w:p>
    <w:p w14:paraId="5F4F75CF" w14:textId="77777777" w:rsidR="00B05D11" w:rsidRDefault="00F87440">
      <w:pPr>
        <w:spacing w:line="360" w:lineRule="auto"/>
        <w:rPr>
          <w:rFonts w:ascii="Times New Roman" w:hAnsi="Times New Roman"/>
          <w:b/>
          <w:bCs/>
          <w:szCs w:val="21"/>
        </w:rPr>
      </w:pPr>
      <w:r>
        <w:rPr>
          <w:rFonts w:ascii="Times New Roman" w:hAnsi="Times New Roman" w:hint="eastAsia"/>
          <w:b/>
          <w:bCs/>
          <w:szCs w:val="21"/>
        </w:rPr>
        <w:t>甲方：</w:t>
      </w:r>
      <w:r>
        <w:rPr>
          <w:rFonts w:ascii="Times New Roman" w:hAnsi="Times New Roman" w:hint="eastAsia"/>
          <w:bCs/>
          <w:szCs w:val="21"/>
        </w:rPr>
        <w:t>安阳师范学院</w:t>
      </w:r>
      <w:r>
        <w:rPr>
          <w:rFonts w:ascii="Times New Roman" w:hAnsi="Times New Roman" w:hint="eastAsia"/>
          <w:bCs/>
          <w:szCs w:val="21"/>
        </w:rPr>
        <w:t xml:space="preserve"> </w:t>
      </w:r>
    </w:p>
    <w:p w14:paraId="10754D0A" w14:textId="77777777" w:rsidR="00B05D11" w:rsidRDefault="00F87440">
      <w:pPr>
        <w:tabs>
          <w:tab w:val="left" w:pos="4194"/>
        </w:tabs>
        <w:autoSpaceDE w:val="0"/>
        <w:autoSpaceDN w:val="0"/>
        <w:adjustRightInd w:val="0"/>
        <w:spacing w:line="360" w:lineRule="auto"/>
        <w:ind w:left="6860" w:hanging="6860"/>
        <w:rPr>
          <w:rFonts w:ascii="宋体" w:hAnsi="宋体" w:cs="宋体"/>
          <w:kern w:val="0"/>
          <w:szCs w:val="21"/>
          <w:lang w:val="zh-CN"/>
        </w:rPr>
      </w:pPr>
      <w:r>
        <w:rPr>
          <w:rFonts w:ascii="宋体" w:hAnsi="Times New Roman" w:cs="宋体" w:hint="eastAsia"/>
          <w:b/>
          <w:bCs/>
          <w:szCs w:val="21"/>
          <w:lang w:val="zh-CN"/>
        </w:rPr>
        <w:t>乙方：</w:t>
      </w:r>
      <w:r>
        <w:rPr>
          <w:rFonts w:ascii="宋体" w:hAnsi="宋体" w:cs="宋体" w:hint="eastAsia"/>
          <w:kern w:val="0"/>
          <w:szCs w:val="21"/>
          <w:lang w:val="zh-CN"/>
        </w:rPr>
        <w:t>北京法意科技有限公司</w:t>
      </w:r>
      <w:r>
        <w:rPr>
          <w:rFonts w:ascii="宋体" w:hAnsi="宋体" w:cs="宋体" w:hint="eastAsia"/>
          <w:kern w:val="0"/>
          <w:szCs w:val="21"/>
          <w:lang w:val="zh-CN"/>
        </w:rPr>
        <w:tab/>
      </w:r>
    </w:p>
    <w:p w14:paraId="50E70761" w14:textId="77777777" w:rsidR="00B05D11" w:rsidRDefault="00B05D11">
      <w:pPr>
        <w:autoSpaceDE w:val="0"/>
        <w:autoSpaceDN w:val="0"/>
        <w:adjustRightInd w:val="0"/>
        <w:spacing w:line="360" w:lineRule="auto"/>
        <w:ind w:left="6860" w:hanging="6860"/>
        <w:rPr>
          <w:rFonts w:ascii="Times New Roman" w:hAnsi="Times New Roman"/>
          <w:szCs w:val="21"/>
        </w:rPr>
      </w:pPr>
    </w:p>
    <w:p w14:paraId="41DF50A9" w14:textId="77777777" w:rsidR="00B05D11" w:rsidRDefault="00F87440">
      <w:pPr>
        <w:spacing w:line="360" w:lineRule="auto"/>
        <w:ind w:firstLineChars="200" w:firstLine="420"/>
        <w:rPr>
          <w:rFonts w:ascii="宋体" w:hAnsi="宋体"/>
          <w:szCs w:val="21"/>
        </w:rPr>
      </w:pPr>
      <w:r>
        <w:rPr>
          <w:rFonts w:ascii="宋体" w:hAnsi="宋体" w:hint="eastAsia"/>
          <w:szCs w:val="21"/>
        </w:rPr>
        <w:t>根据《中华人民共和国民法典》及安阳师范学院2024年度中外文数据库采购项目</w:t>
      </w:r>
    </w:p>
    <w:p w14:paraId="71D34CF8" w14:textId="77777777" w:rsidR="00B05D11" w:rsidRDefault="00F87440">
      <w:pPr>
        <w:spacing w:line="360" w:lineRule="auto"/>
        <w:ind w:firstLineChars="200" w:firstLine="420"/>
        <w:rPr>
          <w:rFonts w:ascii="宋体" w:hAnsi="宋体"/>
          <w:szCs w:val="21"/>
        </w:rPr>
      </w:pPr>
      <w:r>
        <w:rPr>
          <w:rFonts w:ascii="宋体" w:hAnsi="宋体" w:hint="eastAsia"/>
          <w:szCs w:val="21"/>
        </w:rPr>
        <w:t>（招标编号：</w:t>
      </w:r>
      <w:r>
        <w:rPr>
          <w:rFonts w:ascii="宋体" w:hAnsi="宋体" w:hint="eastAsia"/>
        </w:rPr>
        <w:t>豫财</w:t>
      </w:r>
      <w:r>
        <w:rPr>
          <w:rFonts w:ascii="宋体" w:hAnsi="宋体"/>
        </w:rPr>
        <w:t>单一采购</w:t>
      </w:r>
      <w:r>
        <w:rPr>
          <w:rFonts w:ascii="宋体" w:hAnsi="宋体" w:hint="eastAsia"/>
        </w:rPr>
        <w:t>-2024-</w:t>
      </w:r>
      <w:r>
        <w:rPr>
          <w:rFonts w:ascii="宋体" w:hAnsi="宋体"/>
        </w:rPr>
        <w:t>132</w:t>
      </w:r>
      <w:r>
        <w:rPr>
          <w:rFonts w:ascii="宋体" w:hAnsi="宋体" w:hint="eastAsia"/>
          <w:szCs w:val="21"/>
        </w:rPr>
        <w:t>）</w:t>
      </w:r>
      <w:r>
        <w:rPr>
          <w:rFonts w:hint="eastAsia"/>
        </w:rPr>
        <w:t>招标采购技术要求、乙方投标响应文件和双方最终谈判结果，确定乙方为中标供应商，</w:t>
      </w:r>
      <w:r>
        <w:rPr>
          <w:rFonts w:ascii="宋体" w:hAnsi="宋体" w:hint="eastAsia"/>
          <w:szCs w:val="21"/>
        </w:rPr>
        <w:t>经甲、乙双方</w:t>
      </w:r>
      <w:r>
        <w:rPr>
          <w:rFonts w:ascii="宋体" w:hAnsi="宋体"/>
          <w:szCs w:val="21"/>
        </w:rPr>
        <w:t>协商</w:t>
      </w:r>
      <w:r>
        <w:rPr>
          <w:rFonts w:ascii="宋体" w:hAnsi="宋体" w:hint="eastAsia"/>
          <w:szCs w:val="21"/>
        </w:rPr>
        <w:t>，就甲方购买乙方《北大法意</w:t>
      </w:r>
      <w:r>
        <w:rPr>
          <w:rFonts w:ascii="宋体" w:hAnsi="宋体" w:cs="宋体" w:hint="eastAsia"/>
          <w:kern w:val="0"/>
          <w:szCs w:val="21"/>
          <w:lang w:val="zh-CN"/>
        </w:rPr>
        <w:t>法学大数据分析平台</w:t>
      </w:r>
      <w:r>
        <w:rPr>
          <w:rFonts w:ascii="宋体" w:hAnsi="宋体" w:hint="eastAsia"/>
          <w:szCs w:val="21"/>
        </w:rPr>
        <w:t>》产品事宜达成协议，具体内容如下：</w:t>
      </w:r>
    </w:p>
    <w:p w14:paraId="70F90955" w14:textId="77777777" w:rsidR="00B05D11" w:rsidRDefault="00B05D11">
      <w:pPr>
        <w:spacing w:line="360" w:lineRule="auto"/>
        <w:ind w:firstLineChars="200" w:firstLine="420"/>
        <w:rPr>
          <w:rFonts w:ascii="宋体" w:hAnsi="宋体"/>
          <w:szCs w:val="21"/>
        </w:rPr>
      </w:pPr>
    </w:p>
    <w:p w14:paraId="257DFB31" w14:textId="77777777" w:rsidR="00B05D11" w:rsidRDefault="00F87440">
      <w:pPr>
        <w:spacing w:line="360" w:lineRule="auto"/>
        <w:ind w:left="315" w:hangingChars="150" w:hanging="315"/>
        <w:outlineLvl w:val="0"/>
        <w:rPr>
          <w:rFonts w:ascii="宋体" w:hAnsi="宋体"/>
          <w:szCs w:val="21"/>
        </w:rPr>
      </w:pPr>
      <w:r>
        <w:rPr>
          <w:rFonts w:ascii="宋体" w:hAnsi="宋体" w:hint="eastAsia"/>
          <w:szCs w:val="21"/>
        </w:rPr>
        <w:t>一、产品订购</w:t>
      </w:r>
    </w:p>
    <w:p w14:paraId="7D2A63DF" w14:textId="77777777" w:rsidR="00B05D11" w:rsidRDefault="00F87440">
      <w:pPr>
        <w:spacing w:line="360" w:lineRule="auto"/>
        <w:ind w:leftChars="100" w:left="210" w:firstLineChars="100" w:firstLine="210"/>
        <w:rPr>
          <w:rFonts w:ascii="宋体" w:hAnsi="宋体"/>
          <w:szCs w:val="21"/>
        </w:rPr>
      </w:pPr>
      <w:r>
        <w:rPr>
          <w:rFonts w:ascii="宋体" w:hAnsi="宋体" w:hint="eastAsia"/>
          <w:szCs w:val="21"/>
        </w:rPr>
        <w:t>甲方向乙方订购北大法意法学大数据分析平台（以下简称“大数据分析平台”）。产品使用期间为：</w:t>
      </w:r>
      <w:r>
        <w:rPr>
          <w:rFonts w:ascii="宋体" w:hAnsi="宋体" w:hint="eastAsia"/>
          <w:szCs w:val="21"/>
          <w:u w:val="single"/>
        </w:rPr>
        <w:t>2025</w:t>
      </w:r>
      <w:r>
        <w:rPr>
          <w:rFonts w:ascii="宋体" w:hAnsi="宋体" w:hint="eastAsia"/>
          <w:szCs w:val="21"/>
        </w:rPr>
        <w:t>年</w:t>
      </w:r>
      <w:r>
        <w:rPr>
          <w:rFonts w:ascii="宋体" w:hAnsi="宋体" w:hint="eastAsia"/>
          <w:szCs w:val="21"/>
          <w:u w:val="single"/>
        </w:rPr>
        <w:t xml:space="preserve">1 </w:t>
      </w:r>
      <w:r>
        <w:rPr>
          <w:rFonts w:ascii="宋体" w:hAnsi="宋体" w:hint="eastAsia"/>
          <w:szCs w:val="21"/>
        </w:rPr>
        <w:t>月</w:t>
      </w:r>
      <w:r>
        <w:rPr>
          <w:rFonts w:ascii="宋体" w:hAnsi="宋体" w:hint="eastAsia"/>
          <w:szCs w:val="21"/>
          <w:u w:val="single"/>
        </w:rPr>
        <w:t xml:space="preserve"> 1</w:t>
      </w:r>
      <w:r>
        <w:rPr>
          <w:rFonts w:ascii="宋体" w:hAnsi="宋体" w:hint="eastAsia"/>
          <w:szCs w:val="21"/>
        </w:rPr>
        <w:t>日 至</w:t>
      </w:r>
      <w:r>
        <w:rPr>
          <w:rFonts w:ascii="宋体" w:hAnsi="宋体" w:hint="eastAsia"/>
          <w:szCs w:val="21"/>
          <w:u w:val="single"/>
        </w:rPr>
        <w:t>2025</w:t>
      </w:r>
      <w:r>
        <w:rPr>
          <w:rFonts w:ascii="宋体" w:hAnsi="宋体" w:hint="eastAsia"/>
          <w:szCs w:val="21"/>
        </w:rPr>
        <w:t>年</w:t>
      </w:r>
      <w:r>
        <w:rPr>
          <w:rFonts w:ascii="宋体" w:hAnsi="宋体" w:hint="eastAsia"/>
          <w:szCs w:val="21"/>
          <w:u w:val="single"/>
        </w:rPr>
        <w:t xml:space="preserve">12 </w:t>
      </w:r>
      <w:r>
        <w:rPr>
          <w:rFonts w:ascii="宋体" w:hAnsi="宋体" w:hint="eastAsia"/>
          <w:szCs w:val="21"/>
        </w:rPr>
        <w:t>月</w:t>
      </w:r>
      <w:r>
        <w:rPr>
          <w:rFonts w:ascii="宋体" w:hAnsi="宋体" w:hint="eastAsia"/>
          <w:szCs w:val="21"/>
          <w:u w:val="single"/>
        </w:rPr>
        <w:t xml:space="preserve"> 31</w:t>
      </w:r>
      <w:r>
        <w:rPr>
          <w:rFonts w:ascii="宋体" w:hAnsi="宋体" w:hint="eastAsia"/>
          <w:szCs w:val="21"/>
        </w:rPr>
        <w:t>日。</w:t>
      </w:r>
    </w:p>
    <w:tbl>
      <w:tblPr>
        <w:tblW w:w="7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241"/>
        <w:gridCol w:w="1241"/>
        <w:gridCol w:w="3495"/>
      </w:tblGrid>
      <w:tr w:rsidR="00B05D11" w14:paraId="78EC3FA0" w14:textId="77777777">
        <w:trPr>
          <w:trHeight w:val="345"/>
          <w:jc w:val="center"/>
        </w:trPr>
        <w:tc>
          <w:tcPr>
            <w:tcW w:w="1833" w:type="dxa"/>
          </w:tcPr>
          <w:p w14:paraId="0C63051D" w14:textId="77777777" w:rsidR="00B05D11" w:rsidRDefault="00F87440">
            <w:pPr>
              <w:spacing w:line="360" w:lineRule="auto"/>
              <w:ind w:left="315" w:hangingChars="150" w:hanging="315"/>
              <w:rPr>
                <w:rFonts w:ascii="宋体" w:hAnsi="宋体"/>
                <w:szCs w:val="21"/>
              </w:rPr>
            </w:pPr>
            <w:r>
              <w:rPr>
                <w:rFonts w:ascii="宋体" w:hAnsi="宋体" w:hint="eastAsia"/>
                <w:szCs w:val="21"/>
              </w:rPr>
              <w:t>产品名称</w:t>
            </w:r>
          </w:p>
        </w:tc>
        <w:tc>
          <w:tcPr>
            <w:tcW w:w="1241" w:type="dxa"/>
          </w:tcPr>
          <w:p w14:paraId="0782ABDE" w14:textId="77777777" w:rsidR="00B05D11" w:rsidRDefault="00F87440">
            <w:pPr>
              <w:spacing w:line="360" w:lineRule="auto"/>
              <w:ind w:left="315" w:hangingChars="150" w:hanging="315"/>
              <w:rPr>
                <w:rFonts w:ascii="宋体" w:hAnsi="宋体"/>
                <w:szCs w:val="21"/>
              </w:rPr>
            </w:pPr>
            <w:r>
              <w:rPr>
                <w:rFonts w:ascii="宋体" w:hAnsi="宋体" w:hint="eastAsia"/>
                <w:szCs w:val="21"/>
              </w:rPr>
              <w:t>访问方式</w:t>
            </w:r>
          </w:p>
        </w:tc>
        <w:tc>
          <w:tcPr>
            <w:tcW w:w="1241" w:type="dxa"/>
          </w:tcPr>
          <w:p w14:paraId="4A171404" w14:textId="77777777" w:rsidR="00B05D11" w:rsidRDefault="00F87440">
            <w:pPr>
              <w:spacing w:line="360" w:lineRule="auto"/>
              <w:ind w:left="315" w:hangingChars="150" w:hanging="315"/>
              <w:rPr>
                <w:rFonts w:ascii="宋体" w:hAnsi="宋体"/>
                <w:szCs w:val="21"/>
              </w:rPr>
            </w:pPr>
            <w:r>
              <w:rPr>
                <w:rFonts w:ascii="宋体" w:hAnsi="宋体" w:hint="eastAsia"/>
                <w:szCs w:val="21"/>
              </w:rPr>
              <w:t xml:space="preserve">账号数 </w:t>
            </w:r>
          </w:p>
        </w:tc>
        <w:tc>
          <w:tcPr>
            <w:tcW w:w="3495" w:type="dxa"/>
          </w:tcPr>
          <w:p w14:paraId="4C1923F9" w14:textId="77777777" w:rsidR="00B05D11" w:rsidRDefault="00F87440">
            <w:pPr>
              <w:spacing w:line="360" w:lineRule="auto"/>
              <w:ind w:left="315" w:hangingChars="150" w:hanging="315"/>
              <w:rPr>
                <w:rFonts w:ascii="宋体" w:hAnsi="宋体"/>
                <w:szCs w:val="21"/>
              </w:rPr>
            </w:pPr>
            <w:r>
              <w:rPr>
                <w:rFonts w:ascii="宋体" w:hAnsi="宋体" w:hint="eastAsia"/>
                <w:szCs w:val="21"/>
              </w:rPr>
              <w:t xml:space="preserve">说明 </w:t>
            </w:r>
          </w:p>
        </w:tc>
      </w:tr>
      <w:tr w:rsidR="00B05D11" w14:paraId="7D0CAE11" w14:textId="77777777">
        <w:trPr>
          <w:trHeight w:val="676"/>
          <w:jc w:val="center"/>
        </w:trPr>
        <w:tc>
          <w:tcPr>
            <w:tcW w:w="1833" w:type="dxa"/>
            <w:vMerge w:val="restart"/>
          </w:tcPr>
          <w:p w14:paraId="09FC6488" w14:textId="77777777" w:rsidR="00B05D11" w:rsidRDefault="00F87440">
            <w:pPr>
              <w:spacing w:line="360" w:lineRule="auto"/>
              <w:ind w:left="315" w:hangingChars="150" w:hanging="315"/>
              <w:rPr>
                <w:rFonts w:ascii="宋体" w:hAnsi="宋体"/>
                <w:szCs w:val="21"/>
              </w:rPr>
            </w:pPr>
            <w:r>
              <w:rPr>
                <w:rFonts w:ascii="宋体" w:hAnsi="宋体" w:hint="eastAsia"/>
                <w:szCs w:val="21"/>
              </w:rPr>
              <w:t xml:space="preserve">法学大数据分析平台 </w:t>
            </w:r>
          </w:p>
        </w:tc>
        <w:tc>
          <w:tcPr>
            <w:tcW w:w="1241" w:type="dxa"/>
            <w:vMerge w:val="restart"/>
          </w:tcPr>
          <w:p w14:paraId="46D8829C" w14:textId="77777777" w:rsidR="00B05D11" w:rsidRDefault="00F87440">
            <w:pPr>
              <w:spacing w:line="360" w:lineRule="auto"/>
              <w:rPr>
                <w:rFonts w:ascii="宋体" w:hAnsi="宋体"/>
                <w:szCs w:val="21"/>
              </w:rPr>
            </w:pPr>
            <w:r>
              <w:rPr>
                <w:rFonts w:ascii="宋体" w:hAnsi="宋体" w:hint="eastAsia"/>
                <w:szCs w:val="21"/>
              </w:rPr>
              <w:t>远程</w:t>
            </w:r>
          </w:p>
        </w:tc>
        <w:tc>
          <w:tcPr>
            <w:tcW w:w="1241" w:type="dxa"/>
          </w:tcPr>
          <w:p w14:paraId="44A1E63F" w14:textId="77777777" w:rsidR="00B05D11" w:rsidRDefault="00F87440">
            <w:pPr>
              <w:spacing w:line="360" w:lineRule="auto"/>
              <w:rPr>
                <w:rFonts w:ascii="宋体" w:hAnsi="宋体"/>
                <w:szCs w:val="21"/>
              </w:rPr>
            </w:pPr>
            <w:r>
              <w:rPr>
                <w:rFonts w:ascii="宋体" w:hAnsi="宋体" w:hint="eastAsia"/>
                <w:szCs w:val="21"/>
              </w:rPr>
              <w:t>老师账号</w:t>
            </w:r>
          </w:p>
        </w:tc>
        <w:tc>
          <w:tcPr>
            <w:tcW w:w="3495" w:type="dxa"/>
          </w:tcPr>
          <w:p w14:paraId="5F61524E" w14:textId="77777777" w:rsidR="00B05D11" w:rsidRDefault="00F87440">
            <w:pPr>
              <w:spacing w:line="360" w:lineRule="auto"/>
              <w:rPr>
                <w:rFonts w:ascii="宋体" w:hAnsi="宋体"/>
                <w:szCs w:val="21"/>
              </w:rPr>
            </w:pPr>
            <w:r>
              <w:rPr>
                <w:rFonts w:ascii="宋体" w:hAnsi="宋体" w:hint="eastAsia"/>
                <w:szCs w:val="21"/>
              </w:rPr>
              <w:t>按照学院老师数量开通相应数量的账号，无校园内IP访问限制。</w:t>
            </w:r>
          </w:p>
        </w:tc>
      </w:tr>
      <w:tr w:rsidR="00B05D11" w14:paraId="1D8275A2" w14:textId="77777777">
        <w:trPr>
          <w:trHeight w:val="157"/>
          <w:jc w:val="center"/>
        </w:trPr>
        <w:tc>
          <w:tcPr>
            <w:tcW w:w="1833" w:type="dxa"/>
            <w:vMerge/>
          </w:tcPr>
          <w:p w14:paraId="1E7ADF49" w14:textId="77777777" w:rsidR="00B05D11" w:rsidRDefault="00B05D11">
            <w:pPr>
              <w:spacing w:line="360" w:lineRule="auto"/>
              <w:ind w:left="315" w:hangingChars="150" w:hanging="315"/>
              <w:rPr>
                <w:rFonts w:ascii="宋体" w:hAnsi="宋体"/>
                <w:szCs w:val="21"/>
              </w:rPr>
            </w:pPr>
          </w:p>
        </w:tc>
        <w:tc>
          <w:tcPr>
            <w:tcW w:w="1241" w:type="dxa"/>
            <w:vMerge/>
          </w:tcPr>
          <w:p w14:paraId="5829AFFF" w14:textId="77777777" w:rsidR="00B05D11" w:rsidRDefault="00B05D11">
            <w:pPr>
              <w:spacing w:line="360" w:lineRule="auto"/>
              <w:rPr>
                <w:rFonts w:ascii="宋体" w:hAnsi="宋体"/>
                <w:szCs w:val="21"/>
              </w:rPr>
            </w:pPr>
          </w:p>
        </w:tc>
        <w:tc>
          <w:tcPr>
            <w:tcW w:w="1241" w:type="dxa"/>
          </w:tcPr>
          <w:p w14:paraId="124D7FDB" w14:textId="77777777" w:rsidR="00B05D11" w:rsidRDefault="00F87440">
            <w:pPr>
              <w:spacing w:line="360" w:lineRule="auto"/>
              <w:rPr>
                <w:rFonts w:ascii="宋体" w:hAnsi="宋体"/>
                <w:szCs w:val="21"/>
              </w:rPr>
            </w:pPr>
            <w:r>
              <w:rPr>
                <w:rFonts w:ascii="宋体" w:hAnsi="宋体" w:hint="eastAsia"/>
                <w:szCs w:val="21"/>
              </w:rPr>
              <w:t>学生账号</w:t>
            </w:r>
          </w:p>
        </w:tc>
        <w:tc>
          <w:tcPr>
            <w:tcW w:w="3495" w:type="dxa"/>
          </w:tcPr>
          <w:p w14:paraId="3311CBCF" w14:textId="77777777" w:rsidR="00B05D11" w:rsidRDefault="00F87440">
            <w:pPr>
              <w:spacing w:line="360" w:lineRule="auto"/>
              <w:rPr>
                <w:rFonts w:ascii="宋体" w:hAnsi="宋体"/>
                <w:szCs w:val="21"/>
              </w:rPr>
            </w:pPr>
            <w:r>
              <w:rPr>
                <w:rFonts w:ascii="宋体" w:hAnsi="宋体" w:hint="eastAsia"/>
                <w:szCs w:val="21"/>
              </w:rPr>
              <w:t>校园IP范围内注册，注册账号数量无上限，限在校园IP范围内使用。</w:t>
            </w:r>
          </w:p>
        </w:tc>
      </w:tr>
      <w:tr w:rsidR="00B05D11" w14:paraId="06BDE7F0" w14:textId="77777777">
        <w:trPr>
          <w:trHeight w:val="361"/>
          <w:jc w:val="center"/>
        </w:trPr>
        <w:tc>
          <w:tcPr>
            <w:tcW w:w="1833" w:type="dxa"/>
          </w:tcPr>
          <w:p w14:paraId="20C476F6" w14:textId="77777777" w:rsidR="00B05D11" w:rsidRDefault="00F87440">
            <w:pPr>
              <w:spacing w:line="360" w:lineRule="auto"/>
              <w:ind w:left="315" w:hangingChars="150" w:hanging="315"/>
              <w:rPr>
                <w:rFonts w:ascii="宋体" w:hAnsi="宋体"/>
                <w:szCs w:val="21"/>
              </w:rPr>
            </w:pPr>
            <w:r>
              <w:rPr>
                <w:rFonts w:ascii="宋体" w:hAnsi="宋体" w:hint="eastAsia"/>
                <w:szCs w:val="21"/>
              </w:rPr>
              <w:t>价格</w:t>
            </w:r>
          </w:p>
        </w:tc>
        <w:tc>
          <w:tcPr>
            <w:tcW w:w="5977" w:type="dxa"/>
            <w:gridSpan w:val="3"/>
          </w:tcPr>
          <w:p w14:paraId="5E6980CA" w14:textId="77777777" w:rsidR="00B05D11" w:rsidRDefault="00F87440">
            <w:pPr>
              <w:spacing w:line="360" w:lineRule="auto"/>
              <w:ind w:firstLineChars="1500" w:firstLine="3150"/>
              <w:rPr>
                <w:rFonts w:ascii="宋体" w:hAnsi="宋体"/>
                <w:szCs w:val="21"/>
              </w:rPr>
            </w:pPr>
            <w:r>
              <w:rPr>
                <w:rFonts w:ascii="Arial" w:hAnsi="Arial" w:cs="Arial"/>
                <w:szCs w:val="21"/>
              </w:rPr>
              <w:t>¥</w:t>
            </w:r>
            <w:r>
              <w:rPr>
                <w:rFonts w:ascii="宋体" w:hAnsi="宋体" w:hint="eastAsia"/>
                <w:szCs w:val="21"/>
              </w:rPr>
              <w:t>99500.00元</w:t>
            </w:r>
          </w:p>
        </w:tc>
      </w:tr>
    </w:tbl>
    <w:p w14:paraId="6567411D" w14:textId="77777777" w:rsidR="00B05D11" w:rsidRDefault="00F87440">
      <w:pPr>
        <w:spacing w:line="360" w:lineRule="auto"/>
        <w:ind w:leftChars="100" w:left="210"/>
        <w:rPr>
          <w:rFonts w:ascii="宋体" w:hAnsi="宋体"/>
          <w:szCs w:val="21"/>
        </w:rPr>
      </w:pPr>
      <w:r>
        <w:rPr>
          <w:rFonts w:ascii="宋体" w:hAnsi="宋体" w:hint="eastAsia"/>
          <w:szCs w:val="21"/>
        </w:rPr>
        <w:t xml:space="preserve">总计金额（人民币大写）： </w:t>
      </w:r>
      <w:r>
        <w:rPr>
          <w:rFonts w:ascii="宋体" w:hAnsi="宋体" w:hint="eastAsia"/>
          <w:szCs w:val="21"/>
          <w:u w:val="single"/>
        </w:rPr>
        <w:t>玖万玖仟伍佰元整 。</w:t>
      </w:r>
      <w:r>
        <w:rPr>
          <w:rFonts w:ascii="宋体" w:hAnsi="宋体" w:hint="eastAsia"/>
          <w:szCs w:val="21"/>
        </w:rPr>
        <w:t xml:space="preserve"> </w:t>
      </w:r>
    </w:p>
    <w:p w14:paraId="1387D766" w14:textId="77777777" w:rsidR="00B05D11" w:rsidRDefault="00F87440">
      <w:pPr>
        <w:spacing w:line="360" w:lineRule="auto"/>
        <w:ind w:left="315" w:hangingChars="150" w:hanging="315"/>
        <w:outlineLvl w:val="0"/>
        <w:rPr>
          <w:rFonts w:ascii="宋体" w:hAnsi="宋体"/>
          <w:szCs w:val="21"/>
        </w:rPr>
      </w:pPr>
      <w:r>
        <w:rPr>
          <w:rFonts w:ascii="宋体" w:hAnsi="宋体" w:hint="eastAsia"/>
          <w:szCs w:val="21"/>
        </w:rPr>
        <w:t>二、甲方权利与责任</w:t>
      </w:r>
    </w:p>
    <w:p w14:paraId="3EB23706" w14:textId="77777777" w:rsidR="00B05D11" w:rsidRDefault="00F87440">
      <w:pPr>
        <w:spacing w:line="360" w:lineRule="auto"/>
        <w:ind w:left="315" w:hangingChars="150" w:hanging="315"/>
        <w:rPr>
          <w:rFonts w:ascii="宋体" w:hAnsi="宋体"/>
          <w:szCs w:val="21"/>
        </w:rPr>
      </w:pPr>
      <w:r>
        <w:rPr>
          <w:rFonts w:ascii="宋体" w:hAnsi="宋体" w:hint="eastAsia"/>
          <w:szCs w:val="21"/>
        </w:rPr>
        <w:t>1、甲方有权在本单位IP地址范围内注册大数据分析平台的个人账号，另外甲方学院老师账号由乙方开通不限IP地址范围的账号，均可实现登录、浏览、检索、下载、自助统计分析等功能。</w:t>
      </w:r>
    </w:p>
    <w:p w14:paraId="42388396" w14:textId="4F395969" w:rsidR="00B05D11" w:rsidRPr="00FE0B02" w:rsidRDefault="00F87440">
      <w:pPr>
        <w:spacing w:line="360" w:lineRule="auto"/>
        <w:ind w:left="315" w:hangingChars="150" w:hanging="315"/>
        <w:rPr>
          <w:rFonts w:ascii="宋体" w:hAnsi="宋体"/>
          <w:szCs w:val="21"/>
        </w:rPr>
      </w:pPr>
      <w:r>
        <w:rPr>
          <w:rFonts w:ascii="宋体" w:hAnsi="宋体" w:hint="eastAsia"/>
          <w:szCs w:val="21"/>
        </w:rPr>
        <w:t>2、</w:t>
      </w:r>
      <w:r w:rsidRPr="00FE0B02">
        <w:rPr>
          <w:rFonts w:ascii="宋体" w:hAnsi="宋体" w:hint="eastAsia"/>
          <w:szCs w:val="21"/>
        </w:rPr>
        <w:t>合同签订后于202</w:t>
      </w:r>
      <w:r w:rsidR="00FE0B02">
        <w:rPr>
          <w:rFonts w:ascii="宋体" w:hAnsi="宋体"/>
          <w:szCs w:val="21"/>
        </w:rPr>
        <w:t>5</w:t>
      </w:r>
      <w:r w:rsidRPr="00FE0B02">
        <w:rPr>
          <w:rFonts w:ascii="宋体" w:hAnsi="宋体" w:hint="eastAsia"/>
          <w:szCs w:val="21"/>
        </w:rPr>
        <w:t>年</w:t>
      </w:r>
      <w:r w:rsidR="00FE0B02">
        <w:rPr>
          <w:rFonts w:ascii="宋体" w:hAnsi="宋体"/>
          <w:szCs w:val="21"/>
        </w:rPr>
        <w:t>6</w:t>
      </w:r>
      <w:r w:rsidRPr="00FE0B02">
        <w:rPr>
          <w:rFonts w:ascii="宋体" w:hAnsi="宋体" w:hint="eastAsia"/>
          <w:szCs w:val="21"/>
        </w:rPr>
        <w:t>月底之前向乙方支付全部货款。</w:t>
      </w:r>
    </w:p>
    <w:p w14:paraId="241B8323" w14:textId="77777777" w:rsidR="00B05D11" w:rsidRDefault="00F87440">
      <w:pPr>
        <w:spacing w:line="360" w:lineRule="auto"/>
        <w:ind w:left="315" w:hangingChars="150" w:hanging="315"/>
        <w:rPr>
          <w:rFonts w:ascii="宋体" w:hAnsi="宋体"/>
          <w:szCs w:val="21"/>
        </w:rPr>
      </w:pPr>
      <w:r>
        <w:rPr>
          <w:rFonts w:ascii="宋体" w:hAnsi="宋体" w:hint="eastAsia"/>
          <w:szCs w:val="21"/>
        </w:rPr>
        <w:t>3、甲方应遵守附件二“北大法意法学大数据分析平台著作权协议书”。</w:t>
      </w:r>
    </w:p>
    <w:p w14:paraId="44FCC8CF" w14:textId="77777777" w:rsidR="00B05D11" w:rsidRDefault="00F87440">
      <w:pPr>
        <w:spacing w:line="360" w:lineRule="auto"/>
        <w:ind w:left="315" w:hangingChars="150" w:hanging="315"/>
        <w:rPr>
          <w:rFonts w:ascii="宋体" w:hAnsi="宋体"/>
          <w:szCs w:val="21"/>
        </w:rPr>
      </w:pPr>
      <w:r>
        <w:rPr>
          <w:rFonts w:ascii="宋体" w:hAnsi="宋体" w:hint="eastAsia"/>
          <w:szCs w:val="21"/>
        </w:rPr>
        <w:t>4、甲方对乙方提供的课题服务分析成果享有使用权。可在其公开发表的文献中引用，也可   以授权他人使用。</w:t>
      </w:r>
    </w:p>
    <w:p w14:paraId="72FF0BB8" w14:textId="77777777" w:rsidR="00B05D11" w:rsidRDefault="00F87440">
      <w:pPr>
        <w:widowControl/>
        <w:jc w:val="left"/>
        <w:rPr>
          <w:rFonts w:ascii="宋体" w:hAnsi="宋体"/>
          <w:szCs w:val="21"/>
        </w:rPr>
      </w:pPr>
      <w:r>
        <w:rPr>
          <w:rFonts w:ascii="宋体" w:hAnsi="宋体"/>
          <w:szCs w:val="21"/>
        </w:rPr>
        <w:br w:type="page"/>
      </w:r>
    </w:p>
    <w:p w14:paraId="7520E57F" w14:textId="77777777" w:rsidR="00525F61" w:rsidRDefault="00525F61">
      <w:pPr>
        <w:spacing w:line="360" w:lineRule="auto"/>
        <w:rPr>
          <w:rFonts w:ascii="宋体" w:hAnsi="宋体" w:cs="宋体"/>
          <w:sz w:val="28"/>
          <w:szCs w:val="28"/>
        </w:rPr>
      </w:pPr>
      <w:bookmarkStart w:id="0" w:name="_GoBack"/>
      <w:bookmarkEnd w:id="0"/>
      <w:r w:rsidRPr="00525F61">
        <w:rPr>
          <w:rFonts w:ascii="宋体" w:hAnsi="宋体"/>
          <w:noProof/>
          <w:color w:val="000000" w:themeColor="text1"/>
          <w:szCs w:val="21"/>
        </w:rPr>
        <w:lastRenderedPageBreak/>
        <w:drawing>
          <wp:inline distT="0" distB="0" distL="0" distR="0" wp14:anchorId="06831B98" wp14:editId="218FCD90">
            <wp:extent cx="5274310" cy="7699983"/>
            <wp:effectExtent l="0" t="0" r="2540" b="0"/>
            <wp:docPr id="1" name="图片 1" descr="D:\MyData\hp\Documents\WeChat Files\wxid_ejrgbpkwrqne22\FileStorage\Temp\ce30a71c0033467cd42839c6c94cb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ce30a71c0033467cd42839c6c94cb8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699983"/>
                    </a:xfrm>
                    <a:prstGeom prst="rect">
                      <a:avLst/>
                    </a:prstGeom>
                    <a:noFill/>
                    <a:ln>
                      <a:noFill/>
                    </a:ln>
                  </pic:spPr>
                </pic:pic>
              </a:graphicData>
            </a:graphic>
          </wp:inline>
        </w:drawing>
      </w:r>
    </w:p>
    <w:p w14:paraId="6E6BFD67" w14:textId="77777777" w:rsidR="00525F61" w:rsidRDefault="00525F61">
      <w:pPr>
        <w:spacing w:line="360" w:lineRule="auto"/>
        <w:rPr>
          <w:rFonts w:ascii="宋体" w:hAnsi="宋体" w:cs="宋体"/>
          <w:sz w:val="28"/>
          <w:szCs w:val="28"/>
        </w:rPr>
      </w:pPr>
    </w:p>
    <w:p w14:paraId="14DED1CB" w14:textId="77777777" w:rsidR="00525F61" w:rsidRDefault="00525F61">
      <w:pPr>
        <w:spacing w:line="360" w:lineRule="auto"/>
        <w:rPr>
          <w:rFonts w:ascii="宋体" w:hAnsi="宋体" w:cs="宋体"/>
          <w:sz w:val="28"/>
          <w:szCs w:val="28"/>
        </w:rPr>
      </w:pPr>
    </w:p>
    <w:p w14:paraId="12EDF0CB" w14:textId="77777777" w:rsidR="00525F61" w:rsidRDefault="00525F61">
      <w:pPr>
        <w:spacing w:line="360" w:lineRule="auto"/>
        <w:rPr>
          <w:rFonts w:ascii="宋体" w:hAnsi="宋体" w:cs="宋体"/>
          <w:sz w:val="28"/>
          <w:szCs w:val="28"/>
        </w:rPr>
      </w:pPr>
    </w:p>
    <w:p w14:paraId="7147CFF7" w14:textId="5C46606C" w:rsidR="00B05D11" w:rsidRDefault="00F87440">
      <w:pPr>
        <w:spacing w:line="360" w:lineRule="auto"/>
        <w:rPr>
          <w:rFonts w:ascii="宋体" w:hAnsi="宋体" w:cs="宋体"/>
          <w:sz w:val="28"/>
          <w:szCs w:val="28"/>
        </w:rPr>
      </w:pPr>
      <w:r>
        <w:rPr>
          <w:rFonts w:ascii="宋体" w:hAnsi="宋体" w:cs="宋体" w:hint="eastAsia"/>
          <w:sz w:val="28"/>
          <w:szCs w:val="28"/>
        </w:rPr>
        <w:lastRenderedPageBreak/>
        <w:t>附件一：</w:t>
      </w:r>
    </w:p>
    <w:p w14:paraId="3AA31EBE" w14:textId="77777777" w:rsidR="00B05D11" w:rsidRDefault="00F87440">
      <w:pPr>
        <w:spacing w:line="360" w:lineRule="auto"/>
        <w:rPr>
          <w:rFonts w:ascii="宋体" w:hAnsi="宋体" w:cs="宋体"/>
          <w:sz w:val="28"/>
          <w:szCs w:val="28"/>
        </w:rPr>
      </w:pPr>
      <w:r>
        <w:rPr>
          <w:rFonts w:ascii="宋体" w:hAnsi="宋体" w:cs="宋体" w:hint="eastAsia"/>
          <w:sz w:val="28"/>
          <w:szCs w:val="28"/>
        </w:rPr>
        <w:t xml:space="preserve">                          产 品 说 明</w:t>
      </w:r>
    </w:p>
    <w:p w14:paraId="47D1234A" w14:textId="77777777" w:rsidR="00B05D11" w:rsidRDefault="00F87440">
      <w:pPr>
        <w:widowControl/>
        <w:spacing w:line="360" w:lineRule="auto"/>
        <w:ind w:firstLineChars="200" w:firstLine="420"/>
        <w:jc w:val="left"/>
        <w:rPr>
          <w:rFonts w:ascii="宋体" w:hAnsi="宋体"/>
          <w:szCs w:val="21"/>
        </w:rPr>
      </w:pPr>
      <w:r>
        <w:rPr>
          <w:rFonts w:ascii="宋体" w:hAnsi="宋体" w:hint="eastAsia"/>
          <w:szCs w:val="21"/>
        </w:rPr>
        <w:t>平台可进行课题研究框架设计、样本资源收集、样本探索观察、变量体系设计、样本数据处理、变量统计分析、分析结果说明，解决依据裁判文书开展实证分析过程中的样本难以收集、难以抽样观察、数据处理工作量大、统计模型选用困难、课题后续跟踪耗时等问题。</w:t>
      </w:r>
    </w:p>
    <w:p w14:paraId="73492A87" w14:textId="77777777" w:rsidR="00B05D11" w:rsidRDefault="00F87440">
      <w:pPr>
        <w:widowControl/>
        <w:spacing w:line="360" w:lineRule="auto"/>
        <w:jc w:val="left"/>
        <w:rPr>
          <w:rFonts w:ascii="宋体" w:hAnsi="宋体"/>
          <w:szCs w:val="21"/>
        </w:rPr>
      </w:pPr>
      <w:r>
        <w:rPr>
          <w:rFonts w:ascii="宋体" w:hAnsi="宋体" w:hint="eastAsia"/>
          <w:szCs w:val="21"/>
        </w:rPr>
        <w:t>平台应提供裁判文书数据资源库、课题管理功能、样本筛选功能、样本观察功能、统计分析功能、分析报告功能、变量设置功能，以满足法学实证分析数据要求和功能要求。</w:t>
      </w:r>
    </w:p>
    <w:p w14:paraId="3DA918E9" w14:textId="77777777" w:rsidR="00B05D11" w:rsidRDefault="00F87440">
      <w:pPr>
        <w:widowControl/>
        <w:spacing w:line="360" w:lineRule="auto"/>
        <w:ind w:firstLine="420"/>
        <w:jc w:val="left"/>
        <w:outlineLvl w:val="0"/>
        <w:rPr>
          <w:rFonts w:ascii="宋体" w:hAnsi="宋体"/>
          <w:szCs w:val="21"/>
        </w:rPr>
      </w:pPr>
      <w:r>
        <w:rPr>
          <w:rFonts w:ascii="宋体" w:hAnsi="宋体" w:hint="eastAsia"/>
          <w:szCs w:val="21"/>
        </w:rPr>
        <w:t>1、数据类型资源</w:t>
      </w:r>
    </w:p>
    <w:p w14:paraId="7637565D" w14:textId="77777777" w:rsidR="00B05D11" w:rsidRDefault="00F87440">
      <w:pPr>
        <w:widowControl/>
        <w:spacing w:line="360" w:lineRule="auto"/>
        <w:jc w:val="left"/>
        <w:rPr>
          <w:rFonts w:ascii="宋体" w:hAnsi="宋体"/>
          <w:szCs w:val="21"/>
        </w:rPr>
      </w:pPr>
      <w:r>
        <w:rPr>
          <w:rFonts w:ascii="宋体" w:hAnsi="宋体" w:hint="eastAsia"/>
          <w:szCs w:val="21"/>
        </w:rPr>
        <w:t>从权威渠道全面收录数据，数据类型包括公开法院案例（文书单位、案例单位）、检察案例、行政执法案例、政策法规数据以及支持经授权对接获取的法院审判执行案件信息数据，数据量超2亿。</w:t>
      </w:r>
    </w:p>
    <w:p w14:paraId="5CF9656F" w14:textId="77777777" w:rsidR="00B05D11" w:rsidRDefault="00F87440">
      <w:pPr>
        <w:widowControl/>
        <w:spacing w:line="360" w:lineRule="auto"/>
        <w:ind w:firstLine="420"/>
        <w:jc w:val="left"/>
        <w:outlineLvl w:val="0"/>
        <w:rPr>
          <w:rFonts w:ascii="宋体" w:hAnsi="宋体"/>
          <w:szCs w:val="21"/>
        </w:rPr>
      </w:pPr>
      <w:r>
        <w:rPr>
          <w:rFonts w:ascii="宋体" w:hAnsi="宋体" w:hint="eastAsia"/>
          <w:szCs w:val="21"/>
        </w:rPr>
        <w:t>2、课题管理功能</w:t>
      </w:r>
    </w:p>
    <w:p w14:paraId="58D38330" w14:textId="77777777" w:rsidR="00B05D11" w:rsidRDefault="00F87440">
      <w:pPr>
        <w:widowControl/>
        <w:spacing w:line="360" w:lineRule="auto"/>
        <w:jc w:val="left"/>
        <w:rPr>
          <w:rFonts w:ascii="宋体" w:hAnsi="宋体"/>
          <w:szCs w:val="21"/>
        </w:rPr>
      </w:pPr>
      <w:r>
        <w:rPr>
          <w:rFonts w:ascii="宋体" w:hAnsi="宋体" w:hint="eastAsia"/>
          <w:szCs w:val="21"/>
        </w:rPr>
        <w:t>平台应提供课题创建、课题编辑、课题删除功能。</w:t>
      </w:r>
    </w:p>
    <w:p w14:paraId="63A53770" w14:textId="77777777" w:rsidR="00B05D11" w:rsidRDefault="00F87440">
      <w:pPr>
        <w:widowControl/>
        <w:spacing w:line="360" w:lineRule="auto"/>
        <w:ind w:firstLine="420"/>
        <w:jc w:val="left"/>
        <w:outlineLvl w:val="0"/>
        <w:rPr>
          <w:rFonts w:ascii="宋体" w:hAnsi="宋体"/>
          <w:szCs w:val="21"/>
        </w:rPr>
      </w:pPr>
      <w:r>
        <w:rPr>
          <w:rFonts w:ascii="宋体" w:hAnsi="宋体" w:hint="eastAsia"/>
          <w:szCs w:val="21"/>
        </w:rPr>
        <w:t>3、样本筛选功能</w:t>
      </w:r>
    </w:p>
    <w:p w14:paraId="25EE7E9F" w14:textId="77777777" w:rsidR="00B05D11" w:rsidRDefault="00F87440">
      <w:pPr>
        <w:widowControl/>
        <w:spacing w:line="360" w:lineRule="auto"/>
        <w:jc w:val="left"/>
        <w:rPr>
          <w:rFonts w:ascii="宋体" w:hAnsi="宋体"/>
          <w:szCs w:val="21"/>
        </w:rPr>
      </w:pPr>
      <w:r>
        <w:rPr>
          <w:rFonts w:ascii="宋体" w:hAnsi="宋体" w:hint="eastAsia"/>
          <w:szCs w:val="21"/>
        </w:rPr>
        <w:t>平台提供关键词检索、常用检索、引用检索、高级检索等多种智能检索工具可用于筛选的裁判文书基础要素2700+，检察案例基础要素2500+，政策法规基础要素200+，行政执法案例基础要素100+，并支持用户自定义新增数据要素，满足用户对数据结构化要素信息的应用需求。</w:t>
      </w:r>
    </w:p>
    <w:p w14:paraId="49D69546" w14:textId="77777777" w:rsidR="00B05D11" w:rsidRDefault="00F87440">
      <w:pPr>
        <w:widowControl/>
        <w:spacing w:line="360" w:lineRule="auto"/>
        <w:ind w:firstLine="420"/>
        <w:jc w:val="left"/>
        <w:outlineLvl w:val="0"/>
        <w:rPr>
          <w:rFonts w:ascii="宋体" w:hAnsi="宋体"/>
          <w:szCs w:val="21"/>
        </w:rPr>
      </w:pPr>
      <w:r>
        <w:rPr>
          <w:rFonts w:ascii="宋体" w:hAnsi="宋体"/>
          <w:szCs w:val="21"/>
        </w:rPr>
        <w:t>4</w:t>
      </w:r>
      <w:r>
        <w:rPr>
          <w:rFonts w:ascii="宋体" w:hAnsi="宋体" w:hint="eastAsia"/>
          <w:szCs w:val="21"/>
        </w:rPr>
        <w:t>、样本观察功能</w:t>
      </w:r>
    </w:p>
    <w:p w14:paraId="007C5F3E" w14:textId="77777777" w:rsidR="00B05D11" w:rsidRDefault="00F87440">
      <w:pPr>
        <w:widowControl/>
        <w:spacing w:line="360" w:lineRule="auto"/>
        <w:jc w:val="left"/>
        <w:rPr>
          <w:rFonts w:ascii="宋体" w:hAnsi="宋体"/>
          <w:szCs w:val="21"/>
        </w:rPr>
      </w:pPr>
      <w:r>
        <w:rPr>
          <w:rFonts w:ascii="宋体" w:hAnsi="宋体" w:hint="eastAsia"/>
          <w:szCs w:val="21"/>
        </w:rPr>
        <w:t>平台提供样本筛选后的样本观察功能，并提供多种观察角度，可查看常用角度及自定义观察角度的样本量，可基于观察角度进行深入数据分布情况观察、样本全文内容观察、样本可研究变量观察。</w:t>
      </w:r>
    </w:p>
    <w:p w14:paraId="4F8E80BD" w14:textId="77777777" w:rsidR="00B05D11" w:rsidRDefault="00F87440">
      <w:pPr>
        <w:widowControl/>
        <w:spacing w:line="360" w:lineRule="auto"/>
        <w:ind w:firstLine="420"/>
        <w:jc w:val="left"/>
        <w:outlineLvl w:val="0"/>
        <w:rPr>
          <w:rFonts w:ascii="宋体" w:hAnsi="宋体"/>
          <w:szCs w:val="21"/>
        </w:rPr>
      </w:pPr>
      <w:r>
        <w:rPr>
          <w:rFonts w:ascii="宋体" w:hAnsi="宋体" w:hint="eastAsia"/>
          <w:szCs w:val="21"/>
        </w:rPr>
        <w:t>5、统计分析功能</w:t>
      </w:r>
    </w:p>
    <w:p w14:paraId="74697447" w14:textId="77777777" w:rsidR="00B05D11" w:rsidRDefault="00F87440">
      <w:pPr>
        <w:widowControl/>
        <w:spacing w:line="360" w:lineRule="auto"/>
        <w:jc w:val="left"/>
        <w:rPr>
          <w:rFonts w:ascii="宋体" w:hAnsi="宋体"/>
          <w:szCs w:val="21"/>
        </w:rPr>
      </w:pPr>
      <w:r>
        <w:rPr>
          <w:rFonts w:ascii="宋体" w:hAnsi="宋体" w:hint="eastAsia"/>
          <w:szCs w:val="21"/>
        </w:rPr>
        <w:t>平台提供常见维度可视化分析结果，并以环形图、柱状图、条形图、地图、折线图形式展示统计分析结果。应支持使用单变量频次分析、描述分析、自定义分析、词云分析等工具进行自定义分析，展示对课题的多维分析结果，便于用户深入数据情况进行统计分析与观察。法院案例常见分析维度：审判年份、省份、案件类型、案由、法规引用、文书类型、审理程序、法院层级、审理法院、结案方式、判决结果种类、主刑种类；检察案例常见分析维度：省份、业务类型、移送起诉案由、文书类型、检察机关、侦查机关、起诉抗诉至法院；行政执法案</w:t>
      </w:r>
      <w:r>
        <w:rPr>
          <w:rFonts w:ascii="宋体" w:hAnsi="宋体" w:hint="eastAsia"/>
          <w:szCs w:val="21"/>
        </w:rPr>
        <w:lastRenderedPageBreak/>
        <w:t>例常见分析维度：裁决年份、行政机关所属省份、当事人类型、当事人地位、处罚种类；政策法规常见分析维度：法规效力、法规层级、法规结构、法规形式、法规内容。</w:t>
      </w:r>
    </w:p>
    <w:p w14:paraId="60FAD43F" w14:textId="77777777" w:rsidR="00B05D11" w:rsidRDefault="00F87440">
      <w:pPr>
        <w:widowControl/>
        <w:spacing w:line="360" w:lineRule="auto"/>
        <w:ind w:firstLine="420"/>
        <w:jc w:val="left"/>
        <w:outlineLvl w:val="0"/>
        <w:rPr>
          <w:rFonts w:ascii="宋体" w:hAnsi="宋体"/>
          <w:szCs w:val="21"/>
        </w:rPr>
      </w:pPr>
      <w:r>
        <w:rPr>
          <w:rFonts w:ascii="宋体" w:hAnsi="宋体" w:hint="eastAsia"/>
          <w:szCs w:val="21"/>
        </w:rPr>
        <w:t>6、分析报告功能</w:t>
      </w:r>
    </w:p>
    <w:p w14:paraId="3E481FC3" w14:textId="77777777" w:rsidR="00B05D11" w:rsidRDefault="00F87440">
      <w:pPr>
        <w:widowControl/>
        <w:spacing w:line="360" w:lineRule="auto"/>
        <w:jc w:val="left"/>
        <w:outlineLvl w:val="0"/>
        <w:rPr>
          <w:rFonts w:ascii="宋体" w:hAnsi="宋体"/>
          <w:szCs w:val="21"/>
        </w:rPr>
      </w:pPr>
      <w:r>
        <w:rPr>
          <w:rFonts w:ascii="宋体" w:hAnsi="宋体" w:hint="eastAsia"/>
          <w:szCs w:val="21"/>
        </w:rPr>
        <w:t>平台应提供针对已筛选样本的统计分析功能，可在课题中直接使用内嵌专业统计分析工具，基于2</w:t>
      </w:r>
      <w:r>
        <w:rPr>
          <w:rFonts w:ascii="宋体" w:hAnsi="宋体"/>
          <w:szCs w:val="21"/>
        </w:rPr>
        <w:t>000</w:t>
      </w:r>
      <w:r>
        <w:rPr>
          <w:rFonts w:ascii="宋体" w:hAnsi="宋体" w:hint="eastAsia"/>
          <w:szCs w:val="21"/>
        </w:rPr>
        <w:t>+项变量进行统计分析，统计分析结果以表格、饼图、柱状、折线图、条形图等进行可视化展示，统计方法包括频次描述分析、自定义报表分析等。</w:t>
      </w:r>
    </w:p>
    <w:p w14:paraId="61953312" w14:textId="77777777" w:rsidR="00B05D11" w:rsidRDefault="00F87440">
      <w:pPr>
        <w:widowControl/>
        <w:spacing w:line="360" w:lineRule="auto"/>
        <w:ind w:firstLine="420"/>
        <w:jc w:val="left"/>
        <w:outlineLvl w:val="0"/>
        <w:rPr>
          <w:rFonts w:ascii="宋体" w:hAnsi="宋体" w:cs="宋体"/>
          <w:szCs w:val="21"/>
        </w:rPr>
      </w:pPr>
      <w:r>
        <w:rPr>
          <w:rFonts w:ascii="宋体" w:hAnsi="宋体"/>
          <w:szCs w:val="21"/>
        </w:rPr>
        <w:t>7</w:t>
      </w:r>
      <w:r>
        <w:rPr>
          <w:rFonts w:ascii="宋体" w:hAnsi="宋体" w:cs="宋体" w:hint="eastAsia"/>
          <w:szCs w:val="21"/>
        </w:rPr>
        <w:t>、变量设置功能</w:t>
      </w:r>
    </w:p>
    <w:p w14:paraId="446ED2F4" w14:textId="77777777" w:rsidR="00B05D11" w:rsidRDefault="00F87440">
      <w:pPr>
        <w:spacing w:line="360" w:lineRule="auto"/>
        <w:rPr>
          <w:rFonts w:ascii="宋体" w:hAnsi="宋体" w:cs="宋体"/>
          <w:szCs w:val="21"/>
        </w:rPr>
      </w:pPr>
      <w:r>
        <w:rPr>
          <w:rFonts w:ascii="宋体" w:hAnsi="宋体" w:cs="宋体" w:hint="eastAsia"/>
          <w:szCs w:val="21"/>
        </w:rPr>
        <w:t>平台应提供变量扩展设置及新增变量管理功能，可在原有变量和文本内容基础上，根据用户个性化研究需求自定义新增变量，平台自动完成数据运算，形成数据结果，并用于样本观察、统计分析。可设置变量类型不少于4种，变量规则设置应支持条件设置和对应的取值设置，进行取值设置的方式应不少于3种。</w:t>
      </w:r>
    </w:p>
    <w:p w14:paraId="35700608" w14:textId="77777777" w:rsidR="00B05D11" w:rsidRDefault="00B05D11">
      <w:pPr>
        <w:pStyle w:val="a0"/>
        <w:rPr>
          <w:rFonts w:ascii="宋体" w:hAnsi="宋体" w:cs="宋体"/>
          <w:color w:val="auto"/>
          <w:sz w:val="24"/>
          <w:szCs w:val="24"/>
        </w:rPr>
      </w:pPr>
    </w:p>
    <w:p w14:paraId="4B4722C0" w14:textId="77777777" w:rsidR="00B05D11" w:rsidRDefault="00B05D11">
      <w:pPr>
        <w:pStyle w:val="a0"/>
        <w:rPr>
          <w:rFonts w:ascii="宋体" w:hAnsi="宋体" w:cs="宋体"/>
          <w:color w:val="auto"/>
          <w:sz w:val="24"/>
          <w:szCs w:val="24"/>
        </w:rPr>
      </w:pPr>
    </w:p>
    <w:p w14:paraId="7937D0FE" w14:textId="77777777" w:rsidR="00B05D11" w:rsidRDefault="00B05D11">
      <w:pPr>
        <w:pStyle w:val="a0"/>
        <w:rPr>
          <w:rFonts w:ascii="宋体" w:hAnsi="宋体" w:cs="宋体"/>
          <w:color w:val="auto"/>
          <w:sz w:val="24"/>
          <w:szCs w:val="24"/>
        </w:rPr>
      </w:pPr>
    </w:p>
    <w:p w14:paraId="4825928A" w14:textId="77777777" w:rsidR="00B05D11" w:rsidRDefault="00B05D11">
      <w:pPr>
        <w:pStyle w:val="a0"/>
        <w:rPr>
          <w:rFonts w:ascii="宋体" w:hAnsi="宋体" w:cs="宋体"/>
          <w:color w:val="auto"/>
          <w:sz w:val="24"/>
          <w:szCs w:val="24"/>
        </w:rPr>
      </w:pPr>
    </w:p>
    <w:p w14:paraId="787D9B35" w14:textId="77777777" w:rsidR="00B05D11" w:rsidRDefault="00B05D11">
      <w:pPr>
        <w:pStyle w:val="a0"/>
        <w:rPr>
          <w:rFonts w:ascii="宋体" w:hAnsi="宋体" w:cs="宋体"/>
          <w:color w:val="auto"/>
          <w:sz w:val="24"/>
          <w:szCs w:val="24"/>
        </w:rPr>
      </w:pPr>
    </w:p>
    <w:p w14:paraId="066EAF7A" w14:textId="77777777" w:rsidR="00B05D11" w:rsidRDefault="00B05D11">
      <w:pPr>
        <w:pStyle w:val="a0"/>
        <w:rPr>
          <w:rFonts w:ascii="宋体" w:hAnsi="宋体" w:cs="宋体"/>
          <w:color w:val="auto"/>
          <w:sz w:val="24"/>
          <w:szCs w:val="24"/>
        </w:rPr>
      </w:pPr>
    </w:p>
    <w:p w14:paraId="4966C671" w14:textId="77777777" w:rsidR="00B05D11" w:rsidRDefault="00B05D11">
      <w:pPr>
        <w:pStyle w:val="a0"/>
        <w:rPr>
          <w:rFonts w:ascii="宋体" w:hAnsi="宋体" w:cs="宋体"/>
          <w:color w:val="auto"/>
          <w:sz w:val="24"/>
          <w:szCs w:val="24"/>
        </w:rPr>
      </w:pPr>
    </w:p>
    <w:p w14:paraId="23F44930" w14:textId="77777777" w:rsidR="00B05D11" w:rsidRDefault="00B05D11">
      <w:pPr>
        <w:pStyle w:val="a0"/>
        <w:rPr>
          <w:rFonts w:ascii="宋体" w:hAnsi="宋体" w:cs="宋体"/>
          <w:color w:val="auto"/>
          <w:sz w:val="24"/>
          <w:szCs w:val="24"/>
        </w:rPr>
      </w:pPr>
    </w:p>
    <w:p w14:paraId="45DC0447" w14:textId="77777777" w:rsidR="00B05D11" w:rsidRDefault="00B05D11">
      <w:pPr>
        <w:pStyle w:val="a0"/>
        <w:rPr>
          <w:rFonts w:ascii="宋体" w:hAnsi="宋体" w:cs="宋体"/>
          <w:color w:val="auto"/>
          <w:sz w:val="24"/>
          <w:szCs w:val="24"/>
        </w:rPr>
      </w:pPr>
    </w:p>
    <w:p w14:paraId="73C1AAB9" w14:textId="77777777" w:rsidR="00B05D11" w:rsidRDefault="00B05D11">
      <w:pPr>
        <w:pStyle w:val="a0"/>
        <w:rPr>
          <w:rFonts w:ascii="宋体" w:hAnsi="宋体" w:cs="宋体"/>
          <w:color w:val="auto"/>
          <w:sz w:val="24"/>
          <w:szCs w:val="24"/>
        </w:rPr>
      </w:pPr>
    </w:p>
    <w:p w14:paraId="41BA2142" w14:textId="77777777" w:rsidR="00B05D11" w:rsidRDefault="00B05D11">
      <w:pPr>
        <w:pStyle w:val="a0"/>
        <w:rPr>
          <w:rFonts w:ascii="宋体" w:hAnsi="宋体" w:cs="宋体"/>
          <w:color w:val="auto"/>
          <w:sz w:val="24"/>
          <w:szCs w:val="24"/>
        </w:rPr>
      </w:pPr>
    </w:p>
    <w:p w14:paraId="380862AF" w14:textId="77777777" w:rsidR="00B05D11" w:rsidRDefault="00B05D11">
      <w:pPr>
        <w:pStyle w:val="a0"/>
        <w:rPr>
          <w:rFonts w:ascii="宋体" w:hAnsi="宋体" w:cs="宋体"/>
          <w:color w:val="auto"/>
          <w:sz w:val="24"/>
          <w:szCs w:val="24"/>
        </w:rPr>
      </w:pPr>
    </w:p>
    <w:p w14:paraId="427A8E65" w14:textId="77777777" w:rsidR="00B05D11" w:rsidRDefault="00B05D11">
      <w:pPr>
        <w:pStyle w:val="a0"/>
        <w:rPr>
          <w:rFonts w:ascii="宋体" w:hAnsi="宋体" w:cs="宋体"/>
          <w:color w:val="auto"/>
          <w:sz w:val="24"/>
          <w:szCs w:val="24"/>
        </w:rPr>
      </w:pPr>
    </w:p>
    <w:p w14:paraId="1A4F3A18" w14:textId="77777777" w:rsidR="00B05D11" w:rsidRDefault="00B05D11">
      <w:pPr>
        <w:pStyle w:val="a0"/>
        <w:rPr>
          <w:rFonts w:ascii="宋体" w:hAnsi="宋体" w:cs="宋体"/>
          <w:color w:val="auto"/>
          <w:sz w:val="24"/>
          <w:szCs w:val="24"/>
        </w:rPr>
      </w:pPr>
    </w:p>
    <w:p w14:paraId="4265D887" w14:textId="77777777" w:rsidR="00B05D11" w:rsidRDefault="00B05D11">
      <w:pPr>
        <w:pStyle w:val="a0"/>
        <w:rPr>
          <w:rFonts w:ascii="宋体" w:hAnsi="宋体" w:cs="宋体"/>
          <w:color w:val="auto"/>
          <w:sz w:val="24"/>
          <w:szCs w:val="24"/>
        </w:rPr>
      </w:pPr>
    </w:p>
    <w:p w14:paraId="5CFEE2AE" w14:textId="77777777" w:rsidR="00B05D11" w:rsidRDefault="00B05D11">
      <w:pPr>
        <w:pStyle w:val="a0"/>
        <w:rPr>
          <w:rFonts w:ascii="宋体" w:hAnsi="宋体" w:cs="宋体"/>
          <w:color w:val="auto"/>
          <w:sz w:val="24"/>
          <w:szCs w:val="24"/>
        </w:rPr>
      </w:pPr>
    </w:p>
    <w:p w14:paraId="79C81107" w14:textId="77777777" w:rsidR="00B05D11" w:rsidRDefault="00B05D11">
      <w:pPr>
        <w:pStyle w:val="a0"/>
        <w:rPr>
          <w:rFonts w:ascii="宋体" w:hAnsi="宋体" w:cs="宋体"/>
          <w:color w:val="auto"/>
          <w:sz w:val="24"/>
          <w:szCs w:val="24"/>
        </w:rPr>
      </w:pPr>
    </w:p>
    <w:p w14:paraId="0607E044" w14:textId="77777777" w:rsidR="00B05D11" w:rsidRDefault="00B05D11">
      <w:pPr>
        <w:pStyle w:val="a0"/>
        <w:rPr>
          <w:rFonts w:ascii="宋体" w:hAnsi="宋体" w:cs="宋体"/>
          <w:color w:val="auto"/>
          <w:sz w:val="24"/>
          <w:szCs w:val="24"/>
        </w:rPr>
      </w:pPr>
    </w:p>
    <w:p w14:paraId="19D407B8" w14:textId="77777777" w:rsidR="00B05D11" w:rsidRDefault="00B05D11">
      <w:pPr>
        <w:pStyle w:val="a0"/>
        <w:rPr>
          <w:rFonts w:ascii="宋体" w:hAnsi="宋体" w:cs="宋体"/>
          <w:color w:val="auto"/>
          <w:sz w:val="24"/>
          <w:szCs w:val="24"/>
        </w:rPr>
      </w:pPr>
    </w:p>
    <w:p w14:paraId="21706E65" w14:textId="77777777" w:rsidR="00B05D11" w:rsidRDefault="00B05D11">
      <w:pPr>
        <w:pStyle w:val="a0"/>
        <w:rPr>
          <w:rFonts w:ascii="宋体" w:hAnsi="宋体" w:cs="宋体"/>
          <w:color w:val="auto"/>
          <w:sz w:val="24"/>
          <w:szCs w:val="24"/>
        </w:rPr>
      </w:pPr>
    </w:p>
    <w:p w14:paraId="24C7B242" w14:textId="77777777" w:rsidR="00B05D11" w:rsidRDefault="00B05D11">
      <w:pPr>
        <w:pStyle w:val="a0"/>
        <w:rPr>
          <w:rFonts w:ascii="宋体" w:hAnsi="宋体" w:cs="宋体"/>
          <w:color w:val="auto"/>
          <w:sz w:val="24"/>
          <w:szCs w:val="24"/>
        </w:rPr>
      </w:pPr>
    </w:p>
    <w:p w14:paraId="7BF930B7" w14:textId="77777777" w:rsidR="00B05D11" w:rsidRDefault="00B05D11">
      <w:pPr>
        <w:pStyle w:val="a0"/>
        <w:rPr>
          <w:rFonts w:ascii="宋体" w:hAnsi="宋体" w:cs="宋体"/>
          <w:color w:val="auto"/>
          <w:sz w:val="24"/>
          <w:szCs w:val="24"/>
        </w:rPr>
      </w:pPr>
    </w:p>
    <w:p w14:paraId="5BA2609B" w14:textId="77777777" w:rsidR="00B05D11" w:rsidRDefault="00B05D11">
      <w:pPr>
        <w:pStyle w:val="a0"/>
        <w:rPr>
          <w:rFonts w:ascii="宋体" w:hAnsi="宋体" w:cs="宋体"/>
          <w:color w:val="auto"/>
          <w:sz w:val="24"/>
          <w:szCs w:val="24"/>
        </w:rPr>
      </w:pPr>
    </w:p>
    <w:p w14:paraId="1EBD7D6C" w14:textId="77777777" w:rsidR="00B05D11" w:rsidRDefault="00B05D11">
      <w:pPr>
        <w:pStyle w:val="a0"/>
        <w:rPr>
          <w:rFonts w:ascii="宋体" w:hAnsi="宋体" w:cs="宋体"/>
          <w:color w:val="auto"/>
          <w:sz w:val="24"/>
          <w:szCs w:val="24"/>
        </w:rPr>
      </w:pPr>
    </w:p>
    <w:p w14:paraId="795B0B0B" w14:textId="77777777" w:rsidR="00B05D11" w:rsidRDefault="00B05D11">
      <w:pPr>
        <w:pStyle w:val="a0"/>
        <w:rPr>
          <w:rFonts w:ascii="宋体" w:hAnsi="宋体" w:cs="宋体"/>
          <w:color w:val="auto"/>
          <w:sz w:val="24"/>
          <w:szCs w:val="24"/>
        </w:rPr>
      </w:pPr>
    </w:p>
    <w:p w14:paraId="5DB4069E" w14:textId="77777777" w:rsidR="00B05D11" w:rsidRDefault="00B05D11">
      <w:pPr>
        <w:pStyle w:val="a0"/>
        <w:rPr>
          <w:rFonts w:ascii="宋体" w:hAnsi="宋体" w:cs="宋体"/>
          <w:color w:val="auto"/>
          <w:sz w:val="24"/>
          <w:szCs w:val="24"/>
        </w:rPr>
      </w:pPr>
    </w:p>
    <w:p w14:paraId="5BAC647C" w14:textId="77777777" w:rsidR="00B05D11" w:rsidRDefault="00B05D11">
      <w:pPr>
        <w:pStyle w:val="a0"/>
        <w:rPr>
          <w:rFonts w:ascii="宋体" w:hAnsi="宋体" w:cs="宋体"/>
          <w:color w:val="auto"/>
          <w:sz w:val="24"/>
          <w:szCs w:val="24"/>
        </w:rPr>
      </w:pPr>
    </w:p>
    <w:p w14:paraId="542940B4" w14:textId="77777777" w:rsidR="00B05D11" w:rsidRDefault="00B05D11">
      <w:pPr>
        <w:pStyle w:val="a0"/>
        <w:rPr>
          <w:rFonts w:ascii="宋体" w:hAnsi="宋体" w:cs="宋体"/>
          <w:color w:val="auto"/>
          <w:sz w:val="24"/>
          <w:szCs w:val="24"/>
        </w:rPr>
      </w:pPr>
    </w:p>
    <w:p w14:paraId="6456158E" w14:textId="77777777" w:rsidR="00B05D11" w:rsidRDefault="00F87440">
      <w:pPr>
        <w:spacing w:line="360" w:lineRule="auto"/>
        <w:rPr>
          <w:rFonts w:ascii="宋体" w:hAnsi="宋体"/>
          <w:sz w:val="24"/>
        </w:rPr>
      </w:pPr>
      <w:r>
        <w:rPr>
          <w:rFonts w:ascii="宋体" w:hAnsi="宋体" w:hint="eastAsia"/>
          <w:sz w:val="24"/>
        </w:rPr>
        <w:lastRenderedPageBreak/>
        <w:t>附件二：</w:t>
      </w:r>
    </w:p>
    <w:p w14:paraId="7F1DDC13" w14:textId="77777777" w:rsidR="00B05D11" w:rsidRDefault="00F87440">
      <w:pPr>
        <w:jc w:val="center"/>
        <w:rPr>
          <w:rFonts w:ascii="宋体" w:hAnsi="宋体" w:cs="宋体"/>
          <w:sz w:val="28"/>
        </w:rPr>
      </w:pPr>
      <w:r>
        <w:rPr>
          <w:rFonts w:ascii="宋体" w:hAnsi="宋体" w:cs="宋体" w:hint="eastAsia"/>
          <w:sz w:val="28"/>
        </w:rPr>
        <w:t>北大法意法学大数据分析平台</w:t>
      </w:r>
    </w:p>
    <w:p w14:paraId="454C9DEA" w14:textId="77777777" w:rsidR="00B05D11" w:rsidRDefault="00F87440">
      <w:pPr>
        <w:jc w:val="center"/>
        <w:rPr>
          <w:rFonts w:ascii="宋体" w:hAnsi="宋体" w:cs="宋体"/>
          <w:sz w:val="28"/>
        </w:rPr>
      </w:pPr>
      <w:r>
        <w:rPr>
          <w:rFonts w:ascii="宋体" w:hAnsi="宋体" w:cs="宋体" w:hint="eastAsia"/>
          <w:sz w:val="28"/>
        </w:rPr>
        <w:t>著作权协议书</w:t>
      </w:r>
    </w:p>
    <w:p w14:paraId="212695F6" w14:textId="77777777" w:rsidR="00B05D11" w:rsidRDefault="00F87440">
      <w:pPr>
        <w:spacing w:line="360" w:lineRule="auto"/>
        <w:rPr>
          <w:rFonts w:ascii="宋体" w:hAnsi="宋体"/>
          <w:szCs w:val="21"/>
        </w:rPr>
      </w:pPr>
      <w:r>
        <w:rPr>
          <w:rFonts w:ascii="宋体" w:hAnsi="宋体" w:hint="eastAsia"/>
          <w:szCs w:val="21"/>
        </w:rPr>
        <w:t>甲方：安阳师范学院</w:t>
      </w:r>
    </w:p>
    <w:p w14:paraId="2008B863" w14:textId="77777777" w:rsidR="00B05D11" w:rsidRDefault="00F87440">
      <w:pPr>
        <w:spacing w:line="360" w:lineRule="auto"/>
        <w:rPr>
          <w:rFonts w:ascii="宋体" w:hAnsi="宋体"/>
          <w:szCs w:val="21"/>
        </w:rPr>
      </w:pPr>
      <w:r>
        <w:rPr>
          <w:rFonts w:ascii="宋体" w:hAnsi="宋体" w:hint="eastAsia"/>
          <w:szCs w:val="21"/>
        </w:rPr>
        <w:t>乙方：北京法意科技有限公司</w:t>
      </w:r>
    </w:p>
    <w:p w14:paraId="47B547BF" w14:textId="77777777" w:rsidR="00B05D11" w:rsidRDefault="00B05D11">
      <w:pPr>
        <w:spacing w:line="360" w:lineRule="auto"/>
        <w:rPr>
          <w:rFonts w:ascii="宋体" w:hAnsi="宋体"/>
          <w:szCs w:val="21"/>
        </w:rPr>
      </w:pPr>
    </w:p>
    <w:p w14:paraId="084F1DC1" w14:textId="77777777" w:rsidR="00B05D11" w:rsidRDefault="00F87440">
      <w:pPr>
        <w:spacing w:line="360" w:lineRule="auto"/>
        <w:ind w:firstLine="420"/>
        <w:rPr>
          <w:rFonts w:ascii="宋体" w:hAnsi="宋体"/>
          <w:szCs w:val="21"/>
        </w:rPr>
      </w:pPr>
      <w:r>
        <w:rPr>
          <w:rFonts w:ascii="宋体" w:hAnsi="宋体" w:hint="eastAsia"/>
          <w:szCs w:val="21"/>
        </w:rPr>
        <w:t>根据《中华人民共和国著作权法》及有关法律法规之规定，甲、乙双方就甲方所订乙方 “北大法意法学大数据分析平台”的著作权事宜签署以下协议：</w:t>
      </w:r>
    </w:p>
    <w:p w14:paraId="5473F3EF" w14:textId="77777777" w:rsidR="00B05D11" w:rsidRDefault="00B05D11">
      <w:pPr>
        <w:spacing w:line="360" w:lineRule="auto"/>
        <w:ind w:firstLine="420"/>
        <w:rPr>
          <w:rFonts w:ascii="宋体" w:hAnsi="宋体"/>
          <w:szCs w:val="21"/>
        </w:rPr>
      </w:pPr>
    </w:p>
    <w:p w14:paraId="730F57A0" w14:textId="77777777" w:rsidR="00B05D11" w:rsidRDefault="00F87440">
      <w:pPr>
        <w:spacing w:line="360" w:lineRule="auto"/>
        <w:ind w:firstLine="420"/>
        <w:rPr>
          <w:rFonts w:ascii="宋体" w:hAnsi="宋体"/>
          <w:szCs w:val="21"/>
        </w:rPr>
      </w:pPr>
      <w:r>
        <w:rPr>
          <w:rFonts w:ascii="宋体" w:hAnsi="宋体" w:hint="eastAsia"/>
          <w:szCs w:val="21"/>
        </w:rPr>
        <w:t>1、甲方所购买的“北大法意法学大数据分析平台”的著作权归乙方所有。乙方保证“北大法意法学大数据分析平台”内容和系统平台的合法性。甲方在不超越本合同规定的使用范围内正常使用产生的版权问题（包含与原作品有关的版权问题），一律由乙方负责，甲方不承担任何相关责任。如因此给甲方造成损失，乙方负责赔偿。</w:t>
      </w:r>
    </w:p>
    <w:p w14:paraId="428A0DEC" w14:textId="77777777" w:rsidR="00B05D11" w:rsidRDefault="00F87440">
      <w:pPr>
        <w:spacing w:line="360" w:lineRule="auto"/>
        <w:ind w:firstLine="420"/>
        <w:rPr>
          <w:rFonts w:ascii="宋体" w:hAnsi="宋体"/>
          <w:szCs w:val="21"/>
        </w:rPr>
      </w:pPr>
      <w:r>
        <w:rPr>
          <w:rFonts w:ascii="宋体" w:hAnsi="宋体" w:hint="eastAsia"/>
          <w:szCs w:val="21"/>
        </w:rPr>
        <w:t>2、未经乙方书面许可，甲方不得将“北大法意法学大数据分析平台”的登录帐号和密码泄露给其他机构或个人。</w:t>
      </w:r>
    </w:p>
    <w:p w14:paraId="3C2FC7C5" w14:textId="77777777" w:rsidR="00B05D11" w:rsidRDefault="00F87440">
      <w:pPr>
        <w:spacing w:line="360" w:lineRule="auto"/>
        <w:ind w:firstLine="420"/>
        <w:rPr>
          <w:rFonts w:ascii="宋体" w:hAnsi="宋体"/>
          <w:szCs w:val="21"/>
        </w:rPr>
      </w:pPr>
      <w:r>
        <w:rPr>
          <w:rFonts w:ascii="宋体" w:hAnsi="宋体" w:hint="eastAsia"/>
          <w:szCs w:val="21"/>
        </w:rPr>
        <w:t>3、甲方不得以任何方式对“北大法意法学大数据分析平台”进行非法复制、解密。</w:t>
      </w:r>
    </w:p>
    <w:p w14:paraId="7E693F6A" w14:textId="77777777" w:rsidR="00B05D11" w:rsidRDefault="00F87440">
      <w:pPr>
        <w:spacing w:line="360" w:lineRule="auto"/>
        <w:ind w:firstLine="420"/>
        <w:rPr>
          <w:rFonts w:ascii="宋体" w:hAnsi="宋体"/>
          <w:szCs w:val="21"/>
        </w:rPr>
      </w:pPr>
      <w:r>
        <w:rPr>
          <w:rFonts w:ascii="宋体" w:hAnsi="宋体" w:hint="eastAsia"/>
          <w:szCs w:val="21"/>
        </w:rPr>
        <w:t>4、未经乙方书面许可，甲方不得利用“北大法意法学大数据分析平台”的全部或部分，制作、销售任何形式的数据库或软件。未经乙方书面许可，甲方不得转让“北大法意法学大数据分析平台”的使用权。</w:t>
      </w:r>
    </w:p>
    <w:p w14:paraId="5F59FF49" w14:textId="77777777" w:rsidR="00B05D11" w:rsidRDefault="00F87440">
      <w:pPr>
        <w:spacing w:line="360" w:lineRule="auto"/>
        <w:ind w:firstLine="420"/>
        <w:rPr>
          <w:rFonts w:ascii="宋体" w:hAnsi="宋体"/>
          <w:szCs w:val="21"/>
        </w:rPr>
      </w:pPr>
      <w:r>
        <w:rPr>
          <w:rFonts w:ascii="宋体" w:hAnsi="宋体" w:hint="eastAsia"/>
          <w:szCs w:val="21"/>
        </w:rPr>
        <w:t>5、甲方对乙方提供的课题服务分析成果享有使用权。可在其公开发表的文献中引用，也可以授权他人使用。乙方可在产品宣传中简要介绍提供过的课题服务，但对乙方课题的详细信息、成果等内容有保密义务。</w:t>
      </w:r>
    </w:p>
    <w:p w14:paraId="34DFAA12" w14:textId="77777777" w:rsidR="00B05D11" w:rsidRDefault="00F87440">
      <w:pPr>
        <w:spacing w:line="360" w:lineRule="auto"/>
        <w:ind w:firstLine="420"/>
        <w:rPr>
          <w:rFonts w:ascii="宋体" w:hAnsi="宋体"/>
          <w:szCs w:val="21"/>
        </w:rPr>
      </w:pPr>
      <w:r>
        <w:rPr>
          <w:rFonts w:ascii="宋体" w:hAnsi="宋体" w:hint="eastAsia"/>
          <w:szCs w:val="21"/>
        </w:rPr>
        <w:t>6、甲方若违反本协议上述规定或国家有关法律法规，均将被视为违约或者侵权，乙方有权终止甲方继续使用“北大法意法学大数据分析平台”，而且乙方有权不退还甲方已支付费用，并依法追究甲方的法律责任。</w:t>
      </w:r>
    </w:p>
    <w:p w14:paraId="6689A50F" w14:textId="77777777" w:rsidR="00B05D11" w:rsidRDefault="00F87440">
      <w:pPr>
        <w:spacing w:line="360" w:lineRule="auto"/>
        <w:ind w:firstLine="420"/>
        <w:rPr>
          <w:rFonts w:ascii="宋体" w:hAnsi="宋体"/>
          <w:szCs w:val="21"/>
        </w:rPr>
      </w:pPr>
      <w:r>
        <w:rPr>
          <w:rFonts w:ascii="宋体" w:hAnsi="宋体" w:hint="eastAsia"/>
          <w:szCs w:val="21"/>
        </w:rPr>
        <w:t>7、甲方应要求本单位人员遵守上述约定，并协助乙方依法追究非法使用者的法律责任。但甲方读者使用本合同约定产品属于读者个人行为，与甲方无关，甲方不承担任何相关责任。</w:t>
      </w:r>
    </w:p>
    <w:p w14:paraId="6872885C" w14:textId="77777777" w:rsidR="00B05D11" w:rsidRDefault="00B05D11">
      <w:pPr>
        <w:spacing w:line="360" w:lineRule="auto"/>
        <w:rPr>
          <w:rFonts w:ascii="宋体" w:hAnsi="宋体"/>
          <w:szCs w:val="21"/>
        </w:rPr>
      </w:pPr>
    </w:p>
    <w:p w14:paraId="583C529D" w14:textId="77777777" w:rsidR="00B05D11" w:rsidRDefault="00B05D11">
      <w:pPr>
        <w:spacing w:line="360" w:lineRule="auto"/>
        <w:rPr>
          <w:rFonts w:ascii="宋体" w:hAnsi="宋体"/>
          <w:szCs w:val="21"/>
        </w:rPr>
      </w:pPr>
    </w:p>
    <w:p w14:paraId="3F2BCCA4" w14:textId="77777777" w:rsidR="00B05D11" w:rsidRDefault="00F87440">
      <w:pPr>
        <w:spacing w:line="360" w:lineRule="auto"/>
        <w:rPr>
          <w:rFonts w:ascii="宋体" w:hAnsi="宋体"/>
          <w:sz w:val="24"/>
        </w:rPr>
      </w:pPr>
      <w:r>
        <w:rPr>
          <w:rFonts w:ascii="宋体" w:hAnsi="宋体" w:hint="eastAsia"/>
          <w:sz w:val="24"/>
        </w:rPr>
        <w:lastRenderedPageBreak/>
        <w:t xml:space="preserve">   附件三：</w:t>
      </w:r>
    </w:p>
    <w:p w14:paraId="36C52B5B" w14:textId="77777777" w:rsidR="00B05D11" w:rsidRDefault="00B05D11">
      <w:pPr>
        <w:spacing w:line="360" w:lineRule="auto"/>
        <w:rPr>
          <w:rFonts w:ascii="宋体" w:hAnsi="宋体"/>
          <w:sz w:val="24"/>
        </w:rPr>
      </w:pPr>
    </w:p>
    <w:p w14:paraId="4FA8EDA7" w14:textId="77777777" w:rsidR="00B05D11" w:rsidRDefault="00F87440">
      <w:pPr>
        <w:jc w:val="center"/>
        <w:rPr>
          <w:rFonts w:ascii="宋体" w:hAnsi="宋体" w:cs="宋体"/>
          <w:sz w:val="28"/>
        </w:rPr>
      </w:pPr>
      <w:r>
        <w:rPr>
          <w:rFonts w:ascii="宋体" w:hAnsi="宋体" w:cs="宋体" w:hint="eastAsia"/>
          <w:sz w:val="28"/>
        </w:rPr>
        <w:t>北大法意法学大数据分析平台</w:t>
      </w:r>
    </w:p>
    <w:p w14:paraId="48CD6E45" w14:textId="77777777" w:rsidR="00B05D11" w:rsidRDefault="00F87440">
      <w:pPr>
        <w:jc w:val="center"/>
        <w:rPr>
          <w:rFonts w:ascii="宋体" w:hAnsi="宋体" w:cs="宋体"/>
          <w:sz w:val="28"/>
        </w:rPr>
      </w:pPr>
      <w:r>
        <w:rPr>
          <w:rFonts w:ascii="宋体" w:hAnsi="宋体" w:cs="宋体" w:hint="eastAsia"/>
          <w:sz w:val="28"/>
        </w:rPr>
        <w:t>售后服务承诺书</w:t>
      </w:r>
    </w:p>
    <w:p w14:paraId="23068C57" w14:textId="77777777" w:rsidR="00B05D11" w:rsidRDefault="00B05D11">
      <w:pPr>
        <w:spacing w:line="360" w:lineRule="auto"/>
        <w:jc w:val="center"/>
        <w:rPr>
          <w:rFonts w:ascii="宋体" w:hAnsi="宋体"/>
          <w:sz w:val="24"/>
        </w:rPr>
      </w:pPr>
    </w:p>
    <w:p w14:paraId="11B4B1E2" w14:textId="77777777" w:rsidR="00B05D11" w:rsidRDefault="00F87440">
      <w:pPr>
        <w:spacing w:line="360" w:lineRule="auto"/>
        <w:rPr>
          <w:rFonts w:ascii="宋体" w:hAnsi="宋体"/>
          <w:szCs w:val="21"/>
        </w:rPr>
      </w:pPr>
      <w:r>
        <w:rPr>
          <w:rFonts w:ascii="宋体" w:hAnsi="宋体" w:hint="eastAsia"/>
          <w:sz w:val="24"/>
        </w:rPr>
        <w:t>★</w:t>
      </w:r>
      <w:r>
        <w:rPr>
          <w:rFonts w:ascii="宋体" w:hAnsi="宋体" w:hint="eastAsia"/>
          <w:szCs w:val="21"/>
        </w:rPr>
        <w:t>产品使用培训服务承诺</w:t>
      </w:r>
    </w:p>
    <w:p w14:paraId="7D0BFB8C" w14:textId="77777777" w:rsidR="00B05D11" w:rsidRDefault="00F87440">
      <w:pPr>
        <w:spacing w:line="360" w:lineRule="auto"/>
        <w:ind w:firstLineChars="200" w:firstLine="420"/>
        <w:rPr>
          <w:rFonts w:ascii="宋体" w:hAnsi="宋体"/>
          <w:szCs w:val="21"/>
        </w:rPr>
      </w:pPr>
      <w:r>
        <w:rPr>
          <w:rFonts w:ascii="宋体" w:hAnsi="宋体" w:hint="eastAsia"/>
          <w:szCs w:val="21"/>
        </w:rPr>
        <w:t>法意公司承诺，</w:t>
      </w:r>
      <w:r>
        <w:rPr>
          <w:rFonts w:ascii="宋体" w:hAnsi="宋体" w:hint="eastAsia"/>
          <w:snapToGrid w:val="0"/>
          <w:kern w:val="0"/>
          <w:szCs w:val="21"/>
        </w:rPr>
        <w:t>系统交付后，提供使用培训服务，同时提供产品介绍、操作指南、大数据社群建立等相关文档。</w:t>
      </w:r>
    </w:p>
    <w:p w14:paraId="3868A6ED" w14:textId="77777777" w:rsidR="00B05D11" w:rsidRDefault="00B05D11">
      <w:pPr>
        <w:spacing w:line="360" w:lineRule="auto"/>
        <w:rPr>
          <w:rFonts w:ascii="宋体" w:hAnsi="宋体"/>
          <w:szCs w:val="21"/>
        </w:rPr>
      </w:pPr>
    </w:p>
    <w:p w14:paraId="288077DD" w14:textId="77777777" w:rsidR="00B05D11" w:rsidRDefault="00F87440">
      <w:pPr>
        <w:spacing w:line="360" w:lineRule="auto"/>
        <w:rPr>
          <w:rFonts w:ascii="宋体" w:hAnsi="宋体"/>
          <w:szCs w:val="21"/>
        </w:rPr>
      </w:pPr>
      <w:r>
        <w:rPr>
          <w:rFonts w:ascii="宋体" w:hAnsi="宋体" w:hint="eastAsia"/>
          <w:szCs w:val="21"/>
        </w:rPr>
        <w:t>★产品售后响应服务承诺</w:t>
      </w:r>
    </w:p>
    <w:p w14:paraId="27AF4749" w14:textId="77777777" w:rsidR="00B05D11" w:rsidRDefault="00F87440">
      <w:pPr>
        <w:spacing w:line="360" w:lineRule="auto"/>
        <w:ind w:firstLineChars="200" w:firstLine="420"/>
        <w:rPr>
          <w:rFonts w:ascii="宋体" w:hAnsi="宋体"/>
          <w:szCs w:val="21"/>
        </w:rPr>
      </w:pPr>
      <w:r>
        <w:rPr>
          <w:rFonts w:ascii="宋体" w:hAnsi="宋体" w:hint="eastAsia"/>
          <w:szCs w:val="21"/>
        </w:rPr>
        <w:t>法意公司承诺，</w:t>
      </w:r>
      <w:r>
        <w:rPr>
          <w:rFonts w:ascii="宋体" w:hAnsi="宋体" w:hint="eastAsia"/>
          <w:snapToGrid w:val="0"/>
          <w:kern w:val="0"/>
          <w:szCs w:val="21"/>
        </w:rPr>
        <w:t>在售后服务期限内，用户可以根据实际需求，通过热线咨询、邮件咨询、远程支持和上门服务等方式来获取相应的服务，确保用户问题24小时内响应，3个工作日内解决。</w:t>
      </w:r>
    </w:p>
    <w:p w14:paraId="2E6A607F" w14:textId="77777777" w:rsidR="00B05D11" w:rsidRDefault="00B05D11">
      <w:pPr>
        <w:spacing w:line="360" w:lineRule="auto"/>
        <w:rPr>
          <w:rFonts w:ascii="宋体" w:hAnsi="宋体"/>
          <w:szCs w:val="21"/>
        </w:rPr>
      </w:pPr>
    </w:p>
    <w:p w14:paraId="270A265D" w14:textId="77777777" w:rsidR="00B05D11" w:rsidRDefault="00F87440">
      <w:pPr>
        <w:spacing w:line="360" w:lineRule="auto"/>
        <w:rPr>
          <w:rFonts w:ascii="宋体" w:hAnsi="宋体"/>
          <w:szCs w:val="21"/>
        </w:rPr>
      </w:pPr>
      <w:r>
        <w:rPr>
          <w:rFonts w:ascii="宋体" w:hAnsi="宋体" w:hint="eastAsia"/>
          <w:szCs w:val="21"/>
        </w:rPr>
        <w:t>★产品维护、更新服务承诺</w:t>
      </w:r>
    </w:p>
    <w:p w14:paraId="7A47B9F8" w14:textId="77777777" w:rsidR="00B05D11" w:rsidRDefault="00F87440">
      <w:pPr>
        <w:spacing w:line="360" w:lineRule="auto"/>
        <w:ind w:firstLineChars="200" w:firstLine="420"/>
        <w:rPr>
          <w:rFonts w:ascii="宋体" w:hAnsi="宋体"/>
          <w:szCs w:val="21"/>
        </w:rPr>
      </w:pPr>
      <w:r>
        <w:rPr>
          <w:rFonts w:ascii="宋体" w:hAnsi="宋体" w:hint="eastAsia"/>
          <w:szCs w:val="21"/>
        </w:rPr>
        <w:t>法意公司承诺，</w:t>
      </w:r>
      <w:r>
        <w:rPr>
          <w:rFonts w:ascii="宋体" w:hAnsi="宋体" w:cs="宋体" w:hint="eastAsia"/>
          <w:snapToGrid w:val="0"/>
          <w:kern w:val="0"/>
          <w:szCs w:val="21"/>
        </w:rPr>
        <w:t xml:space="preserve">提供系统程序更新和数据资源更新服务。 </w:t>
      </w:r>
    </w:p>
    <w:p w14:paraId="54EFF4D8" w14:textId="77777777" w:rsidR="00B05D11" w:rsidRDefault="00B05D11">
      <w:pPr>
        <w:spacing w:line="360" w:lineRule="auto"/>
        <w:rPr>
          <w:rFonts w:ascii="宋体" w:hAnsi="宋体"/>
          <w:szCs w:val="21"/>
        </w:rPr>
      </w:pPr>
    </w:p>
    <w:p w14:paraId="4C92F2A4" w14:textId="77777777" w:rsidR="00B05D11" w:rsidRDefault="00F87440">
      <w:pPr>
        <w:spacing w:line="360" w:lineRule="auto"/>
        <w:rPr>
          <w:rFonts w:ascii="宋体" w:hAnsi="宋体"/>
          <w:szCs w:val="21"/>
        </w:rPr>
      </w:pPr>
      <w:r>
        <w:rPr>
          <w:rFonts w:ascii="宋体" w:hAnsi="宋体" w:hint="eastAsia"/>
          <w:szCs w:val="21"/>
        </w:rPr>
        <w:t>★教学建设方案支持服务承诺</w:t>
      </w:r>
    </w:p>
    <w:p w14:paraId="6EE36A67" w14:textId="77777777" w:rsidR="00B05D11" w:rsidRDefault="00F87440">
      <w:pPr>
        <w:spacing w:line="360" w:lineRule="auto"/>
        <w:ind w:firstLineChars="200" w:firstLine="420"/>
        <w:rPr>
          <w:rFonts w:ascii="宋体" w:hAnsi="宋体"/>
          <w:szCs w:val="21"/>
        </w:rPr>
      </w:pPr>
      <w:r>
        <w:rPr>
          <w:rFonts w:ascii="宋体" w:hAnsi="宋体" w:hint="eastAsia"/>
          <w:szCs w:val="21"/>
        </w:rPr>
        <w:t>法意公司承诺，</w:t>
      </w:r>
      <w:r>
        <w:rPr>
          <w:rFonts w:ascii="宋体" w:hAnsi="宋体" w:hint="eastAsia"/>
          <w:snapToGrid w:val="0"/>
          <w:szCs w:val="21"/>
        </w:rPr>
        <w:t>根据院系要求提供法律实证研究教学建设方案支持服务。</w:t>
      </w:r>
    </w:p>
    <w:p w14:paraId="7C439B45" w14:textId="77777777" w:rsidR="00B05D11" w:rsidRDefault="00B05D11">
      <w:pPr>
        <w:spacing w:line="360" w:lineRule="auto"/>
        <w:rPr>
          <w:rFonts w:ascii="宋体" w:hAnsi="宋体"/>
          <w:szCs w:val="21"/>
        </w:rPr>
      </w:pPr>
    </w:p>
    <w:p w14:paraId="21257D6C" w14:textId="77777777" w:rsidR="00B05D11" w:rsidRDefault="00B05D11">
      <w:pPr>
        <w:spacing w:line="360" w:lineRule="auto"/>
        <w:rPr>
          <w:rFonts w:ascii="宋体" w:hAnsi="宋体"/>
          <w:szCs w:val="21"/>
        </w:rPr>
      </w:pPr>
    </w:p>
    <w:p w14:paraId="59DC3F55" w14:textId="77777777" w:rsidR="00B05D11" w:rsidRDefault="00B05D11">
      <w:pPr>
        <w:spacing w:line="360" w:lineRule="auto"/>
        <w:ind w:firstLineChars="200" w:firstLine="420"/>
        <w:rPr>
          <w:rFonts w:ascii="宋体" w:hAnsi="宋体"/>
          <w:szCs w:val="21"/>
        </w:rPr>
      </w:pPr>
    </w:p>
    <w:p w14:paraId="494FAE30" w14:textId="77777777" w:rsidR="00B05D11" w:rsidRDefault="00B05D11">
      <w:pPr>
        <w:autoSpaceDE w:val="0"/>
        <w:autoSpaceDN w:val="0"/>
        <w:adjustRightInd w:val="0"/>
        <w:spacing w:line="360" w:lineRule="auto"/>
        <w:ind w:firstLineChars="600" w:firstLine="1260"/>
        <w:rPr>
          <w:rFonts w:ascii="宋体" w:hAnsi="宋体"/>
          <w:kern w:val="0"/>
          <w:szCs w:val="21"/>
        </w:rPr>
      </w:pPr>
    </w:p>
    <w:p w14:paraId="0185CC8B" w14:textId="77777777" w:rsidR="00B05D11" w:rsidRDefault="00B05D11">
      <w:pPr>
        <w:widowControl/>
        <w:jc w:val="left"/>
        <w:rPr>
          <w:rFonts w:ascii="宋体" w:hAnsi="宋体"/>
          <w:szCs w:val="21"/>
        </w:rPr>
      </w:pPr>
    </w:p>
    <w:sectPr w:rsidR="00B05D11">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FDA8" w14:textId="77777777" w:rsidR="009C1C45" w:rsidRDefault="009C1C45">
      <w:r>
        <w:separator/>
      </w:r>
    </w:p>
  </w:endnote>
  <w:endnote w:type="continuationSeparator" w:id="0">
    <w:p w14:paraId="425EA0ED" w14:textId="77777777" w:rsidR="009C1C45" w:rsidRDefault="009C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F597" w14:textId="77777777" w:rsidR="00B05D11" w:rsidRDefault="00F8744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3F16780" w14:textId="77777777" w:rsidR="00B05D11" w:rsidRDefault="00B05D1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648" w14:textId="30C0729B" w:rsidR="00B05D11" w:rsidRDefault="00F8744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25F61">
      <w:rPr>
        <w:rStyle w:val="ae"/>
        <w:noProof/>
      </w:rPr>
      <w:t>2</w:t>
    </w:r>
    <w:r>
      <w:rPr>
        <w:rStyle w:val="ae"/>
      </w:rPr>
      <w:fldChar w:fldCharType="end"/>
    </w:r>
  </w:p>
  <w:p w14:paraId="6DD4B63D" w14:textId="77777777" w:rsidR="00B05D11" w:rsidRDefault="00B05D1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026CE" w14:textId="77777777" w:rsidR="009C1C45" w:rsidRDefault="009C1C45">
      <w:r>
        <w:separator/>
      </w:r>
    </w:p>
  </w:footnote>
  <w:footnote w:type="continuationSeparator" w:id="0">
    <w:p w14:paraId="3699DB65" w14:textId="77777777" w:rsidR="009C1C45" w:rsidRDefault="009C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D8FC" w14:textId="77777777" w:rsidR="00B05D11" w:rsidRDefault="00F87440">
    <w:pPr>
      <w:pStyle w:val="ab"/>
    </w:pPr>
    <w:r>
      <w:rPr>
        <w:rFonts w:hint="eastAsia"/>
      </w:rPr>
      <w:t xml:space="preserve">                                                               </w:t>
    </w:r>
    <w:r>
      <w:rPr>
        <w:rFonts w:ascii="宋体" w:hAnsi="宋体" w:cs="宋体" w:hint="eastAsia"/>
        <w:sz w:val="21"/>
        <w:szCs w:val="21"/>
      </w:rPr>
      <w:t>豫财单一采购-2024-132-9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ZGVhMDVkYjg0ZWQ5OGQwMDY3ZDIzNjkwZTk2MGQifQ=="/>
  </w:docVars>
  <w:rsids>
    <w:rsidRoot w:val="00577D61"/>
    <w:rsid w:val="000E7139"/>
    <w:rsid w:val="001D46BC"/>
    <w:rsid w:val="00220FDD"/>
    <w:rsid w:val="00246F67"/>
    <w:rsid w:val="00252322"/>
    <w:rsid w:val="002B6BA3"/>
    <w:rsid w:val="003D5811"/>
    <w:rsid w:val="004140D5"/>
    <w:rsid w:val="004C0011"/>
    <w:rsid w:val="00501D59"/>
    <w:rsid w:val="005025FC"/>
    <w:rsid w:val="00525F61"/>
    <w:rsid w:val="00577D61"/>
    <w:rsid w:val="0058008A"/>
    <w:rsid w:val="005E78C1"/>
    <w:rsid w:val="006463E5"/>
    <w:rsid w:val="00646F56"/>
    <w:rsid w:val="00674AC7"/>
    <w:rsid w:val="006B3DD1"/>
    <w:rsid w:val="006F0B1B"/>
    <w:rsid w:val="00737B85"/>
    <w:rsid w:val="00773DE0"/>
    <w:rsid w:val="007839E0"/>
    <w:rsid w:val="007D10F4"/>
    <w:rsid w:val="00815D35"/>
    <w:rsid w:val="00835BD0"/>
    <w:rsid w:val="008B4168"/>
    <w:rsid w:val="008F106C"/>
    <w:rsid w:val="008F3955"/>
    <w:rsid w:val="00910C39"/>
    <w:rsid w:val="00951E98"/>
    <w:rsid w:val="009C1C45"/>
    <w:rsid w:val="00A520B1"/>
    <w:rsid w:val="00AF2562"/>
    <w:rsid w:val="00AF500C"/>
    <w:rsid w:val="00B03285"/>
    <w:rsid w:val="00B05D11"/>
    <w:rsid w:val="00BB2CC3"/>
    <w:rsid w:val="00C124BE"/>
    <w:rsid w:val="00C776D7"/>
    <w:rsid w:val="00D00C78"/>
    <w:rsid w:val="00E86654"/>
    <w:rsid w:val="00EA2C4B"/>
    <w:rsid w:val="00F25E02"/>
    <w:rsid w:val="00F55AA0"/>
    <w:rsid w:val="00F87440"/>
    <w:rsid w:val="00FE0B02"/>
    <w:rsid w:val="03672809"/>
    <w:rsid w:val="07CC279A"/>
    <w:rsid w:val="1D313D97"/>
    <w:rsid w:val="2BEB1692"/>
    <w:rsid w:val="44930D65"/>
    <w:rsid w:val="458850A0"/>
    <w:rsid w:val="4A4060F4"/>
    <w:rsid w:val="54BE42F4"/>
    <w:rsid w:val="76E4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99ED"/>
  <w15:docId w15:val="{F5785803-1E3E-461F-8A35-5F9790DF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6"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7"/>
    <w:qFormat/>
    <w:pPr>
      <w:ind w:firstLine="420"/>
    </w:pPr>
    <w:rPr>
      <w:color w:val="000000"/>
      <w:kern w:val="1"/>
      <w:sz w:val="36"/>
      <w:szCs w:val="20"/>
    </w:rPr>
  </w:style>
  <w:style w:type="paragraph" w:styleId="a4">
    <w:name w:val="Document Map"/>
    <w:basedOn w:val="a"/>
    <w:link w:val="a5"/>
    <w:uiPriority w:val="99"/>
    <w:semiHidden/>
    <w:unhideWhenUsed/>
    <w:qFormat/>
    <w:rPr>
      <w:rFonts w:ascii="宋体"/>
      <w:sz w:val="18"/>
      <w:szCs w:val="18"/>
    </w:rPr>
  </w:style>
  <w:style w:type="paragraph" w:styleId="a6">
    <w:name w:val="Body Text"/>
    <w:basedOn w:val="a"/>
    <w:uiPriority w:val="6"/>
    <w:qFormat/>
    <w:pPr>
      <w:spacing w:after="120"/>
    </w:pPr>
    <w:rPr>
      <w:rFonts w:ascii="Times New Roman" w:hAnsi="Times New Roman"/>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qFormat/>
  </w:style>
  <w:style w:type="character" w:customStyle="1" w:styleId="ac">
    <w:name w:val="页眉 字符"/>
    <w:basedOn w:val="a1"/>
    <w:link w:val="ab"/>
    <w:uiPriority w:val="99"/>
    <w:qFormat/>
    <w:rPr>
      <w:rFonts w:ascii="Calibri" w:eastAsia="宋体" w:hAnsi="Calibri" w:cs="Times New Roman"/>
      <w:sz w:val="18"/>
      <w:szCs w:val="18"/>
    </w:rPr>
  </w:style>
  <w:style w:type="character" w:customStyle="1" w:styleId="aa">
    <w:name w:val="页脚 字符"/>
    <w:basedOn w:val="a1"/>
    <w:link w:val="a9"/>
    <w:qFormat/>
    <w:rPr>
      <w:rFonts w:ascii="Calibri" w:eastAsia="宋体" w:hAnsi="Calibri" w:cs="Times New Roman"/>
      <w:sz w:val="18"/>
      <w:szCs w:val="18"/>
    </w:rPr>
  </w:style>
  <w:style w:type="character" w:customStyle="1" w:styleId="a5">
    <w:name w:val="文档结构图 字符"/>
    <w:basedOn w:val="a1"/>
    <w:link w:val="a4"/>
    <w:uiPriority w:val="99"/>
    <w:semiHidden/>
    <w:qFormat/>
    <w:rPr>
      <w:rFonts w:ascii="宋体" w:eastAsia="宋体" w:hAnsi="Calibri" w:cs="Times New Roman"/>
      <w:sz w:val="18"/>
      <w:szCs w:val="18"/>
    </w:rPr>
  </w:style>
  <w:style w:type="character" w:customStyle="1" w:styleId="a8">
    <w:name w:val="批注框文本 字符"/>
    <w:basedOn w:val="a1"/>
    <w:link w:val="a7"/>
    <w:uiPriority w:val="99"/>
    <w:semiHidden/>
    <w:qFormat/>
    <w:rPr>
      <w:rFonts w:ascii="Calibri" w:eastAsia="宋体" w:hAnsi="Calibri" w:cs="Times New Roman"/>
      <w:sz w:val="18"/>
      <w:szCs w:val="18"/>
    </w:rPr>
  </w:style>
  <w:style w:type="paragraph" w:styleId="af">
    <w:name w:val="No Spacing"/>
    <w:link w:val="af0"/>
    <w:uiPriority w:val="1"/>
    <w:qFormat/>
    <w:rPr>
      <w:sz w:val="22"/>
      <w:szCs w:val="22"/>
    </w:rPr>
  </w:style>
  <w:style w:type="character" w:customStyle="1" w:styleId="af0">
    <w:name w:val="无间隔 字符"/>
    <w:basedOn w:val="a1"/>
    <w:link w:val="af"/>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435</Words>
  <Characters>2484</Characters>
  <Application>Microsoft Office Word</Application>
  <DocSecurity>0</DocSecurity>
  <Lines>20</Lines>
  <Paragraphs>5</Paragraphs>
  <ScaleCrop>false</ScaleCrop>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5</cp:revision>
  <dcterms:created xsi:type="dcterms:W3CDTF">2021-11-30T01:43:00Z</dcterms:created>
  <dcterms:modified xsi:type="dcterms:W3CDTF">2024-12-03T08:16:00Z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FCF7ACA9689F4BB2A8974E8B7D39A052_13</vt:lpwstr>
  </property>
</Properties>
</file>