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3493" w14:textId="77777777" w:rsidR="00447815" w:rsidRDefault="004B2065" w:rsidP="002236C1">
      <w:pPr>
        <w:jc w:val="center"/>
        <w:rPr>
          <w:rFonts w:hAnsi="宋体"/>
          <w:b/>
          <w:bCs/>
          <w:sz w:val="44"/>
        </w:rPr>
      </w:pPr>
      <w:r>
        <w:rPr>
          <w:rFonts w:hAnsi="宋体" w:hint="eastAsia"/>
          <w:b/>
          <w:bCs/>
          <w:sz w:val="44"/>
        </w:rPr>
        <w:t>河南理工大学</w:t>
      </w:r>
      <w:r w:rsidR="002236C1" w:rsidRPr="002236C1">
        <w:rPr>
          <w:rFonts w:hAnsi="宋体" w:hint="eastAsia"/>
          <w:b/>
          <w:bCs/>
          <w:sz w:val="44"/>
        </w:rPr>
        <w:t>公共测试平台大型仪器设备更新（测试平台第一批）</w:t>
      </w:r>
      <w:r w:rsidR="00447815">
        <w:rPr>
          <w:rFonts w:hAnsi="宋体" w:hint="eastAsia"/>
          <w:b/>
          <w:bCs/>
          <w:sz w:val="44"/>
        </w:rPr>
        <w:t>项目（包2）</w:t>
      </w:r>
    </w:p>
    <w:p w14:paraId="6B611AF3" w14:textId="37A7E4E0" w:rsidR="004B2065" w:rsidRPr="002236C1" w:rsidRDefault="004B2065" w:rsidP="002236C1">
      <w:pPr>
        <w:jc w:val="center"/>
        <w:rPr>
          <w:rFonts w:ascii="仿宋" w:eastAsia="仿宋" w:hAnsi="仿宋" w:cs="仿宋"/>
          <w:b/>
          <w:sz w:val="52"/>
          <w:szCs w:val="52"/>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4006B973" w:rsidR="004B2065" w:rsidRPr="00833049" w:rsidRDefault="004B2065" w:rsidP="004B2065">
      <w:pPr>
        <w:spacing w:line="500" w:lineRule="exact"/>
        <w:rPr>
          <w:rFonts w:ascii="宋体" w:eastAsia="宋体" w:hAnsi="宋体"/>
          <w:b/>
          <w:bCs/>
          <w:sz w:val="24"/>
          <w:szCs w:val="24"/>
        </w:rPr>
      </w:pPr>
      <w:r w:rsidRPr="00833049">
        <w:rPr>
          <w:rFonts w:ascii="宋体" w:eastAsia="宋体" w:hAnsi="宋体" w:hint="eastAsia"/>
          <w:b/>
          <w:bCs/>
          <w:sz w:val="24"/>
          <w:szCs w:val="24"/>
        </w:rPr>
        <w:t>备案编号：</w:t>
      </w:r>
      <w:r w:rsidRPr="00833049">
        <w:rPr>
          <w:rFonts w:ascii="宋体" w:eastAsia="宋体" w:hAnsi="宋体"/>
          <w:b/>
          <w:bCs/>
          <w:sz w:val="24"/>
          <w:szCs w:val="24"/>
        </w:rPr>
        <w:t>HPU</w:t>
      </w:r>
      <w:r w:rsidR="00597376" w:rsidRPr="00833049">
        <w:rPr>
          <w:rFonts w:ascii="宋体" w:eastAsia="宋体" w:hAnsi="宋体" w:hint="eastAsia"/>
          <w:b/>
          <w:bCs/>
          <w:sz w:val="24"/>
          <w:szCs w:val="24"/>
        </w:rPr>
        <w:t>政</w:t>
      </w:r>
      <w:r w:rsidRPr="00833049">
        <w:rPr>
          <w:rFonts w:ascii="宋体" w:eastAsia="宋体" w:hAnsi="宋体" w:hint="eastAsia"/>
          <w:b/>
          <w:bCs/>
          <w:sz w:val="24"/>
          <w:szCs w:val="24"/>
        </w:rPr>
        <w:t>采</w:t>
      </w:r>
      <w:r w:rsidRPr="00833049">
        <w:rPr>
          <w:rFonts w:ascii="宋体" w:eastAsia="宋体" w:hAnsi="宋体"/>
          <w:b/>
          <w:bCs/>
          <w:sz w:val="24"/>
          <w:szCs w:val="24"/>
        </w:rPr>
        <w:t>-2025-</w:t>
      </w:r>
      <w:r w:rsidR="00A409CC" w:rsidRPr="00833049">
        <w:rPr>
          <w:rFonts w:ascii="宋体" w:eastAsia="宋体" w:hAnsi="宋体"/>
          <w:b/>
          <w:bCs/>
          <w:sz w:val="24"/>
          <w:szCs w:val="24"/>
        </w:rPr>
        <w:t>3</w:t>
      </w:r>
      <w:r w:rsidR="00B20866" w:rsidRPr="00833049">
        <w:rPr>
          <w:rFonts w:ascii="宋体" w:eastAsia="宋体" w:hAnsi="宋体"/>
          <w:b/>
          <w:bCs/>
          <w:sz w:val="24"/>
          <w:szCs w:val="24"/>
        </w:rPr>
        <w:t>1</w:t>
      </w:r>
    </w:p>
    <w:p w14:paraId="5F618DD9" w14:textId="17FB09E8" w:rsidR="004B2065" w:rsidRPr="00833049" w:rsidRDefault="004B2065" w:rsidP="004B2065">
      <w:pPr>
        <w:spacing w:line="500" w:lineRule="exact"/>
        <w:rPr>
          <w:rFonts w:ascii="宋体" w:eastAsia="宋体" w:hAnsi="宋体"/>
          <w:b/>
          <w:bCs/>
          <w:sz w:val="24"/>
          <w:szCs w:val="24"/>
        </w:rPr>
      </w:pPr>
      <w:r w:rsidRPr="00833049">
        <w:rPr>
          <w:rFonts w:ascii="宋体" w:eastAsia="宋体" w:hAnsi="宋体" w:hint="eastAsia"/>
          <w:b/>
          <w:bCs/>
          <w:sz w:val="24"/>
          <w:szCs w:val="24"/>
        </w:rPr>
        <w:t>采购编号：</w:t>
      </w:r>
      <w:r w:rsidR="00833049" w:rsidRPr="005E668F">
        <w:rPr>
          <w:rFonts w:ascii="宋体" w:eastAsia="宋体" w:hAnsi="宋体" w:hint="eastAsia"/>
          <w:b/>
          <w:bCs/>
          <w:sz w:val="24"/>
          <w:szCs w:val="24"/>
        </w:rPr>
        <w:t>豫财招标采购-2025-1260</w:t>
      </w:r>
    </w:p>
    <w:p w14:paraId="3C8BA90E" w14:textId="7D8A86F9" w:rsidR="004B2065" w:rsidRPr="00833049" w:rsidRDefault="004B2065" w:rsidP="004B2065">
      <w:pPr>
        <w:spacing w:line="500" w:lineRule="exact"/>
        <w:rPr>
          <w:rFonts w:ascii="宋体" w:eastAsia="宋体" w:hAnsi="宋体"/>
          <w:b/>
          <w:bCs/>
          <w:sz w:val="24"/>
          <w:szCs w:val="24"/>
        </w:rPr>
      </w:pPr>
      <w:r w:rsidRPr="00833049">
        <w:rPr>
          <w:rFonts w:ascii="宋体" w:eastAsia="宋体" w:hAnsi="宋体" w:hint="eastAsia"/>
          <w:b/>
          <w:bCs/>
          <w:sz w:val="24"/>
          <w:szCs w:val="24"/>
        </w:rPr>
        <w:t>供方：</w:t>
      </w:r>
      <w:r w:rsidR="0075325A" w:rsidRPr="0075325A">
        <w:rPr>
          <w:rFonts w:ascii="宋体" w:eastAsia="宋体" w:hAnsi="宋体" w:hint="eastAsia"/>
          <w:b/>
          <w:bCs/>
          <w:sz w:val="24"/>
          <w:szCs w:val="24"/>
        </w:rPr>
        <w:t>广东省中科进出口有限公司</w:t>
      </w:r>
      <w:r w:rsidRPr="00833049">
        <w:rPr>
          <w:rFonts w:ascii="宋体" w:eastAsia="宋体" w:hAnsi="宋体"/>
          <w:b/>
          <w:bCs/>
          <w:sz w:val="24"/>
          <w:szCs w:val="24"/>
        </w:rPr>
        <w:t xml:space="preserve">         </w:t>
      </w:r>
      <w:r w:rsidRPr="00833049">
        <w:rPr>
          <w:rFonts w:ascii="宋体" w:eastAsia="宋体" w:hAnsi="宋体" w:hint="eastAsia"/>
          <w:b/>
          <w:bCs/>
          <w:sz w:val="24"/>
          <w:szCs w:val="24"/>
        </w:rPr>
        <w:t>签约时间：2</w:t>
      </w:r>
      <w:r w:rsidRPr="00833049">
        <w:rPr>
          <w:rFonts w:ascii="宋体" w:eastAsia="宋体" w:hAnsi="宋体"/>
          <w:b/>
          <w:bCs/>
          <w:sz w:val="24"/>
          <w:szCs w:val="24"/>
        </w:rPr>
        <w:t>025</w:t>
      </w:r>
      <w:r w:rsidRPr="00833049">
        <w:rPr>
          <w:rFonts w:ascii="宋体" w:eastAsia="宋体" w:hAnsi="宋体" w:hint="eastAsia"/>
          <w:b/>
          <w:bCs/>
          <w:sz w:val="24"/>
          <w:szCs w:val="24"/>
        </w:rPr>
        <w:t>年</w:t>
      </w:r>
      <w:r w:rsidR="00171F33">
        <w:rPr>
          <w:rFonts w:ascii="宋体" w:eastAsia="宋体" w:hAnsi="宋体"/>
          <w:b/>
          <w:bCs/>
          <w:sz w:val="24"/>
          <w:szCs w:val="24"/>
        </w:rPr>
        <w:t>11</w:t>
      </w:r>
      <w:r w:rsidRPr="00833049">
        <w:rPr>
          <w:rFonts w:ascii="宋体" w:eastAsia="宋体" w:hAnsi="宋体" w:hint="eastAsia"/>
          <w:b/>
          <w:bCs/>
          <w:sz w:val="24"/>
          <w:szCs w:val="24"/>
        </w:rPr>
        <w:t>月</w:t>
      </w:r>
      <w:r w:rsidR="00171F33">
        <w:rPr>
          <w:rFonts w:ascii="宋体" w:eastAsia="宋体" w:hAnsi="宋体"/>
          <w:b/>
          <w:bCs/>
          <w:sz w:val="24"/>
          <w:szCs w:val="24"/>
        </w:rPr>
        <w:t>19</w:t>
      </w:r>
      <w:r w:rsidRPr="00833049">
        <w:rPr>
          <w:rFonts w:ascii="宋体" w:eastAsia="宋体" w:hAnsi="宋体" w:hint="eastAsia"/>
          <w:b/>
          <w:bCs/>
          <w:sz w:val="24"/>
          <w:szCs w:val="24"/>
        </w:rPr>
        <w:t>日</w:t>
      </w:r>
      <w:r w:rsidRPr="00833049">
        <w:rPr>
          <w:rFonts w:ascii="宋体" w:eastAsia="宋体" w:hAnsi="宋体"/>
          <w:b/>
          <w:bCs/>
          <w:sz w:val="24"/>
          <w:szCs w:val="24"/>
        </w:rPr>
        <w:t xml:space="preserve"> </w:t>
      </w:r>
    </w:p>
    <w:p w14:paraId="54E15527" w14:textId="431EE60F" w:rsidR="004B2065" w:rsidRPr="00833049" w:rsidRDefault="004B2065" w:rsidP="004B2065">
      <w:pPr>
        <w:spacing w:line="500" w:lineRule="exact"/>
        <w:rPr>
          <w:rFonts w:ascii="宋体" w:eastAsia="宋体" w:hAnsi="宋体"/>
          <w:b/>
          <w:bCs/>
          <w:sz w:val="24"/>
          <w:szCs w:val="24"/>
        </w:rPr>
      </w:pPr>
      <w:r w:rsidRPr="00833049">
        <w:rPr>
          <w:rFonts w:ascii="宋体" w:eastAsia="宋体" w:hAnsi="宋体" w:hint="eastAsia"/>
          <w:b/>
          <w:bCs/>
          <w:sz w:val="24"/>
          <w:szCs w:val="24"/>
        </w:rPr>
        <w:t>需方：河南理工大学</w:t>
      </w:r>
      <w:r w:rsidRPr="00833049">
        <w:rPr>
          <w:rFonts w:ascii="宋体" w:eastAsia="宋体" w:hAnsi="宋体"/>
          <w:b/>
          <w:bCs/>
          <w:sz w:val="24"/>
          <w:szCs w:val="24"/>
        </w:rPr>
        <w:t xml:space="preserve">             </w:t>
      </w:r>
      <w:r w:rsidR="00833049">
        <w:rPr>
          <w:rFonts w:ascii="宋体" w:eastAsia="宋体" w:hAnsi="宋体"/>
          <w:b/>
          <w:bCs/>
          <w:sz w:val="24"/>
          <w:szCs w:val="24"/>
        </w:rPr>
        <w:t xml:space="preserve">       </w:t>
      </w:r>
      <w:r w:rsidR="0075325A">
        <w:rPr>
          <w:rFonts w:ascii="宋体" w:eastAsia="宋体" w:hAnsi="宋体"/>
          <w:b/>
          <w:bCs/>
          <w:sz w:val="24"/>
          <w:szCs w:val="24"/>
        </w:rPr>
        <w:t xml:space="preserve"> </w:t>
      </w:r>
      <w:r w:rsidRPr="00833049">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43C7ECA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D30D6F" w:rsidRPr="00D30D6F">
        <w:rPr>
          <w:rFonts w:ascii="宋体" w:eastAsia="宋体" w:hAnsi="宋体"/>
          <w:sz w:val="28"/>
          <w:szCs w:val="28"/>
        </w:rPr>
        <w:t>河南省国贸招标有限公司</w:t>
      </w:r>
      <w:r w:rsidRPr="00A26E23">
        <w:rPr>
          <w:rFonts w:ascii="宋体" w:eastAsia="宋体" w:hAnsi="宋体" w:hint="eastAsia"/>
          <w:sz w:val="28"/>
          <w:szCs w:val="28"/>
        </w:rPr>
        <w:t>签发的</w:t>
      </w:r>
      <w:r w:rsidR="00D30D6F" w:rsidRPr="00D30D6F">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D30D6F" w:rsidRPr="00D30D6F">
        <w:rPr>
          <w:rFonts w:ascii="宋体" w:eastAsia="宋体" w:hAnsi="宋体" w:hint="eastAsia"/>
          <w:b/>
          <w:bCs/>
          <w:sz w:val="28"/>
          <w:szCs w:val="28"/>
          <w:u w:val="single"/>
        </w:rPr>
        <w:t>豫财招标采购-2025-1260</w:t>
      </w:r>
      <w:r w:rsidRPr="00D30D6F">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433430D3"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6D5230" w:rsidRPr="006D5230">
        <w:rPr>
          <w:rFonts w:ascii="宋体" w:eastAsia="宋体" w:hAnsi="宋体" w:hint="eastAsia"/>
          <w:b/>
          <w:bCs/>
          <w:sz w:val="28"/>
          <w:szCs w:val="28"/>
          <w:u w:val="single"/>
        </w:rPr>
        <w:t>X射线光电子能谱仪</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6D5230">
        <w:rPr>
          <w:rFonts w:ascii="宋体" w:eastAsia="宋体" w:hAnsi="宋体"/>
          <w:b/>
          <w:bCs/>
          <w:sz w:val="28"/>
          <w:szCs w:val="28"/>
          <w:u w:val="single"/>
        </w:rPr>
        <w:t>7489000.00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Pr="00A26E23">
        <w:rPr>
          <w:rFonts w:ascii="宋体" w:eastAsia="宋体" w:hAnsi="宋体"/>
          <w:b/>
          <w:bCs/>
          <w:sz w:val="28"/>
          <w:szCs w:val="28"/>
          <w:u w:val="single"/>
        </w:rPr>
        <w:t xml:space="preserve">       </w:t>
      </w:r>
      <w:r w:rsidR="006D5230">
        <w:rPr>
          <w:rFonts w:ascii="宋体" w:eastAsia="宋体" w:hAnsi="宋体" w:hint="eastAsia"/>
          <w:b/>
          <w:bCs/>
          <w:sz w:val="28"/>
          <w:szCs w:val="28"/>
          <w:u w:val="single"/>
        </w:rPr>
        <w:t>柒佰肆拾捌万玖仟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7E9CFA84"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BC7B47">
        <w:rPr>
          <w:rFonts w:ascii="宋体" w:eastAsia="宋体" w:hAnsi="宋体"/>
          <w:b/>
          <w:bCs/>
          <w:sz w:val="28"/>
          <w:szCs w:val="28"/>
          <w:u w:val="single"/>
        </w:rPr>
        <w:t>12</w:t>
      </w:r>
      <w:r w:rsidR="00BC7B47">
        <w:rPr>
          <w:rFonts w:ascii="宋体" w:eastAsia="宋体" w:hAnsi="宋体" w:hint="eastAsia"/>
          <w:b/>
          <w:bCs/>
          <w:sz w:val="28"/>
          <w:szCs w:val="28"/>
          <w:u w:val="single"/>
        </w:rPr>
        <w:t>个月</w:t>
      </w:r>
      <w:r w:rsidRPr="00A26E23">
        <w:rPr>
          <w:rFonts w:ascii="宋体" w:eastAsia="宋体" w:hAnsi="宋体" w:hint="eastAsia"/>
          <w:sz w:val="28"/>
          <w:szCs w:val="28"/>
        </w:rPr>
        <w:t>内将合同条款中的全部货物运送到河南理工大学</w:t>
      </w:r>
      <w:r w:rsidR="00BC7B47">
        <w:rPr>
          <w:rFonts w:ascii="宋体" w:eastAsia="宋体" w:hAnsi="宋体" w:hint="eastAsia"/>
          <w:b/>
          <w:bCs/>
          <w:sz w:val="28"/>
          <w:szCs w:val="28"/>
          <w:u w:val="single"/>
        </w:rPr>
        <w:t>国资处</w:t>
      </w:r>
      <w:r w:rsidRPr="00A26E23">
        <w:rPr>
          <w:rFonts w:ascii="宋体" w:eastAsia="宋体" w:hAnsi="宋体" w:hint="eastAsia"/>
          <w:sz w:val="28"/>
          <w:szCs w:val="28"/>
        </w:rPr>
        <w:t>指定地点，尽快完成货</w:t>
      </w:r>
      <w:r w:rsidRPr="00A26E23">
        <w:rPr>
          <w:rFonts w:ascii="宋体" w:eastAsia="宋体" w:hAnsi="宋体" w:hint="eastAsia"/>
          <w:sz w:val="28"/>
          <w:szCs w:val="28"/>
        </w:rPr>
        <w:lastRenderedPageBreak/>
        <w:t>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w:t>
      </w:r>
      <w:r w:rsidRPr="00A26E23">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51423B88"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00385762">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A75E75">
        <w:rPr>
          <w:rFonts w:ascii="宋体" w:eastAsia="宋体" w:hAnsi="宋体"/>
          <w:b/>
          <w:bCs/>
          <w:sz w:val="28"/>
          <w:szCs w:val="28"/>
          <w:u w:val="single"/>
        </w:rPr>
        <w:t>2995600.00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385762">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A75E75">
        <w:rPr>
          <w:rFonts w:ascii="宋体" w:eastAsia="宋体" w:hAnsi="宋体"/>
          <w:b/>
          <w:bCs/>
          <w:sz w:val="28"/>
          <w:szCs w:val="28"/>
          <w:u w:val="single"/>
        </w:rPr>
        <w:t>2246700.00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A75E75">
        <w:rPr>
          <w:rFonts w:ascii="宋体" w:eastAsia="宋体" w:hAnsi="宋体"/>
          <w:b/>
          <w:bCs/>
          <w:sz w:val="28"/>
          <w:szCs w:val="28"/>
          <w:u w:val="single"/>
        </w:rPr>
        <w:t>2246700.00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2A12F21D"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00556CC2">
        <w:rPr>
          <w:rFonts w:ascii="宋体" w:eastAsia="宋体" w:hAnsi="宋体" w:hint="eastAsia"/>
          <w:kern w:val="0"/>
          <w:sz w:val="28"/>
          <w:szCs w:val="28"/>
        </w:rPr>
        <w:t>在支付预付款前，供方需按合同总金额开具真实、合法的发票。</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w:t>
      </w:r>
      <w:r w:rsidRPr="00A26E23">
        <w:rPr>
          <w:rFonts w:ascii="宋体" w:eastAsia="宋体" w:hAnsi="宋体" w:hint="eastAsia"/>
          <w:sz w:val="28"/>
          <w:szCs w:val="28"/>
        </w:rPr>
        <w:lastRenderedPageBreak/>
        <w:t>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6405750B" w14:textId="72DA2008" w:rsidR="004B2065" w:rsidRPr="00333B1D" w:rsidRDefault="00333B1D" w:rsidP="00333B1D">
      <w:pPr>
        <w:spacing w:line="360" w:lineRule="auto"/>
        <w:ind w:firstLineChars="200" w:firstLine="560"/>
        <w:jc w:val="center"/>
        <w:rPr>
          <w:rFonts w:ascii="宋体" w:eastAsia="宋体" w:hAnsi="宋体" w:hint="eastAsia"/>
          <w:sz w:val="28"/>
          <w:szCs w:val="28"/>
        </w:rPr>
      </w:pPr>
      <w:r>
        <w:rPr>
          <w:rFonts w:ascii="宋体" w:eastAsia="宋体" w:hAnsi="宋体" w:hint="eastAsia"/>
          <w:noProof/>
          <w:sz w:val="28"/>
          <w:szCs w:val="28"/>
          <w:lang w:val="zh-CN"/>
        </w:rPr>
        <w:lastRenderedPageBreak/>
        <w:drawing>
          <wp:inline distT="0" distB="0" distL="0" distR="0" wp14:anchorId="097EE168" wp14:editId="0DBB924B">
            <wp:extent cx="5274310" cy="79533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274310" cy="7953375"/>
                    </a:xfrm>
                    <a:prstGeom prst="rect">
                      <a:avLst/>
                    </a:prstGeom>
                  </pic:spPr>
                </pic:pic>
              </a:graphicData>
            </a:graphic>
          </wp:inline>
        </w:drawing>
      </w: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0C2989F4" w14:textId="0C9A3626" w:rsidR="004B2065" w:rsidRDefault="004B2065" w:rsidP="00862118">
            <w:pPr>
              <w:spacing w:line="480" w:lineRule="exact"/>
              <w:rPr>
                <w:rFonts w:ascii="宋体" w:eastAsia="宋体" w:hAnsi="宋体"/>
                <w:b/>
                <w:bCs/>
                <w:sz w:val="24"/>
              </w:rPr>
            </w:pPr>
          </w:p>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5C489D62" w14:textId="77777777" w:rsidR="00871447" w:rsidRDefault="00871447" w:rsidP="004B2065">
      <w:pPr>
        <w:spacing w:before="98" w:line="219" w:lineRule="auto"/>
        <w:rPr>
          <w:rFonts w:ascii="宋体" w:eastAsia="宋体" w:hAnsi="宋体" w:cs="宋体"/>
          <w:b/>
          <w:bCs/>
          <w:spacing w:val="-9"/>
          <w:sz w:val="30"/>
          <w:szCs w:val="30"/>
        </w:rPr>
      </w:pPr>
    </w:p>
    <w:p w14:paraId="4071B2ED" w14:textId="77777777" w:rsidR="00871447" w:rsidRDefault="00871447" w:rsidP="004B2065">
      <w:pPr>
        <w:spacing w:before="98" w:line="219" w:lineRule="auto"/>
        <w:rPr>
          <w:rFonts w:ascii="宋体" w:eastAsia="宋体" w:hAnsi="宋体" w:cs="宋体"/>
          <w:b/>
          <w:bCs/>
          <w:spacing w:val="-9"/>
          <w:sz w:val="30"/>
          <w:szCs w:val="30"/>
        </w:rPr>
      </w:pPr>
    </w:p>
    <w:p w14:paraId="0287051F" w14:textId="77777777" w:rsidR="00871447" w:rsidRDefault="00871447" w:rsidP="004B2065">
      <w:pPr>
        <w:spacing w:before="98" w:line="219" w:lineRule="auto"/>
        <w:rPr>
          <w:rFonts w:ascii="宋体" w:eastAsia="宋体" w:hAnsi="宋体" w:cs="宋体"/>
          <w:b/>
          <w:bCs/>
          <w:spacing w:val="-9"/>
          <w:sz w:val="30"/>
          <w:szCs w:val="30"/>
        </w:rPr>
      </w:pPr>
    </w:p>
    <w:p w14:paraId="67BE9A67" w14:textId="77777777" w:rsidR="00871447" w:rsidRDefault="00871447" w:rsidP="004B2065">
      <w:pPr>
        <w:spacing w:before="98" w:line="219" w:lineRule="auto"/>
        <w:rPr>
          <w:rFonts w:ascii="宋体" w:eastAsia="宋体" w:hAnsi="宋体" w:cs="宋体"/>
          <w:b/>
          <w:bCs/>
          <w:spacing w:val="-9"/>
          <w:sz w:val="30"/>
          <w:szCs w:val="30"/>
        </w:rPr>
      </w:pPr>
    </w:p>
    <w:p w14:paraId="3DF5D1D3" w14:textId="77777777" w:rsidR="00871447" w:rsidRDefault="00871447" w:rsidP="004B2065">
      <w:pPr>
        <w:spacing w:before="98" w:line="219" w:lineRule="auto"/>
        <w:rPr>
          <w:rFonts w:ascii="宋体" w:eastAsia="宋体" w:hAnsi="宋体" w:cs="宋体"/>
          <w:b/>
          <w:bCs/>
          <w:spacing w:val="-9"/>
          <w:sz w:val="30"/>
          <w:szCs w:val="30"/>
        </w:rPr>
      </w:pPr>
    </w:p>
    <w:p w14:paraId="23151394" w14:textId="77777777" w:rsidR="00871447" w:rsidRDefault="00871447" w:rsidP="004B2065">
      <w:pPr>
        <w:spacing w:before="98" w:line="219" w:lineRule="auto"/>
        <w:rPr>
          <w:rFonts w:ascii="宋体" w:eastAsia="宋体" w:hAnsi="宋体" w:cs="宋体"/>
          <w:b/>
          <w:bCs/>
          <w:spacing w:val="-9"/>
          <w:sz w:val="30"/>
          <w:szCs w:val="30"/>
        </w:rPr>
      </w:pPr>
    </w:p>
    <w:p w14:paraId="6EEDFF56" w14:textId="77777777" w:rsidR="00871447" w:rsidRDefault="00871447" w:rsidP="004B2065">
      <w:pPr>
        <w:spacing w:before="98" w:line="219" w:lineRule="auto"/>
        <w:rPr>
          <w:rFonts w:ascii="宋体" w:eastAsia="宋体" w:hAnsi="宋体" w:cs="宋体"/>
          <w:b/>
          <w:bCs/>
          <w:spacing w:val="-9"/>
          <w:sz w:val="30"/>
          <w:szCs w:val="30"/>
        </w:rPr>
      </w:pPr>
    </w:p>
    <w:p w14:paraId="56BFBE8B" w14:textId="77777777" w:rsidR="00871447" w:rsidRDefault="00871447" w:rsidP="004B2065">
      <w:pPr>
        <w:spacing w:before="98" w:line="219" w:lineRule="auto"/>
        <w:rPr>
          <w:rFonts w:ascii="宋体" w:eastAsia="宋体" w:hAnsi="宋体" w:cs="宋体"/>
          <w:b/>
          <w:bCs/>
          <w:spacing w:val="-9"/>
          <w:sz w:val="30"/>
          <w:szCs w:val="30"/>
        </w:rPr>
      </w:pPr>
    </w:p>
    <w:p w14:paraId="671E14D4" w14:textId="77777777" w:rsidR="00871447" w:rsidRDefault="00871447" w:rsidP="004B2065">
      <w:pPr>
        <w:spacing w:before="98" w:line="219" w:lineRule="auto"/>
        <w:rPr>
          <w:rFonts w:ascii="宋体" w:eastAsia="宋体" w:hAnsi="宋体" w:cs="宋体"/>
          <w:b/>
          <w:bCs/>
          <w:spacing w:val="-9"/>
          <w:sz w:val="30"/>
          <w:szCs w:val="30"/>
        </w:rPr>
      </w:pPr>
    </w:p>
    <w:p w14:paraId="371259DA" w14:textId="77777777" w:rsidR="00871447" w:rsidRDefault="00871447" w:rsidP="004B2065">
      <w:pPr>
        <w:spacing w:before="98" w:line="219" w:lineRule="auto"/>
        <w:rPr>
          <w:rFonts w:ascii="宋体" w:eastAsia="宋体" w:hAnsi="宋体" w:cs="宋体"/>
          <w:b/>
          <w:bCs/>
          <w:spacing w:val="-9"/>
          <w:sz w:val="30"/>
          <w:szCs w:val="30"/>
        </w:rPr>
      </w:pPr>
    </w:p>
    <w:p w14:paraId="6C91FB84" w14:textId="77777777" w:rsidR="00871447" w:rsidRDefault="00871447" w:rsidP="004B2065">
      <w:pPr>
        <w:spacing w:before="98" w:line="219" w:lineRule="auto"/>
        <w:rPr>
          <w:rFonts w:ascii="宋体" w:eastAsia="宋体" w:hAnsi="宋体" w:cs="宋体"/>
          <w:b/>
          <w:bCs/>
          <w:spacing w:val="-9"/>
          <w:sz w:val="30"/>
          <w:szCs w:val="30"/>
        </w:rPr>
      </w:pPr>
    </w:p>
    <w:p w14:paraId="1C7BF802" w14:textId="77777777" w:rsidR="00871447" w:rsidRDefault="00871447" w:rsidP="004B2065">
      <w:pPr>
        <w:spacing w:before="98" w:line="219" w:lineRule="auto"/>
        <w:rPr>
          <w:rFonts w:ascii="宋体" w:eastAsia="宋体" w:hAnsi="宋体" w:cs="宋体"/>
          <w:b/>
          <w:bCs/>
          <w:spacing w:val="-9"/>
          <w:sz w:val="30"/>
          <w:szCs w:val="30"/>
        </w:rPr>
      </w:pPr>
    </w:p>
    <w:p w14:paraId="4BD04B4F" w14:textId="77777777" w:rsidR="00871447" w:rsidRDefault="00871447" w:rsidP="004B2065">
      <w:pPr>
        <w:spacing w:before="98" w:line="219" w:lineRule="auto"/>
        <w:rPr>
          <w:rFonts w:ascii="宋体" w:eastAsia="宋体" w:hAnsi="宋体" w:cs="宋体"/>
          <w:b/>
          <w:bCs/>
          <w:spacing w:val="-9"/>
          <w:sz w:val="30"/>
          <w:szCs w:val="30"/>
        </w:rPr>
      </w:pPr>
    </w:p>
    <w:p w14:paraId="5E88454C" w14:textId="77777777" w:rsidR="00871447" w:rsidRDefault="00871447" w:rsidP="004B2065">
      <w:pPr>
        <w:spacing w:before="98" w:line="219" w:lineRule="auto"/>
        <w:rPr>
          <w:rFonts w:ascii="宋体" w:eastAsia="宋体" w:hAnsi="宋体" w:cs="宋体"/>
          <w:b/>
          <w:bCs/>
          <w:spacing w:val="-9"/>
          <w:sz w:val="30"/>
          <w:szCs w:val="30"/>
        </w:rPr>
      </w:pPr>
    </w:p>
    <w:p w14:paraId="5CEBEC4C" w14:textId="77777777" w:rsidR="00871447" w:rsidRDefault="00871447" w:rsidP="004B2065">
      <w:pPr>
        <w:spacing w:before="98" w:line="219" w:lineRule="auto"/>
        <w:rPr>
          <w:rFonts w:ascii="宋体" w:eastAsia="宋体" w:hAnsi="宋体" w:cs="宋体"/>
          <w:b/>
          <w:bCs/>
          <w:spacing w:val="-9"/>
          <w:sz w:val="30"/>
          <w:szCs w:val="30"/>
        </w:rPr>
      </w:pPr>
    </w:p>
    <w:p w14:paraId="46D0B024" w14:textId="77777777" w:rsidR="00871447" w:rsidRDefault="00871447" w:rsidP="004B2065">
      <w:pPr>
        <w:spacing w:before="98" w:line="219" w:lineRule="auto"/>
        <w:rPr>
          <w:rFonts w:ascii="宋体" w:eastAsia="宋体" w:hAnsi="宋体" w:cs="宋体"/>
          <w:b/>
          <w:bCs/>
          <w:spacing w:val="-9"/>
          <w:sz w:val="30"/>
          <w:szCs w:val="30"/>
        </w:rPr>
      </w:pPr>
    </w:p>
    <w:p w14:paraId="6625FE3F" w14:textId="61D51698"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6A57674B"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3"/>
        <w:gridCol w:w="4821"/>
        <w:gridCol w:w="849"/>
        <w:gridCol w:w="709"/>
        <w:gridCol w:w="1134"/>
        <w:gridCol w:w="1134"/>
      </w:tblGrid>
      <w:tr w:rsidR="00E9246F" w14:paraId="7B8B54C5" w14:textId="77777777" w:rsidTr="00E9246F">
        <w:trPr>
          <w:trHeight w:val="1278"/>
          <w:jc w:val="center"/>
        </w:trPr>
        <w:tc>
          <w:tcPr>
            <w:tcW w:w="567" w:type="dxa"/>
            <w:vAlign w:val="center"/>
          </w:tcPr>
          <w:p w14:paraId="62859F37" w14:textId="77777777" w:rsidR="00E9246F" w:rsidRPr="000F32A7" w:rsidRDefault="00E9246F" w:rsidP="00E6310D">
            <w:pPr>
              <w:autoSpaceDE w:val="0"/>
              <w:autoSpaceDN w:val="0"/>
              <w:adjustRightInd w:val="0"/>
              <w:spacing w:line="320" w:lineRule="exact"/>
              <w:jc w:val="center"/>
              <w:rPr>
                <w:rFonts w:ascii="Times New Roman" w:eastAsia="宋体" w:hAnsi="Times New Roman" w:cs="Times New Roman"/>
                <w:b/>
                <w:bCs/>
                <w:szCs w:val="21"/>
              </w:rPr>
            </w:pPr>
            <w:r w:rsidRPr="000F32A7">
              <w:rPr>
                <w:rFonts w:ascii="Times New Roman" w:eastAsia="宋体" w:hAnsi="Times New Roman" w:cs="Times New Roman"/>
                <w:b/>
                <w:bCs/>
                <w:szCs w:val="21"/>
              </w:rPr>
              <w:t>序号</w:t>
            </w:r>
          </w:p>
        </w:tc>
        <w:tc>
          <w:tcPr>
            <w:tcW w:w="1413" w:type="dxa"/>
            <w:vAlign w:val="center"/>
          </w:tcPr>
          <w:p w14:paraId="3B39F75E" w14:textId="77777777" w:rsidR="00E9246F" w:rsidRPr="000F32A7" w:rsidRDefault="00E9246F" w:rsidP="00E6310D">
            <w:pPr>
              <w:autoSpaceDE w:val="0"/>
              <w:autoSpaceDN w:val="0"/>
              <w:adjustRightInd w:val="0"/>
              <w:spacing w:line="320" w:lineRule="exact"/>
              <w:jc w:val="center"/>
              <w:rPr>
                <w:rFonts w:ascii="Times New Roman" w:eastAsia="宋体" w:hAnsi="Times New Roman" w:cs="Times New Roman"/>
                <w:b/>
                <w:bCs/>
                <w:szCs w:val="21"/>
              </w:rPr>
            </w:pPr>
            <w:r w:rsidRPr="000F32A7">
              <w:rPr>
                <w:rFonts w:ascii="Times New Roman" w:eastAsia="宋体" w:hAnsi="Times New Roman" w:cs="Times New Roman"/>
                <w:b/>
                <w:bCs/>
                <w:szCs w:val="21"/>
              </w:rPr>
              <w:t>货物名称</w:t>
            </w:r>
          </w:p>
        </w:tc>
        <w:tc>
          <w:tcPr>
            <w:tcW w:w="4821" w:type="dxa"/>
            <w:vAlign w:val="center"/>
          </w:tcPr>
          <w:p w14:paraId="39D3AAB0" w14:textId="77777777" w:rsidR="00E9246F" w:rsidRPr="000F32A7" w:rsidRDefault="00E9246F" w:rsidP="00E6310D">
            <w:pPr>
              <w:autoSpaceDE w:val="0"/>
              <w:autoSpaceDN w:val="0"/>
              <w:adjustRightInd w:val="0"/>
              <w:spacing w:line="320" w:lineRule="exact"/>
              <w:jc w:val="center"/>
              <w:rPr>
                <w:rFonts w:ascii="Times New Roman" w:eastAsia="宋体" w:hAnsi="Times New Roman" w:cs="Times New Roman"/>
                <w:b/>
                <w:bCs/>
                <w:szCs w:val="21"/>
              </w:rPr>
            </w:pPr>
            <w:r w:rsidRPr="000F32A7">
              <w:rPr>
                <w:rFonts w:ascii="Times New Roman" w:eastAsia="宋体" w:hAnsi="Times New Roman" w:cs="Times New Roman"/>
                <w:b/>
                <w:bCs/>
                <w:szCs w:val="21"/>
              </w:rPr>
              <w:t>品牌型号</w:t>
            </w:r>
            <w:r w:rsidRPr="000F32A7">
              <w:rPr>
                <w:rFonts w:ascii="Times New Roman" w:eastAsia="宋体" w:hAnsi="Times New Roman" w:cs="Times New Roman" w:hint="eastAsia"/>
                <w:b/>
                <w:bCs/>
                <w:szCs w:val="21"/>
              </w:rPr>
              <w:t>及制造商</w:t>
            </w:r>
          </w:p>
        </w:tc>
        <w:tc>
          <w:tcPr>
            <w:tcW w:w="849" w:type="dxa"/>
            <w:vAlign w:val="center"/>
          </w:tcPr>
          <w:p w14:paraId="6241D4BF" w14:textId="2088BC69" w:rsidR="00E9246F" w:rsidRPr="000F32A7" w:rsidRDefault="00E9246F" w:rsidP="00E6310D">
            <w:pPr>
              <w:autoSpaceDE w:val="0"/>
              <w:autoSpaceDN w:val="0"/>
              <w:adjustRightInd w:val="0"/>
              <w:spacing w:line="320" w:lineRule="exact"/>
              <w:jc w:val="center"/>
              <w:rPr>
                <w:rFonts w:ascii="Times New Roman" w:eastAsia="宋体" w:hAnsi="Times New Roman" w:cs="Times New Roman"/>
                <w:b/>
                <w:bCs/>
                <w:szCs w:val="21"/>
              </w:rPr>
            </w:pPr>
            <w:r>
              <w:rPr>
                <w:rFonts w:ascii="Times New Roman" w:eastAsia="宋体" w:hAnsi="Times New Roman" w:cs="Times New Roman" w:hint="eastAsia"/>
                <w:b/>
                <w:bCs/>
                <w:szCs w:val="21"/>
              </w:rPr>
              <w:t>原产地</w:t>
            </w:r>
          </w:p>
        </w:tc>
        <w:tc>
          <w:tcPr>
            <w:tcW w:w="709" w:type="dxa"/>
            <w:vAlign w:val="center"/>
          </w:tcPr>
          <w:p w14:paraId="0847FE1A" w14:textId="201F0CFC" w:rsidR="00E9246F" w:rsidRPr="000F32A7" w:rsidRDefault="00E9246F" w:rsidP="00E6310D">
            <w:pPr>
              <w:autoSpaceDE w:val="0"/>
              <w:autoSpaceDN w:val="0"/>
              <w:adjustRightInd w:val="0"/>
              <w:spacing w:line="320" w:lineRule="exact"/>
              <w:jc w:val="center"/>
              <w:rPr>
                <w:rFonts w:ascii="Times New Roman" w:eastAsia="宋体" w:hAnsi="Times New Roman" w:cs="Times New Roman"/>
                <w:b/>
                <w:bCs/>
                <w:szCs w:val="21"/>
              </w:rPr>
            </w:pPr>
            <w:r w:rsidRPr="000F32A7">
              <w:rPr>
                <w:rFonts w:ascii="Times New Roman" w:eastAsia="宋体" w:hAnsi="Times New Roman" w:cs="Times New Roman"/>
                <w:b/>
                <w:bCs/>
                <w:szCs w:val="21"/>
              </w:rPr>
              <w:t>数量</w:t>
            </w:r>
          </w:p>
        </w:tc>
        <w:tc>
          <w:tcPr>
            <w:tcW w:w="1134" w:type="dxa"/>
            <w:vAlign w:val="center"/>
          </w:tcPr>
          <w:p w14:paraId="4CEBEEF5" w14:textId="77777777" w:rsidR="00E9246F" w:rsidRPr="000F32A7" w:rsidRDefault="00E9246F" w:rsidP="00E6310D">
            <w:pPr>
              <w:autoSpaceDE w:val="0"/>
              <w:autoSpaceDN w:val="0"/>
              <w:adjustRightInd w:val="0"/>
              <w:spacing w:line="320" w:lineRule="exact"/>
              <w:jc w:val="center"/>
              <w:rPr>
                <w:rFonts w:ascii="Times New Roman" w:eastAsia="宋体" w:hAnsi="Times New Roman" w:cs="Times New Roman"/>
                <w:b/>
                <w:bCs/>
                <w:szCs w:val="21"/>
              </w:rPr>
            </w:pPr>
            <w:r w:rsidRPr="000F32A7">
              <w:rPr>
                <w:rFonts w:ascii="Times New Roman" w:eastAsia="宋体" w:hAnsi="Times New Roman" w:cs="Times New Roman"/>
                <w:b/>
                <w:bCs/>
                <w:szCs w:val="21"/>
              </w:rPr>
              <w:t>单价</w:t>
            </w:r>
            <w:r w:rsidRPr="000F32A7">
              <w:rPr>
                <w:rFonts w:ascii="Times New Roman" w:eastAsia="宋体" w:hAnsi="Times New Roman" w:cs="Times New Roman" w:hint="eastAsia"/>
                <w:b/>
                <w:bCs/>
                <w:szCs w:val="21"/>
              </w:rPr>
              <w:t>（元）</w:t>
            </w:r>
          </w:p>
        </w:tc>
        <w:tc>
          <w:tcPr>
            <w:tcW w:w="1134" w:type="dxa"/>
            <w:vAlign w:val="center"/>
          </w:tcPr>
          <w:p w14:paraId="123AF9BC" w14:textId="77777777" w:rsidR="00E9246F" w:rsidRPr="000F32A7" w:rsidRDefault="00E9246F" w:rsidP="00E6310D">
            <w:pPr>
              <w:autoSpaceDE w:val="0"/>
              <w:autoSpaceDN w:val="0"/>
              <w:adjustRightInd w:val="0"/>
              <w:spacing w:line="320" w:lineRule="exact"/>
              <w:jc w:val="center"/>
              <w:rPr>
                <w:rFonts w:ascii="Times New Roman" w:eastAsia="宋体" w:hAnsi="Times New Roman" w:cs="Times New Roman"/>
                <w:b/>
                <w:bCs/>
                <w:szCs w:val="21"/>
              </w:rPr>
            </w:pPr>
            <w:r w:rsidRPr="000F32A7">
              <w:rPr>
                <w:rFonts w:ascii="Times New Roman" w:eastAsia="宋体" w:hAnsi="Times New Roman" w:cs="Times New Roman" w:hint="eastAsia"/>
                <w:b/>
                <w:bCs/>
                <w:szCs w:val="21"/>
              </w:rPr>
              <w:t>合计（元）</w:t>
            </w:r>
          </w:p>
        </w:tc>
      </w:tr>
      <w:tr w:rsidR="00E9246F" w14:paraId="0EE40D18" w14:textId="77777777" w:rsidTr="00E9246F">
        <w:trPr>
          <w:trHeight w:val="1146"/>
          <w:jc w:val="center"/>
        </w:trPr>
        <w:tc>
          <w:tcPr>
            <w:tcW w:w="567" w:type="dxa"/>
            <w:vAlign w:val="center"/>
          </w:tcPr>
          <w:p w14:paraId="2B40019A" w14:textId="77777777" w:rsidR="00E9246F" w:rsidRPr="000F32A7" w:rsidRDefault="00E9246F" w:rsidP="00E6310D">
            <w:pPr>
              <w:autoSpaceDE w:val="0"/>
              <w:autoSpaceDN w:val="0"/>
              <w:adjustRightInd w:val="0"/>
              <w:spacing w:line="360" w:lineRule="auto"/>
              <w:jc w:val="center"/>
              <w:rPr>
                <w:rFonts w:ascii="宋体" w:eastAsia="宋体" w:hAnsi="宋体" w:cs="Times New Roman"/>
                <w:szCs w:val="21"/>
              </w:rPr>
            </w:pPr>
            <w:r w:rsidRPr="000F32A7">
              <w:rPr>
                <w:rFonts w:ascii="宋体" w:eastAsia="宋体" w:hAnsi="宋体" w:cs="Times New Roman"/>
                <w:szCs w:val="21"/>
              </w:rPr>
              <w:t>1</w:t>
            </w:r>
          </w:p>
        </w:tc>
        <w:tc>
          <w:tcPr>
            <w:tcW w:w="1413" w:type="dxa"/>
            <w:vAlign w:val="center"/>
          </w:tcPr>
          <w:p w14:paraId="518A4A7C" w14:textId="77777777" w:rsidR="00E9246F" w:rsidRPr="000F32A7" w:rsidRDefault="00E9246F" w:rsidP="00E6310D">
            <w:pPr>
              <w:autoSpaceDE w:val="0"/>
              <w:autoSpaceDN w:val="0"/>
              <w:adjustRightInd w:val="0"/>
              <w:spacing w:line="360" w:lineRule="auto"/>
              <w:jc w:val="center"/>
              <w:rPr>
                <w:rFonts w:ascii="宋体" w:eastAsia="宋体" w:hAnsi="宋体" w:cs="Times New Roman"/>
                <w:szCs w:val="21"/>
              </w:rPr>
            </w:pPr>
            <w:r w:rsidRPr="000F32A7">
              <w:rPr>
                <w:rFonts w:ascii="宋体" w:eastAsia="宋体" w:hAnsi="宋体" w:cs="Times New Roman"/>
                <w:szCs w:val="21"/>
              </w:rPr>
              <w:t>X射线光电子能谱仪</w:t>
            </w:r>
          </w:p>
        </w:tc>
        <w:tc>
          <w:tcPr>
            <w:tcW w:w="4821" w:type="dxa"/>
            <w:vAlign w:val="center"/>
          </w:tcPr>
          <w:p w14:paraId="41585335" w14:textId="77777777" w:rsidR="00E9246F" w:rsidRPr="000F32A7" w:rsidRDefault="00E9246F" w:rsidP="000F32A7">
            <w:pPr>
              <w:autoSpaceDE w:val="0"/>
              <w:autoSpaceDN w:val="0"/>
              <w:adjustRightInd w:val="0"/>
              <w:spacing w:line="360" w:lineRule="auto"/>
              <w:rPr>
                <w:rFonts w:ascii="宋体" w:eastAsia="宋体" w:hAnsi="宋体" w:cs="Times New Roman"/>
                <w:szCs w:val="21"/>
              </w:rPr>
            </w:pPr>
            <w:r w:rsidRPr="000F32A7">
              <w:rPr>
                <w:rFonts w:ascii="宋体" w:eastAsia="宋体" w:hAnsi="宋体" w:cs="Times New Roman" w:hint="eastAsia"/>
                <w:szCs w:val="21"/>
              </w:rPr>
              <w:t>品牌：Thermo Scientific</w:t>
            </w:r>
          </w:p>
          <w:p w14:paraId="747D0220" w14:textId="77777777" w:rsidR="00E9246F" w:rsidRPr="000F32A7" w:rsidRDefault="00E9246F" w:rsidP="000F32A7">
            <w:pPr>
              <w:autoSpaceDE w:val="0"/>
              <w:autoSpaceDN w:val="0"/>
              <w:adjustRightInd w:val="0"/>
              <w:spacing w:line="360" w:lineRule="auto"/>
              <w:rPr>
                <w:rFonts w:ascii="宋体" w:eastAsia="宋体" w:hAnsi="宋体" w:cs="Times New Roman"/>
                <w:szCs w:val="21"/>
              </w:rPr>
            </w:pPr>
            <w:r w:rsidRPr="000F32A7">
              <w:rPr>
                <w:rFonts w:ascii="宋体" w:eastAsia="宋体" w:hAnsi="宋体" w:cs="Times New Roman" w:hint="eastAsia"/>
                <w:szCs w:val="21"/>
              </w:rPr>
              <w:t>型号：</w:t>
            </w:r>
            <w:r w:rsidRPr="000F32A7">
              <w:rPr>
                <w:rFonts w:ascii="宋体" w:eastAsia="宋体" w:hAnsi="宋体" w:cs="Times New Roman"/>
                <w:szCs w:val="21"/>
              </w:rPr>
              <w:t>Escalab QXi</w:t>
            </w:r>
          </w:p>
          <w:p w14:paraId="7AC778B6" w14:textId="197A5931" w:rsidR="00E9246F" w:rsidRPr="000F32A7" w:rsidRDefault="00E9246F" w:rsidP="000F32A7">
            <w:pPr>
              <w:autoSpaceDE w:val="0"/>
              <w:autoSpaceDN w:val="0"/>
              <w:adjustRightInd w:val="0"/>
              <w:spacing w:line="360" w:lineRule="auto"/>
              <w:rPr>
                <w:rFonts w:ascii="宋体" w:eastAsia="宋体" w:hAnsi="宋体" w:cs="Times New Roman"/>
                <w:szCs w:val="21"/>
              </w:rPr>
            </w:pPr>
            <w:r w:rsidRPr="000F32A7">
              <w:rPr>
                <w:rFonts w:ascii="宋体" w:eastAsia="宋体" w:hAnsi="宋体" w:cs="Times New Roman" w:hint="eastAsia"/>
                <w:szCs w:val="21"/>
              </w:rPr>
              <w:t>制造商：</w:t>
            </w:r>
            <w:r w:rsidRPr="000F32A7">
              <w:rPr>
                <w:rFonts w:ascii="宋体" w:eastAsia="宋体" w:hAnsi="宋体" w:cs="Times New Roman"/>
                <w:szCs w:val="21"/>
              </w:rPr>
              <w:t>Thermo Fisher Scientific B</w:t>
            </w:r>
            <w:r>
              <w:rPr>
                <w:rFonts w:ascii="宋体" w:eastAsia="宋体" w:hAnsi="宋体" w:cs="Times New Roman"/>
                <w:szCs w:val="21"/>
              </w:rPr>
              <w:t>rn</w:t>
            </w:r>
            <w:r w:rsidRPr="000F32A7">
              <w:rPr>
                <w:rFonts w:ascii="宋体" w:eastAsia="宋体" w:hAnsi="宋体" w:cs="Times New Roman"/>
                <w:szCs w:val="21"/>
              </w:rPr>
              <w:t>o s.r.o.</w:t>
            </w:r>
          </w:p>
        </w:tc>
        <w:tc>
          <w:tcPr>
            <w:tcW w:w="849" w:type="dxa"/>
            <w:vAlign w:val="center"/>
          </w:tcPr>
          <w:p w14:paraId="0C1C2E13" w14:textId="38B0C763" w:rsidR="00E9246F" w:rsidRPr="000F32A7" w:rsidRDefault="00E9246F" w:rsidP="00E6310D">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捷克</w:t>
            </w:r>
          </w:p>
        </w:tc>
        <w:tc>
          <w:tcPr>
            <w:tcW w:w="709" w:type="dxa"/>
            <w:vAlign w:val="center"/>
          </w:tcPr>
          <w:p w14:paraId="516EDE52" w14:textId="128B7BE1" w:rsidR="00E9246F" w:rsidRPr="000F32A7" w:rsidRDefault="00E9246F" w:rsidP="00E6310D">
            <w:pPr>
              <w:autoSpaceDE w:val="0"/>
              <w:autoSpaceDN w:val="0"/>
              <w:adjustRightInd w:val="0"/>
              <w:spacing w:line="360" w:lineRule="auto"/>
              <w:jc w:val="center"/>
              <w:rPr>
                <w:rFonts w:ascii="宋体" w:eastAsia="宋体" w:hAnsi="宋体" w:cs="Times New Roman"/>
                <w:szCs w:val="21"/>
              </w:rPr>
            </w:pPr>
            <w:r w:rsidRPr="000F32A7">
              <w:rPr>
                <w:rFonts w:ascii="宋体" w:eastAsia="宋体" w:hAnsi="宋体" w:cs="Times New Roman" w:hint="eastAsia"/>
                <w:szCs w:val="21"/>
              </w:rPr>
              <w:t>1</w:t>
            </w:r>
            <w:r>
              <w:rPr>
                <w:rFonts w:ascii="宋体" w:eastAsia="宋体" w:hAnsi="宋体" w:cs="Times New Roman" w:hint="eastAsia"/>
                <w:szCs w:val="21"/>
              </w:rPr>
              <w:t>套</w:t>
            </w:r>
          </w:p>
        </w:tc>
        <w:tc>
          <w:tcPr>
            <w:tcW w:w="1134" w:type="dxa"/>
            <w:vAlign w:val="center"/>
          </w:tcPr>
          <w:p w14:paraId="2553C18A" w14:textId="220F4DB1" w:rsidR="00E9246F" w:rsidRPr="000F32A7" w:rsidRDefault="00E9246F" w:rsidP="00E6310D">
            <w:pPr>
              <w:autoSpaceDE w:val="0"/>
              <w:autoSpaceDN w:val="0"/>
              <w:adjustRightInd w:val="0"/>
              <w:spacing w:line="360" w:lineRule="auto"/>
              <w:jc w:val="center"/>
              <w:rPr>
                <w:rFonts w:ascii="宋体" w:eastAsia="宋体" w:hAnsi="宋体" w:cs="Times New Roman"/>
                <w:szCs w:val="21"/>
              </w:rPr>
            </w:pPr>
            <w:r w:rsidRPr="000F32A7">
              <w:rPr>
                <w:rFonts w:ascii="宋体" w:eastAsia="宋体" w:hAnsi="宋体" w:cs="Times New Roman" w:hint="eastAsia"/>
                <w:szCs w:val="21"/>
              </w:rPr>
              <w:t>7489000</w:t>
            </w:r>
          </w:p>
        </w:tc>
        <w:tc>
          <w:tcPr>
            <w:tcW w:w="1134" w:type="dxa"/>
            <w:shd w:val="clear" w:color="auto" w:fill="auto"/>
            <w:vAlign w:val="center"/>
          </w:tcPr>
          <w:p w14:paraId="19348521" w14:textId="4024492E" w:rsidR="00E9246F" w:rsidRPr="000F32A7" w:rsidRDefault="00E9246F" w:rsidP="00E6310D">
            <w:pPr>
              <w:autoSpaceDE w:val="0"/>
              <w:autoSpaceDN w:val="0"/>
              <w:adjustRightInd w:val="0"/>
              <w:spacing w:line="360" w:lineRule="auto"/>
              <w:jc w:val="center"/>
              <w:rPr>
                <w:rFonts w:ascii="宋体" w:eastAsia="宋体" w:hAnsi="宋体"/>
                <w:szCs w:val="21"/>
              </w:rPr>
            </w:pPr>
            <w:r w:rsidRPr="000F32A7">
              <w:rPr>
                <w:rFonts w:ascii="宋体" w:eastAsia="宋体" w:hAnsi="宋体" w:hint="eastAsia"/>
                <w:szCs w:val="21"/>
              </w:rPr>
              <w:t>7489000</w:t>
            </w:r>
          </w:p>
        </w:tc>
      </w:tr>
      <w:tr w:rsidR="00E9246F" w14:paraId="20A0D64A" w14:textId="77777777" w:rsidTr="00E9246F">
        <w:trPr>
          <w:trHeight w:val="1011"/>
          <w:jc w:val="center"/>
        </w:trPr>
        <w:tc>
          <w:tcPr>
            <w:tcW w:w="567" w:type="dxa"/>
          </w:tcPr>
          <w:p w14:paraId="602C5A15" w14:textId="77777777" w:rsidR="00E9246F" w:rsidRPr="000F32A7" w:rsidRDefault="00E9246F" w:rsidP="00E6310D">
            <w:pPr>
              <w:autoSpaceDE w:val="0"/>
              <w:autoSpaceDN w:val="0"/>
              <w:adjustRightInd w:val="0"/>
              <w:spacing w:line="360" w:lineRule="auto"/>
              <w:jc w:val="center"/>
              <w:rPr>
                <w:rFonts w:eastAsiaTheme="minorHAnsi"/>
                <w:b/>
                <w:bCs/>
                <w:sz w:val="24"/>
                <w:szCs w:val="24"/>
              </w:rPr>
            </w:pPr>
          </w:p>
        </w:tc>
        <w:tc>
          <w:tcPr>
            <w:tcW w:w="10060" w:type="dxa"/>
            <w:gridSpan w:val="6"/>
            <w:vAlign w:val="center"/>
          </w:tcPr>
          <w:p w14:paraId="5DD71DD8" w14:textId="30203F62" w:rsidR="00E9246F" w:rsidRPr="000F32A7" w:rsidRDefault="00E9246F" w:rsidP="00E6310D">
            <w:pPr>
              <w:autoSpaceDE w:val="0"/>
              <w:autoSpaceDN w:val="0"/>
              <w:adjustRightInd w:val="0"/>
              <w:spacing w:line="360" w:lineRule="auto"/>
              <w:jc w:val="center"/>
              <w:rPr>
                <w:rFonts w:eastAsiaTheme="minorHAnsi"/>
                <w:b/>
                <w:bCs/>
                <w:sz w:val="24"/>
                <w:szCs w:val="24"/>
              </w:rPr>
            </w:pPr>
            <w:r w:rsidRPr="000F32A7">
              <w:rPr>
                <w:rFonts w:eastAsiaTheme="minorHAnsi" w:hint="eastAsia"/>
                <w:b/>
                <w:bCs/>
                <w:sz w:val="24"/>
                <w:szCs w:val="24"/>
              </w:rPr>
              <w:t xml:space="preserve">合计：￥7489000.00 </w:t>
            </w:r>
            <w:r w:rsidRPr="000F32A7">
              <w:rPr>
                <w:rFonts w:eastAsiaTheme="minorHAnsi"/>
                <w:b/>
                <w:bCs/>
                <w:sz w:val="24"/>
                <w:szCs w:val="24"/>
              </w:rPr>
              <w:t xml:space="preserve">  </w:t>
            </w:r>
            <w:r w:rsidRPr="000F32A7">
              <w:rPr>
                <w:rFonts w:eastAsiaTheme="minorHAnsi" w:hint="eastAsia"/>
                <w:b/>
                <w:bCs/>
                <w:sz w:val="24"/>
                <w:szCs w:val="24"/>
              </w:rPr>
              <w:t xml:space="preserve"> </w:t>
            </w:r>
            <w:r w:rsidRPr="000F32A7">
              <w:rPr>
                <w:rFonts w:eastAsiaTheme="minorHAnsi"/>
                <w:b/>
                <w:bCs/>
                <w:sz w:val="24"/>
                <w:szCs w:val="24"/>
              </w:rPr>
              <w:t xml:space="preserve"> </w:t>
            </w:r>
            <w:r w:rsidRPr="000F32A7">
              <w:rPr>
                <w:rFonts w:eastAsiaTheme="minorHAnsi" w:hint="eastAsia"/>
                <w:b/>
                <w:bCs/>
                <w:sz w:val="24"/>
                <w:szCs w:val="24"/>
              </w:rPr>
              <w:t>大写：人民币柒佰肆拾捌万玖仟元整</w:t>
            </w:r>
          </w:p>
        </w:tc>
      </w:tr>
    </w:tbl>
    <w:p w14:paraId="362296D7" w14:textId="680193D7" w:rsidR="000F32A7" w:rsidRPr="000F32A7" w:rsidRDefault="000F32A7" w:rsidP="00020B0F">
      <w:pPr>
        <w:spacing w:before="162" w:line="218" w:lineRule="auto"/>
        <w:jc w:val="center"/>
        <w:rPr>
          <w:rFonts w:ascii="宋体" w:eastAsia="宋体" w:hAnsi="宋体" w:cs="宋体"/>
          <w:b/>
          <w:bCs/>
          <w:spacing w:val="-5"/>
          <w:sz w:val="30"/>
          <w:szCs w:val="30"/>
        </w:rPr>
      </w:pPr>
    </w:p>
    <w:p w14:paraId="1F9181DD" w14:textId="77777777" w:rsidR="000F32A7" w:rsidRDefault="000F32A7"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2C060F80" w14:textId="77777777" w:rsidR="00020B0F" w:rsidRDefault="00020B0F" w:rsidP="00020B0F">
      <w:pPr>
        <w:spacing w:before="97" w:line="219" w:lineRule="auto"/>
        <w:rPr>
          <w:rFonts w:ascii="宋体" w:eastAsia="宋体" w:hAnsi="宋体" w:cs="宋体"/>
          <w:b/>
          <w:bCs/>
          <w:spacing w:val="-15"/>
          <w:sz w:val="30"/>
          <w:szCs w:val="30"/>
        </w:rPr>
      </w:pPr>
    </w:p>
    <w:p w14:paraId="71BBCA89"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1C6871BF"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Style w:val="ab"/>
        <w:tblW w:w="10072" w:type="dxa"/>
        <w:tblInd w:w="-681" w:type="dxa"/>
        <w:tblLook w:val="04A0" w:firstRow="1" w:lastRow="0" w:firstColumn="1" w:lastColumn="0" w:noHBand="0" w:noVBand="1"/>
      </w:tblPr>
      <w:tblGrid>
        <w:gridCol w:w="534"/>
        <w:gridCol w:w="709"/>
        <w:gridCol w:w="8829"/>
      </w:tblGrid>
      <w:tr w:rsidR="008A3A0F" w14:paraId="79B695DA" w14:textId="77777777" w:rsidTr="008A3A0F">
        <w:tc>
          <w:tcPr>
            <w:tcW w:w="534" w:type="dxa"/>
          </w:tcPr>
          <w:p w14:paraId="72FD14C0" w14:textId="0C9DFC69" w:rsidR="008A3A0F" w:rsidRPr="008A3A0F" w:rsidRDefault="008A3A0F" w:rsidP="00E6310D">
            <w:pPr>
              <w:jc w:val="center"/>
              <w:rPr>
                <w:rFonts w:ascii="宋体" w:eastAsia="宋体" w:hAnsi="宋体" w:cs="宋体"/>
                <w:b/>
                <w:bCs/>
                <w:szCs w:val="21"/>
              </w:rPr>
            </w:pPr>
            <w:r w:rsidRPr="008A3A0F">
              <w:rPr>
                <w:rFonts w:ascii="宋体" w:eastAsia="宋体" w:hAnsi="宋体" w:cs="宋体" w:hint="eastAsia"/>
                <w:b/>
                <w:bCs/>
                <w:sz w:val="21"/>
                <w:szCs w:val="21"/>
              </w:rPr>
              <w:t>序号</w:t>
            </w:r>
          </w:p>
        </w:tc>
        <w:tc>
          <w:tcPr>
            <w:tcW w:w="709" w:type="dxa"/>
            <w:vAlign w:val="center"/>
          </w:tcPr>
          <w:p w14:paraId="580CD63C" w14:textId="38FA3CD9" w:rsidR="008A3A0F" w:rsidRPr="008A3A0F" w:rsidRDefault="008A3A0F" w:rsidP="00E6310D">
            <w:pPr>
              <w:jc w:val="center"/>
              <w:rPr>
                <w:rFonts w:ascii="宋体" w:eastAsia="宋体" w:hAnsi="宋体" w:cs="宋体"/>
                <w:b/>
                <w:bCs/>
                <w:sz w:val="21"/>
                <w:szCs w:val="21"/>
              </w:rPr>
            </w:pPr>
            <w:r w:rsidRPr="008A3A0F">
              <w:rPr>
                <w:rFonts w:ascii="宋体" w:eastAsia="宋体" w:hAnsi="宋体" w:cs="宋体" w:hint="eastAsia"/>
                <w:b/>
                <w:bCs/>
                <w:sz w:val="21"/>
                <w:szCs w:val="21"/>
              </w:rPr>
              <w:t>货物名称</w:t>
            </w:r>
          </w:p>
        </w:tc>
        <w:tc>
          <w:tcPr>
            <w:tcW w:w="8829" w:type="dxa"/>
            <w:vAlign w:val="center"/>
          </w:tcPr>
          <w:p w14:paraId="7F83ADFC" w14:textId="77777777" w:rsidR="008A3A0F" w:rsidRPr="008A3A0F" w:rsidRDefault="008A3A0F" w:rsidP="00E6310D">
            <w:pPr>
              <w:jc w:val="center"/>
              <w:rPr>
                <w:rFonts w:ascii="宋体" w:eastAsia="宋体" w:hAnsi="宋体" w:cs="宋体"/>
                <w:b/>
                <w:bCs/>
                <w:sz w:val="21"/>
                <w:szCs w:val="21"/>
              </w:rPr>
            </w:pPr>
            <w:r w:rsidRPr="008A3A0F">
              <w:rPr>
                <w:rFonts w:ascii="宋体" w:eastAsia="宋体" w:hAnsi="宋体" w:cs="宋体" w:hint="eastAsia"/>
                <w:b/>
                <w:bCs/>
                <w:sz w:val="21"/>
                <w:szCs w:val="21"/>
              </w:rPr>
              <w:t>技术参数</w:t>
            </w:r>
          </w:p>
        </w:tc>
      </w:tr>
      <w:tr w:rsidR="00183AD7" w14:paraId="7F43BB76" w14:textId="77777777" w:rsidTr="008A3A0F">
        <w:tc>
          <w:tcPr>
            <w:tcW w:w="534" w:type="dxa"/>
            <w:vMerge w:val="restart"/>
            <w:vAlign w:val="center"/>
          </w:tcPr>
          <w:p w14:paraId="39FD7CD6" w14:textId="1B0E265D" w:rsidR="00183AD7" w:rsidRPr="008A3A0F" w:rsidRDefault="00183AD7" w:rsidP="00E6310D">
            <w:pPr>
              <w:jc w:val="center"/>
              <w:rPr>
                <w:rFonts w:ascii="宋体" w:eastAsia="宋体" w:hAnsi="宋体" w:cs="宋体"/>
                <w:sz w:val="28"/>
                <w:szCs w:val="28"/>
              </w:rPr>
            </w:pPr>
            <w:r w:rsidRPr="008A3A0F">
              <w:rPr>
                <w:rFonts w:ascii="宋体" w:eastAsia="宋体" w:hAnsi="宋体" w:cs="宋体" w:hint="eastAsia"/>
                <w:sz w:val="28"/>
                <w:szCs w:val="28"/>
              </w:rPr>
              <w:t>1</w:t>
            </w:r>
          </w:p>
        </w:tc>
        <w:tc>
          <w:tcPr>
            <w:tcW w:w="709" w:type="dxa"/>
            <w:vMerge w:val="restart"/>
            <w:vAlign w:val="center"/>
          </w:tcPr>
          <w:p w14:paraId="15B6D5DF" w14:textId="77777777" w:rsidR="00183AD7" w:rsidRDefault="00183AD7" w:rsidP="00E6310D">
            <w:pPr>
              <w:jc w:val="center"/>
              <w:rPr>
                <w:rFonts w:ascii="宋体" w:eastAsia="宋体" w:hAnsi="宋体" w:cs="宋体"/>
                <w:sz w:val="28"/>
                <w:szCs w:val="28"/>
              </w:rPr>
            </w:pPr>
            <w:r w:rsidRPr="008A3A0F">
              <w:rPr>
                <w:rFonts w:ascii="宋体" w:eastAsia="宋体" w:hAnsi="宋体" w:cs="宋体" w:hint="eastAsia"/>
                <w:sz w:val="28"/>
                <w:szCs w:val="28"/>
              </w:rPr>
              <w:t>X</w:t>
            </w:r>
          </w:p>
          <w:p w14:paraId="49E431A1" w14:textId="1FBC4BDB" w:rsidR="00183AD7" w:rsidRPr="008A3A0F" w:rsidRDefault="00183AD7" w:rsidP="00E6310D">
            <w:pPr>
              <w:jc w:val="center"/>
              <w:rPr>
                <w:rFonts w:ascii="宋体" w:eastAsia="宋体" w:hAnsi="宋体" w:cs="宋体"/>
                <w:sz w:val="28"/>
                <w:szCs w:val="28"/>
              </w:rPr>
            </w:pPr>
            <w:r w:rsidRPr="008A3A0F">
              <w:rPr>
                <w:rFonts w:ascii="宋体" w:eastAsia="宋体" w:hAnsi="宋体" w:cs="宋体" w:hint="eastAsia"/>
                <w:sz w:val="28"/>
                <w:szCs w:val="28"/>
              </w:rPr>
              <w:t>射线光电子能谱仪</w:t>
            </w:r>
          </w:p>
        </w:tc>
        <w:tc>
          <w:tcPr>
            <w:tcW w:w="8829" w:type="dxa"/>
            <w:shd w:val="clear" w:color="auto" w:fill="auto"/>
            <w:vAlign w:val="center"/>
          </w:tcPr>
          <w:p w14:paraId="5250C288"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1、仪器主体包含分析室、进样及样品处理室；各室配备独立的超高真空抽气系统；包括单色化Al XPS、微区XPS、离子散射谱ISS、同轴REELS反射电子能量损失谱、ARXPS角分辨分析、平行成像XPS、自动化五轴样品台；</w:t>
            </w:r>
          </w:p>
        </w:tc>
      </w:tr>
      <w:tr w:rsidR="00183AD7" w14:paraId="0853DDA7" w14:textId="77777777" w:rsidTr="008A3A0F">
        <w:tc>
          <w:tcPr>
            <w:tcW w:w="534" w:type="dxa"/>
            <w:vMerge/>
          </w:tcPr>
          <w:p w14:paraId="57924DA9" w14:textId="77777777" w:rsidR="00183AD7" w:rsidRDefault="00183AD7" w:rsidP="00E6310D">
            <w:pPr>
              <w:jc w:val="center"/>
              <w:rPr>
                <w:rFonts w:ascii="宋体" w:eastAsia="宋体" w:hAnsi="宋体" w:cs="宋体"/>
              </w:rPr>
            </w:pPr>
          </w:p>
        </w:tc>
        <w:tc>
          <w:tcPr>
            <w:tcW w:w="709" w:type="dxa"/>
            <w:vMerge/>
          </w:tcPr>
          <w:p w14:paraId="74A2B356" w14:textId="4CAB02AC" w:rsidR="00183AD7" w:rsidRDefault="00183AD7" w:rsidP="00E6310D">
            <w:pPr>
              <w:jc w:val="center"/>
              <w:rPr>
                <w:rFonts w:ascii="宋体" w:eastAsia="宋体" w:hAnsi="宋体" w:cs="宋体"/>
              </w:rPr>
            </w:pPr>
          </w:p>
        </w:tc>
        <w:tc>
          <w:tcPr>
            <w:tcW w:w="8829" w:type="dxa"/>
            <w:shd w:val="clear" w:color="auto" w:fill="auto"/>
            <w:vAlign w:val="center"/>
          </w:tcPr>
          <w:p w14:paraId="20C6DE88"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2、真空系统</w:t>
            </w:r>
          </w:p>
        </w:tc>
      </w:tr>
      <w:tr w:rsidR="00183AD7" w14:paraId="1DA72A6C" w14:textId="77777777" w:rsidTr="008A3A0F">
        <w:tc>
          <w:tcPr>
            <w:tcW w:w="534" w:type="dxa"/>
            <w:vMerge/>
          </w:tcPr>
          <w:p w14:paraId="5ADDD785" w14:textId="77777777" w:rsidR="00183AD7" w:rsidRDefault="00183AD7" w:rsidP="00E6310D">
            <w:pPr>
              <w:jc w:val="center"/>
              <w:rPr>
                <w:rFonts w:ascii="宋体" w:eastAsia="宋体" w:hAnsi="宋体" w:cs="宋体"/>
              </w:rPr>
            </w:pPr>
          </w:p>
        </w:tc>
        <w:tc>
          <w:tcPr>
            <w:tcW w:w="709" w:type="dxa"/>
            <w:vMerge/>
          </w:tcPr>
          <w:p w14:paraId="68C90F96" w14:textId="22BA29AF" w:rsidR="00183AD7" w:rsidRDefault="00183AD7" w:rsidP="00E6310D">
            <w:pPr>
              <w:jc w:val="center"/>
              <w:rPr>
                <w:rFonts w:ascii="宋体" w:eastAsia="宋体" w:hAnsi="宋体" w:cs="宋体"/>
              </w:rPr>
            </w:pPr>
          </w:p>
        </w:tc>
        <w:tc>
          <w:tcPr>
            <w:tcW w:w="8829" w:type="dxa"/>
            <w:shd w:val="clear" w:color="auto" w:fill="auto"/>
            <w:vAlign w:val="center"/>
          </w:tcPr>
          <w:p w14:paraId="0467D01A"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2.1分析室：分析室由真空腔及抽气系统组成，真空腔为纯μ金属制造；</w:t>
            </w:r>
          </w:p>
        </w:tc>
      </w:tr>
      <w:tr w:rsidR="00183AD7" w14:paraId="4F547EC0" w14:textId="77777777" w:rsidTr="008A3A0F">
        <w:tc>
          <w:tcPr>
            <w:tcW w:w="534" w:type="dxa"/>
            <w:vMerge/>
          </w:tcPr>
          <w:p w14:paraId="5CD94419" w14:textId="77777777" w:rsidR="00183AD7" w:rsidRDefault="00183AD7" w:rsidP="00E6310D">
            <w:pPr>
              <w:jc w:val="center"/>
              <w:rPr>
                <w:rFonts w:ascii="宋体" w:eastAsia="宋体" w:hAnsi="宋体" w:cs="宋体"/>
              </w:rPr>
            </w:pPr>
          </w:p>
        </w:tc>
        <w:tc>
          <w:tcPr>
            <w:tcW w:w="709" w:type="dxa"/>
            <w:vMerge/>
          </w:tcPr>
          <w:p w14:paraId="48DE2FFC" w14:textId="0BA1E4F5" w:rsidR="00183AD7" w:rsidRDefault="00183AD7" w:rsidP="00E6310D">
            <w:pPr>
              <w:jc w:val="center"/>
              <w:rPr>
                <w:rFonts w:ascii="宋体" w:eastAsia="宋体" w:hAnsi="宋体" w:cs="宋体"/>
              </w:rPr>
            </w:pPr>
          </w:p>
        </w:tc>
        <w:tc>
          <w:tcPr>
            <w:tcW w:w="8829" w:type="dxa"/>
            <w:shd w:val="clear" w:color="auto" w:fill="auto"/>
            <w:vAlign w:val="center"/>
          </w:tcPr>
          <w:p w14:paraId="0EE3AC45"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★2.2分析室真空度：≤5.0×10</w:t>
            </w:r>
            <w:r w:rsidRPr="008317F0">
              <w:rPr>
                <w:rFonts w:ascii="仿宋" w:eastAsia="仿宋" w:hAnsi="仿宋" w:cs="宋体"/>
                <w:color w:val="000000"/>
                <w:sz w:val="28"/>
                <w:szCs w:val="28"/>
                <w:vertAlign w:val="superscript"/>
              </w:rPr>
              <w:t>-8</w:t>
            </w:r>
            <w:r w:rsidRPr="008317F0">
              <w:rPr>
                <w:rFonts w:ascii="仿宋" w:eastAsia="仿宋" w:hAnsi="仿宋" w:cs="宋体"/>
                <w:color w:val="000000"/>
                <w:sz w:val="28"/>
                <w:szCs w:val="28"/>
              </w:rPr>
              <w:t>Pa；</w:t>
            </w:r>
          </w:p>
        </w:tc>
      </w:tr>
      <w:tr w:rsidR="00183AD7" w14:paraId="540374AC" w14:textId="77777777" w:rsidTr="008A3A0F">
        <w:tc>
          <w:tcPr>
            <w:tcW w:w="534" w:type="dxa"/>
            <w:vMerge/>
          </w:tcPr>
          <w:p w14:paraId="72ED703F" w14:textId="77777777" w:rsidR="00183AD7" w:rsidRDefault="00183AD7" w:rsidP="00E6310D">
            <w:pPr>
              <w:jc w:val="center"/>
              <w:rPr>
                <w:rFonts w:ascii="宋体" w:eastAsia="宋体" w:hAnsi="宋体" w:cs="宋体"/>
              </w:rPr>
            </w:pPr>
          </w:p>
        </w:tc>
        <w:tc>
          <w:tcPr>
            <w:tcW w:w="709" w:type="dxa"/>
            <w:vMerge/>
          </w:tcPr>
          <w:p w14:paraId="52A0CA61" w14:textId="16165CA9" w:rsidR="00183AD7" w:rsidRDefault="00183AD7" w:rsidP="00E6310D">
            <w:pPr>
              <w:jc w:val="center"/>
              <w:rPr>
                <w:rFonts w:ascii="宋体" w:eastAsia="宋体" w:hAnsi="宋体" w:cs="宋体"/>
              </w:rPr>
            </w:pPr>
          </w:p>
        </w:tc>
        <w:tc>
          <w:tcPr>
            <w:tcW w:w="8829" w:type="dxa"/>
            <w:shd w:val="clear" w:color="auto" w:fill="auto"/>
            <w:vAlign w:val="center"/>
          </w:tcPr>
          <w:p w14:paraId="7D80DF4C"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2.3分析室真空泵：分析室应具有完全独立的真空抽气系统，由钛升华泵、磁悬浮涡轮分子泵、机械泵组成，确保分析真空室内绝对的真空度，排除腔内空气等对测试结果的影响；</w:t>
            </w:r>
          </w:p>
        </w:tc>
      </w:tr>
      <w:tr w:rsidR="00183AD7" w14:paraId="21B491C7" w14:textId="77777777" w:rsidTr="008A3A0F">
        <w:tc>
          <w:tcPr>
            <w:tcW w:w="534" w:type="dxa"/>
            <w:vMerge/>
          </w:tcPr>
          <w:p w14:paraId="5BD2E6DD" w14:textId="77777777" w:rsidR="00183AD7" w:rsidRDefault="00183AD7" w:rsidP="00E6310D">
            <w:pPr>
              <w:jc w:val="center"/>
              <w:rPr>
                <w:rFonts w:ascii="宋体" w:eastAsia="宋体" w:hAnsi="宋体" w:cs="宋体"/>
              </w:rPr>
            </w:pPr>
          </w:p>
        </w:tc>
        <w:tc>
          <w:tcPr>
            <w:tcW w:w="709" w:type="dxa"/>
            <w:vMerge/>
          </w:tcPr>
          <w:p w14:paraId="457A5BF6" w14:textId="19F80B36" w:rsidR="00183AD7" w:rsidRDefault="00183AD7" w:rsidP="00E6310D">
            <w:pPr>
              <w:jc w:val="center"/>
              <w:rPr>
                <w:rFonts w:ascii="宋体" w:eastAsia="宋体" w:hAnsi="宋体" w:cs="宋体"/>
              </w:rPr>
            </w:pPr>
          </w:p>
        </w:tc>
        <w:tc>
          <w:tcPr>
            <w:tcW w:w="8829" w:type="dxa"/>
            <w:shd w:val="clear" w:color="auto" w:fill="auto"/>
            <w:vAlign w:val="center"/>
          </w:tcPr>
          <w:p w14:paraId="0226B32E"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★2.4进样及样品处理室：真空度≤7.0×10</w:t>
            </w:r>
            <w:r w:rsidRPr="008317F0">
              <w:rPr>
                <w:rFonts w:ascii="仿宋" w:eastAsia="仿宋" w:hAnsi="仿宋" w:cs="宋体"/>
                <w:color w:val="000000"/>
                <w:sz w:val="28"/>
                <w:szCs w:val="28"/>
                <w:vertAlign w:val="superscript"/>
              </w:rPr>
              <w:t>-7</w:t>
            </w:r>
            <w:r w:rsidRPr="008317F0">
              <w:rPr>
                <w:rFonts w:ascii="仿宋" w:eastAsia="仿宋" w:hAnsi="仿宋" w:cs="宋体"/>
                <w:color w:val="000000"/>
                <w:sz w:val="28"/>
                <w:szCs w:val="28"/>
              </w:rPr>
              <w:t>Pa；</w:t>
            </w:r>
          </w:p>
        </w:tc>
      </w:tr>
      <w:tr w:rsidR="00183AD7" w14:paraId="6AD0FA44" w14:textId="77777777" w:rsidTr="008A3A0F">
        <w:tc>
          <w:tcPr>
            <w:tcW w:w="534" w:type="dxa"/>
            <w:vMerge/>
          </w:tcPr>
          <w:p w14:paraId="370FC7BC" w14:textId="77777777" w:rsidR="00183AD7" w:rsidRDefault="00183AD7" w:rsidP="00E6310D">
            <w:pPr>
              <w:jc w:val="center"/>
              <w:rPr>
                <w:rFonts w:ascii="宋体" w:eastAsia="宋体" w:hAnsi="宋体" w:cs="宋体"/>
              </w:rPr>
            </w:pPr>
          </w:p>
        </w:tc>
        <w:tc>
          <w:tcPr>
            <w:tcW w:w="709" w:type="dxa"/>
            <w:vMerge/>
          </w:tcPr>
          <w:p w14:paraId="3FC00623" w14:textId="44EF9ABB" w:rsidR="00183AD7" w:rsidRDefault="00183AD7" w:rsidP="00E6310D">
            <w:pPr>
              <w:jc w:val="center"/>
              <w:rPr>
                <w:rFonts w:ascii="宋体" w:eastAsia="宋体" w:hAnsi="宋体" w:cs="宋体"/>
              </w:rPr>
            </w:pPr>
          </w:p>
        </w:tc>
        <w:tc>
          <w:tcPr>
            <w:tcW w:w="8829" w:type="dxa"/>
            <w:shd w:val="clear" w:color="auto" w:fill="auto"/>
            <w:vAlign w:val="center"/>
          </w:tcPr>
          <w:p w14:paraId="44B83B8A"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2.5配备独立的涡轮分子泵和机械泵，不可与分析腔共用，防止交叉污染；同时进样及样品处理室真空泵型号为主流品牌，且与分析室真空泵属于独立的系统，互不影响，独立工作；</w:t>
            </w:r>
          </w:p>
        </w:tc>
      </w:tr>
      <w:tr w:rsidR="00183AD7" w14:paraId="1C20D6E0" w14:textId="77777777" w:rsidTr="008A3A0F">
        <w:tc>
          <w:tcPr>
            <w:tcW w:w="534" w:type="dxa"/>
            <w:vMerge/>
          </w:tcPr>
          <w:p w14:paraId="66FE01FC" w14:textId="77777777" w:rsidR="00183AD7" w:rsidRDefault="00183AD7" w:rsidP="00E6310D">
            <w:pPr>
              <w:jc w:val="center"/>
              <w:rPr>
                <w:rFonts w:ascii="宋体" w:eastAsia="宋体" w:hAnsi="宋体" w:cs="宋体"/>
              </w:rPr>
            </w:pPr>
          </w:p>
        </w:tc>
        <w:tc>
          <w:tcPr>
            <w:tcW w:w="709" w:type="dxa"/>
            <w:vMerge/>
          </w:tcPr>
          <w:p w14:paraId="0F1D7EB8" w14:textId="736E3BEE" w:rsidR="00183AD7" w:rsidRDefault="00183AD7" w:rsidP="00E6310D">
            <w:pPr>
              <w:jc w:val="center"/>
              <w:rPr>
                <w:rFonts w:ascii="宋体" w:eastAsia="宋体" w:hAnsi="宋体" w:cs="宋体"/>
              </w:rPr>
            </w:pPr>
          </w:p>
        </w:tc>
        <w:tc>
          <w:tcPr>
            <w:tcW w:w="8829" w:type="dxa"/>
            <w:shd w:val="clear" w:color="auto" w:fill="auto"/>
            <w:vAlign w:val="center"/>
          </w:tcPr>
          <w:p w14:paraId="79931F33"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★2.6进样系统：通过磁浮式无摩擦进样杆传输样品，便于外置反应装置或制样设备互联进样；</w:t>
            </w:r>
          </w:p>
        </w:tc>
      </w:tr>
      <w:tr w:rsidR="00183AD7" w14:paraId="648911BF" w14:textId="77777777" w:rsidTr="008A3A0F">
        <w:tc>
          <w:tcPr>
            <w:tcW w:w="534" w:type="dxa"/>
            <w:vMerge/>
          </w:tcPr>
          <w:p w14:paraId="25375FC6" w14:textId="77777777" w:rsidR="00183AD7" w:rsidRDefault="00183AD7" w:rsidP="00E6310D">
            <w:pPr>
              <w:jc w:val="center"/>
              <w:rPr>
                <w:rFonts w:ascii="宋体" w:eastAsia="宋体" w:hAnsi="宋体" w:cs="宋体"/>
              </w:rPr>
            </w:pPr>
          </w:p>
        </w:tc>
        <w:tc>
          <w:tcPr>
            <w:tcW w:w="709" w:type="dxa"/>
            <w:vMerge/>
          </w:tcPr>
          <w:p w14:paraId="56673C0A" w14:textId="399F095F" w:rsidR="00183AD7" w:rsidRDefault="00183AD7" w:rsidP="00E6310D">
            <w:pPr>
              <w:jc w:val="center"/>
              <w:rPr>
                <w:rFonts w:ascii="宋体" w:eastAsia="宋体" w:hAnsi="宋体" w:cs="宋体"/>
              </w:rPr>
            </w:pPr>
          </w:p>
        </w:tc>
        <w:tc>
          <w:tcPr>
            <w:tcW w:w="8829" w:type="dxa"/>
            <w:shd w:val="clear" w:color="auto" w:fill="auto"/>
            <w:vAlign w:val="center"/>
          </w:tcPr>
          <w:p w14:paraId="51773069"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2.7配置多样品停放台一套，至少满足2个样品台停放功能；</w:t>
            </w:r>
          </w:p>
        </w:tc>
      </w:tr>
      <w:tr w:rsidR="00183AD7" w14:paraId="43C46A2E" w14:textId="77777777" w:rsidTr="008A3A0F">
        <w:tc>
          <w:tcPr>
            <w:tcW w:w="534" w:type="dxa"/>
            <w:vMerge/>
          </w:tcPr>
          <w:p w14:paraId="411D2016" w14:textId="77777777" w:rsidR="00183AD7" w:rsidRDefault="00183AD7" w:rsidP="00E6310D">
            <w:pPr>
              <w:jc w:val="center"/>
              <w:rPr>
                <w:rFonts w:ascii="宋体" w:eastAsia="宋体" w:hAnsi="宋体" w:cs="宋体"/>
              </w:rPr>
            </w:pPr>
          </w:p>
        </w:tc>
        <w:tc>
          <w:tcPr>
            <w:tcW w:w="709" w:type="dxa"/>
            <w:vMerge/>
          </w:tcPr>
          <w:p w14:paraId="73083C91" w14:textId="5861F5BC" w:rsidR="00183AD7" w:rsidRDefault="00183AD7" w:rsidP="00E6310D">
            <w:pPr>
              <w:jc w:val="center"/>
              <w:rPr>
                <w:rFonts w:ascii="宋体" w:eastAsia="宋体" w:hAnsi="宋体" w:cs="宋体"/>
              </w:rPr>
            </w:pPr>
          </w:p>
        </w:tc>
        <w:tc>
          <w:tcPr>
            <w:tcW w:w="8829" w:type="dxa"/>
            <w:shd w:val="clear" w:color="auto" w:fill="auto"/>
            <w:vAlign w:val="center"/>
          </w:tcPr>
          <w:p w14:paraId="1E086982"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3、单色化X射线源</w:t>
            </w:r>
          </w:p>
        </w:tc>
      </w:tr>
      <w:tr w:rsidR="00183AD7" w14:paraId="66467359" w14:textId="77777777" w:rsidTr="008A3A0F">
        <w:tc>
          <w:tcPr>
            <w:tcW w:w="534" w:type="dxa"/>
            <w:vMerge/>
          </w:tcPr>
          <w:p w14:paraId="5798BBF2" w14:textId="77777777" w:rsidR="00183AD7" w:rsidRDefault="00183AD7" w:rsidP="00E6310D">
            <w:pPr>
              <w:jc w:val="center"/>
              <w:rPr>
                <w:rFonts w:ascii="宋体" w:eastAsia="宋体" w:hAnsi="宋体" w:cs="宋体"/>
              </w:rPr>
            </w:pPr>
          </w:p>
        </w:tc>
        <w:tc>
          <w:tcPr>
            <w:tcW w:w="709" w:type="dxa"/>
            <w:vMerge/>
          </w:tcPr>
          <w:p w14:paraId="2E964067" w14:textId="1564D053" w:rsidR="00183AD7" w:rsidRDefault="00183AD7" w:rsidP="00E6310D">
            <w:pPr>
              <w:jc w:val="center"/>
              <w:rPr>
                <w:rFonts w:ascii="宋体" w:eastAsia="宋体" w:hAnsi="宋体" w:cs="宋体"/>
              </w:rPr>
            </w:pPr>
          </w:p>
        </w:tc>
        <w:tc>
          <w:tcPr>
            <w:tcW w:w="8829" w:type="dxa"/>
            <w:shd w:val="clear" w:color="auto" w:fill="auto"/>
            <w:vAlign w:val="center"/>
          </w:tcPr>
          <w:p w14:paraId="55317AF2"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3.1X射线源类型：微聚焦单色化Al Kα X射线源</w:t>
            </w:r>
          </w:p>
        </w:tc>
      </w:tr>
      <w:tr w:rsidR="00183AD7" w14:paraId="259493FA" w14:textId="77777777" w:rsidTr="008A3A0F">
        <w:tc>
          <w:tcPr>
            <w:tcW w:w="534" w:type="dxa"/>
            <w:vMerge/>
          </w:tcPr>
          <w:p w14:paraId="53FE5D26" w14:textId="77777777" w:rsidR="00183AD7" w:rsidRDefault="00183AD7" w:rsidP="00E6310D">
            <w:pPr>
              <w:jc w:val="center"/>
              <w:rPr>
                <w:rFonts w:ascii="宋体" w:eastAsia="宋体" w:hAnsi="宋体" w:cs="宋体"/>
              </w:rPr>
            </w:pPr>
          </w:p>
        </w:tc>
        <w:tc>
          <w:tcPr>
            <w:tcW w:w="709" w:type="dxa"/>
            <w:vMerge/>
          </w:tcPr>
          <w:p w14:paraId="76D6A328" w14:textId="196F0ACF" w:rsidR="00183AD7" w:rsidRDefault="00183AD7" w:rsidP="00E6310D">
            <w:pPr>
              <w:jc w:val="center"/>
              <w:rPr>
                <w:rFonts w:ascii="宋体" w:eastAsia="宋体" w:hAnsi="宋体" w:cs="宋体"/>
              </w:rPr>
            </w:pPr>
          </w:p>
        </w:tc>
        <w:tc>
          <w:tcPr>
            <w:tcW w:w="8829" w:type="dxa"/>
            <w:shd w:val="clear" w:color="auto" w:fill="auto"/>
            <w:vAlign w:val="center"/>
          </w:tcPr>
          <w:p w14:paraId="233E3C1B"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★3.2分析尺寸可在20μm--900μm之间连续可调，调节步长≤10μm；</w:t>
            </w:r>
          </w:p>
        </w:tc>
      </w:tr>
      <w:tr w:rsidR="00183AD7" w14:paraId="7925FB19" w14:textId="77777777" w:rsidTr="008A3A0F">
        <w:tc>
          <w:tcPr>
            <w:tcW w:w="534" w:type="dxa"/>
            <w:vMerge/>
          </w:tcPr>
          <w:p w14:paraId="50A21E19" w14:textId="77777777" w:rsidR="00183AD7" w:rsidRDefault="00183AD7" w:rsidP="00E6310D">
            <w:pPr>
              <w:jc w:val="center"/>
              <w:rPr>
                <w:rFonts w:ascii="宋体" w:eastAsia="宋体" w:hAnsi="宋体" w:cs="宋体"/>
              </w:rPr>
            </w:pPr>
          </w:p>
        </w:tc>
        <w:tc>
          <w:tcPr>
            <w:tcW w:w="709" w:type="dxa"/>
            <w:vMerge/>
          </w:tcPr>
          <w:p w14:paraId="52A9C982" w14:textId="60484C40" w:rsidR="00183AD7" w:rsidRDefault="00183AD7" w:rsidP="00E6310D">
            <w:pPr>
              <w:jc w:val="center"/>
              <w:rPr>
                <w:rFonts w:ascii="宋体" w:eastAsia="宋体" w:hAnsi="宋体" w:cs="宋体"/>
              </w:rPr>
            </w:pPr>
          </w:p>
        </w:tc>
        <w:tc>
          <w:tcPr>
            <w:tcW w:w="8829" w:type="dxa"/>
            <w:shd w:val="clear" w:color="auto" w:fill="auto"/>
            <w:vAlign w:val="center"/>
          </w:tcPr>
          <w:p w14:paraId="56A4538C"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★3.3最大功率292W，实现最大灵敏度指标所需的光源功率≤300W；</w:t>
            </w:r>
          </w:p>
        </w:tc>
      </w:tr>
      <w:tr w:rsidR="00183AD7" w14:paraId="1001E9AB" w14:textId="77777777" w:rsidTr="008A3A0F">
        <w:tc>
          <w:tcPr>
            <w:tcW w:w="534" w:type="dxa"/>
            <w:vMerge/>
          </w:tcPr>
          <w:p w14:paraId="4853B41D" w14:textId="77777777" w:rsidR="00183AD7" w:rsidRDefault="00183AD7" w:rsidP="00E6310D">
            <w:pPr>
              <w:jc w:val="center"/>
              <w:rPr>
                <w:rFonts w:ascii="宋体" w:eastAsia="宋体" w:hAnsi="宋体" w:cs="宋体"/>
              </w:rPr>
            </w:pPr>
          </w:p>
        </w:tc>
        <w:tc>
          <w:tcPr>
            <w:tcW w:w="709" w:type="dxa"/>
            <w:vMerge/>
          </w:tcPr>
          <w:p w14:paraId="56D40471" w14:textId="76697FAB" w:rsidR="00183AD7" w:rsidRDefault="00183AD7" w:rsidP="00E6310D">
            <w:pPr>
              <w:jc w:val="center"/>
              <w:rPr>
                <w:rFonts w:ascii="宋体" w:eastAsia="宋体" w:hAnsi="宋体" w:cs="宋体"/>
              </w:rPr>
            </w:pPr>
          </w:p>
        </w:tc>
        <w:tc>
          <w:tcPr>
            <w:tcW w:w="8829" w:type="dxa"/>
            <w:shd w:val="clear" w:color="auto" w:fill="auto"/>
            <w:vAlign w:val="center"/>
          </w:tcPr>
          <w:p w14:paraId="1EBB3C38"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3.4罗兰圆直径≥500mm；</w:t>
            </w:r>
          </w:p>
        </w:tc>
      </w:tr>
      <w:tr w:rsidR="00183AD7" w14:paraId="0CCA6A14" w14:textId="77777777" w:rsidTr="008A3A0F">
        <w:tc>
          <w:tcPr>
            <w:tcW w:w="534" w:type="dxa"/>
            <w:vMerge/>
          </w:tcPr>
          <w:p w14:paraId="5EE4383C" w14:textId="77777777" w:rsidR="00183AD7" w:rsidRDefault="00183AD7" w:rsidP="00E6310D">
            <w:pPr>
              <w:jc w:val="center"/>
              <w:rPr>
                <w:rFonts w:ascii="宋体" w:eastAsia="宋体" w:hAnsi="宋体" w:cs="宋体"/>
              </w:rPr>
            </w:pPr>
          </w:p>
        </w:tc>
        <w:tc>
          <w:tcPr>
            <w:tcW w:w="709" w:type="dxa"/>
            <w:vMerge/>
          </w:tcPr>
          <w:p w14:paraId="79A4BA3A" w14:textId="4E319314" w:rsidR="00183AD7" w:rsidRDefault="00183AD7" w:rsidP="00E6310D">
            <w:pPr>
              <w:jc w:val="center"/>
              <w:rPr>
                <w:rFonts w:ascii="宋体" w:eastAsia="宋体" w:hAnsi="宋体" w:cs="宋体"/>
              </w:rPr>
            </w:pPr>
          </w:p>
        </w:tc>
        <w:tc>
          <w:tcPr>
            <w:tcW w:w="8829" w:type="dxa"/>
            <w:shd w:val="clear" w:color="auto" w:fill="auto"/>
            <w:vAlign w:val="center"/>
          </w:tcPr>
          <w:p w14:paraId="3F892E85"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★3.5大束斑能量分辨率和灵敏度：对Ag3d5/2峰能量分辨≤1.0eV时，光源功率≤300W条件下，计数率强度≥4Mcps；对Ag3d5/2峰能量分辨≤0.5eV时，计数率强度≥600kcps；能量分辨率≤0.44eV；</w:t>
            </w:r>
          </w:p>
        </w:tc>
      </w:tr>
      <w:tr w:rsidR="00183AD7" w14:paraId="3305EE77" w14:textId="77777777" w:rsidTr="008A3A0F">
        <w:tc>
          <w:tcPr>
            <w:tcW w:w="534" w:type="dxa"/>
            <w:vMerge/>
          </w:tcPr>
          <w:p w14:paraId="7AA2628D" w14:textId="77777777" w:rsidR="00183AD7" w:rsidRDefault="00183AD7" w:rsidP="00E6310D">
            <w:pPr>
              <w:jc w:val="center"/>
              <w:rPr>
                <w:rFonts w:ascii="宋体" w:eastAsia="宋体" w:hAnsi="宋体" w:cs="宋体"/>
              </w:rPr>
            </w:pPr>
          </w:p>
        </w:tc>
        <w:tc>
          <w:tcPr>
            <w:tcW w:w="709" w:type="dxa"/>
            <w:vMerge/>
          </w:tcPr>
          <w:p w14:paraId="56164795" w14:textId="744E4B0F" w:rsidR="00183AD7" w:rsidRDefault="00183AD7" w:rsidP="00E6310D">
            <w:pPr>
              <w:jc w:val="center"/>
              <w:rPr>
                <w:rFonts w:ascii="宋体" w:eastAsia="宋体" w:hAnsi="宋体" w:cs="宋体"/>
              </w:rPr>
            </w:pPr>
          </w:p>
        </w:tc>
        <w:tc>
          <w:tcPr>
            <w:tcW w:w="8829" w:type="dxa"/>
            <w:shd w:val="clear" w:color="auto" w:fill="auto"/>
            <w:vAlign w:val="center"/>
          </w:tcPr>
          <w:p w14:paraId="2FC4FC0B"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3.6单色化光源的阳极靶为可移动设计，软件控制靶点更换，提供≥20个工作点使用。</w:t>
            </w:r>
          </w:p>
        </w:tc>
      </w:tr>
      <w:tr w:rsidR="00183AD7" w14:paraId="067D49C5" w14:textId="77777777" w:rsidTr="008A3A0F">
        <w:tc>
          <w:tcPr>
            <w:tcW w:w="534" w:type="dxa"/>
            <w:vMerge/>
          </w:tcPr>
          <w:p w14:paraId="4F5F2C12" w14:textId="77777777" w:rsidR="00183AD7" w:rsidRDefault="00183AD7" w:rsidP="00E6310D">
            <w:pPr>
              <w:jc w:val="center"/>
              <w:rPr>
                <w:rFonts w:ascii="宋体" w:eastAsia="宋体" w:hAnsi="宋体" w:cs="宋体"/>
              </w:rPr>
            </w:pPr>
          </w:p>
        </w:tc>
        <w:tc>
          <w:tcPr>
            <w:tcW w:w="709" w:type="dxa"/>
            <w:vMerge/>
          </w:tcPr>
          <w:p w14:paraId="0328B0C3" w14:textId="42ABAED6" w:rsidR="00183AD7" w:rsidRDefault="00183AD7" w:rsidP="00E6310D">
            <w:pPr>
              <w:jc w:val="center"/>
              <w:rPr>
                <w:rFonts w:ascii="宋体" w:eastAsia="宋体" w:hAnsi="宋体" w:cs="宋体"/>
              </w:rPr>
            </w:pPr>
          </w:p>
        </w:tc>
        <w:tc>
          <w:tcPr>
            <w:tcW w:w="8829" w:type="dxa"/>
            <w:shd w:val="clear" w:color="auto" w:fill="auto"/>
            <w:vAlign w:val="center"/>
          </w:tcPr>
          <w:p w14:paraId="4B11D74C"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4、能量分析器</w:t>
            </w:r>
          </w:p>
        </w:tc>
      </w:tr>
      <w:tr w:rsidR="00183AD7" w14:paraId="4C7F1383" w14:textId="77777777" w:rsidTr="008A3A0F">
        <w:tc>
          <w:tcPr>
            <w:tcW w:w="534" w:type="dxa"/>
            <w:vMerge/>
          </w:tcPr>
          <w:p w14:paraId="28FDD48F" w14:textId="77777777" w:rsidR="00183AD7" w:rsidRDefault="00183AD7" w:rsidP="00E6310D">
            <w:pPr>
              <w:jc w:val="center"/>
              <w:rPr>
                <w:rFonts w:ascii="宋体" w:eastAsia="宋体" w:hAnsi="宋体" w:cs="宋体"/>
              </w:rPr>
            </w:pPr>
          </w:p>
        </w:tc>
        <w:tc>
          <w:tcPr>
            <w:tcW w:w="709" w:type="dxa"/>
            <w:vMerge/>
          </w:tcPr>
          <w:p w14:paraId="4AE24BE5" w14:textId="112A90B3" w:rsidR="00183AD7" w:rsidRDefault="00183AD7" w:rsidP="00E6310D">
            <w:pPr>
              <w:jc w:val="center"/>
              <w:rPr>
                <w:rFonts w:ascii="宋体" w:eastAsia="宋体" w:hAnsi="宋体" w:cs="宋体"/>
              </w:rPr>
            </w:pPr>
          </w:p>
        </w:tc>
        <w:tc>
          <w:tcPr>
            <w:tcW w:w="8829" w:type="dxa"/>
            <w:shd w:val="clear" w:color="auto" w:fill="auto"/>
            <w:vAlign w:val="center"/>
          </w:tcPr>
          <w:p w14:paraId="66866289"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4.1双聚焦180°半球型能量分析器；</w:t>
            </w:r>
          </w:p>
        </w:tc>
      </w:tr>
      <w:tr w:rsidR="00183AD7" w14:paraId="4F27DBC4" w14:textId="77777777" w:rsidTr="008A3A0F">
        <w:tc>
          <w:tcPr>
            <w:tcW w:w="534" w:type="dxa"/>
            <w:vMerge/>
          </w:tcPr>
          <w:p w14:paraId="48977400" w14:textId="77777777" w:rsidR="00183AD7" w:rsidRDefault="00183AD7" w:rsidP="00E6310D">
            <w:pPr>
              <w:jc w:val="center"/>
              <w:rPr>
                <w:rFonts w:ascii="宋体" w:eastAsia="宋体" w:hAnsi="宋体" w:cs="宋体"/>
              </w:rPr>
            </w:pPr>
          </w:p>
        </w:tc>
        <w:tc>
          <w:tcPr>
            <w:tcW w:w="709" w:type="dxa"/>
            <w:vMerge/>
          </w:tcPr>
          <w:p w14:paraId="546C397B" w14:textId="2CD027E6" w:rsidR="00183AD7" w:rsidRDefault="00183AD7" w:rsidP="00E6310D">
            <w:pPr>
              <w:jc w:val="center"/>
              <w:rPr>
                <w:rFonts w:ascii="宋体" w:eastAsia="宋体" w:hAnsi="宋体" w:cs="宋体"/>
              </w:rPr>
            </w:pPr>
          </w:p>
        </w:tc>
        <w:tc>
          <w:tcPr>
            <w:tcW w:w="8829" w:type="dxa"/>
            <w:shd w:val="clear" w:color="auto" w:fill="auto"/>
            <w:vAlign w:val="center"/>
          </w:tcPr>
          <w:p w14:paraId="56E5F654"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★4.2能量分析器为双极性，既可以分析电子，又可以分析离子；</w:t>
            </w:r>
          </w:p>
        </w:tc>
      </w:tr>
      <w:tr w:rsidR="00183AD7" w14:paraId="6730FB0A" w14:textId="77777777" w:rsidTr="008A3A0F">
        <w:tc>
          <w:tcPr>
            <w:tcW w:w="534" w:type="dxa"/>
            <w:vMerge/>
          </w:tcPr>
          <w:p w14:paraId="3528756C" w14:textId="77777777" w:rsidR="00183AD7" w:rsidRDefault="00183AD7" w:rsidP="00E6310D">
            <w:pPr>
              <w:jc w:val="center"/>
              <w:rPr>
                <w:rFonts w:ascii="宋体" w:eastAsia="宋体" w:hAnsi="宋体" w:cs="宋体"/>
              </w:rPr>
            </w:pPr>
          </w:p>
        </w:tc>
        <w:tc>
          <w:tcPr>
            <w:tcW w:w="709" w:type="dxa"/>
            <w:vMerge/>
          </w:tcPr>
          <w:p w14:paraId="378FCBC1" w14:textId="754A0ED8" w:rsidR="00183AD7" w:rsidRDefault="00183AD7" w:rsidP="00E6310D">
            <w:pPr>
              <w:jc w:val="center"/>
              <w:rPr>
                <w:rFonts w:ascii="宋体" w:eastAsia="宋体" w:hAnsi="宋体" w:cs="宋体"/>
              </w:rPr>
            </w:pPr>
          </w:p>
        </w:tc>
        <w:tc>
          <w:tcPr>
            <w:tcW w:w="8829" w:type="dxa"/>
            <w:shd w:val="clear" w:color="auto" w:fill="auto"/>
            <w:vAlign w:val="center"/>
          </w:tcPr>
          <w:p w14:paraId="22886FAD"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4.3能量分析器半径：150 mm；</w:t>
            </w:r>
          </w:p>
        </w:tc>
      </w:tr>
      <w:tr w:rsidR="00183AD7" w14:paraId="17C80178" w14:textId="77777777" w:rsidTr="008A3A0F">
        <w:tc>
          <w:tcPr>
            <w:tcW w:w="534" w:type="dxa"/>
            <w:vMerge/>
          </w:tcPr>
          <w:p w14:paraId="27D226B3" w14:textId="77777777" w:rsidR="00183AD7" w:rsidRDefault="00183AD7" w:rsidP="00E6310D">
            <w:pPr>
              <w:jc w:val="center"/>
              <w:rPr>
                <w:rFonts w:ascii="宋体" w:eastAsia="宋体" w:hAnsi="宋体" w:cs="宋体"/>
              </w:rPr>
            </w:pPr>
          </w:p>
        </w:tc>
        <w:tc>
          <w:tcPr>
            <w:tcW w:w="709" w:type="dxa"/>
            <w:vMerge/>
          </w:tcPr>
          <w:p w14:paraId="07297AC9" w14:textId="6C2D7AEF" w:rsidR="00183AD7" w:rsidRDefault="00183AD7" w:rsidP="00E6310D">
            <w:pPr>
              <w:jc w:val="center"/>
              <w:rPr>
                <w:rFonts w:ascii="宋体" w:eastAsia="宋体" w:hAnsi="宋体" w:cs="宋体"/>
              </w:rPr>
            </w:pPr>
          </w:p>
        </w:tc>
        <w:tc>
          <w:tcPr>
            <w:tcW w:w="8829" w:type="dxa"/>
            <w:shd w:val="clear" w:color="auto" w:fill="auto"/>
            <w:vAlign w:val="center"/>
          </w:tcPr>
          <w:p w14:paraId="5D58191B"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★4.4能量扫描范围≥0～5000eV，可调可控，采购人可根据样品材质定义能量扫描范围；</w:t>
            </w:r>
          </w:p>
        </w:tc>
      </w:tr>
      <w:tr w:rsidR="00183AD7" w14:paraId="135D48CE" w14:textId="77777777" w:rsidTr="008A3A0F">
        <w:tc>
          <w:tcPr>
            <w:tcW w:w="534" w:type="dxa"/>
            <w:vMerge/>
          </w:tcPr>
          <w:p w14:paraId="1E617D04" w14:textId="77777777" w:rsidR="00183AD7" w:rsidRDefault="00183AD7" w:rsidP="00E6310D">
            <w:pPr>
              <w:jc w:val="center"/>
              <w:rPr>
                <w:rFonts w:ascii="宋体" w:eastAsia="宋体" w:hAnsi="宋体" w:cs="宋体"/>
              </w:rPr>
            </w:pPr>
          </w:p>
        </w:tc>
        <w:tc>
          <w:tcPr>
            <w:tcW w:w="709" w:type="dxa"/>
            <w:vMerge/>
          </w:tcPr>
          <w:p w14:paraId="18C68B43" w14:textId="44236EE1" w:rsidR="00183AD7" w:rsidRDefault="00183AD7" w:rsidP="00E6310D">
            <w:pPr>
              <w:jc w:val="center"/>
              <w:rPr>
                <w:rFonts w:ascii="宋体" w:eastAsia="宋体" w:hAnsi="宋体" w:cs="宋体"/>
              </w:rPr>
            </w:pPr>
          </w:p>
        </w:tc>
        <w:tc>
          <w:tcPr>
            <w:tcW w:w="8829" w:type="dxa"/>
            <w:shd w:val="clear" w:color="auto" w:fill="auto"/>
            <w:vAlign w:val="center"/>
          </w:tcPr>
          <w:p w14:paraId="13D9534C"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4.5通过能范围应不小于1～400eV，并可连续调节，调节步长1eV，并且在每个通能下均可工作采谱，以获得高精度XPS窄扫谱；采购人能根据具体样品实现通过能的调节，以满足不同的测试需求；</w:t>
            </w:r>
          </w:p>
        </w:tc>
      </w:tr>
      <w:tr w:rsidR="00183AD7" w14:paraId="0507266E" w14:textId="77777777" w:rsidTr="008A3A0F">
        <w:tc>
          <w:tcPr>
            <w:tcW w:w="534" w:type="dxa"/>
            <w:vMerge/>
          </w:tcPr>
          <w:p w14:paraId="0023F17F" w14:textId="77777777" w:rsidR="00183AD7" w:rsidRDefault="00183AD7" w:rsidP="00E6310D">
            <w:pPr>
              <w:jc w:val="center"/>
              <w:rPr>
                <w:rFonts w:ascii="宋体" w:eastAsia="宋体" w:hAnsi="宋体" w:cs="宋体"/>
              </w:rPr>
            </w:pPr>
          </w:p>
        </w:tc>
        <w:tc>
          <w:tcPr>
            <w:tcW w:w="709" w:type="dxa"/>
            <w:vMerge/>
          </w:tcPr>
          <w:p w14:paraId="3A9FB083" w14:textId="1D05BCAD" w:rsidR="00183AD7" w:rsidRDefault="00183AD7" w:rsidP="00E6310D">
            <w:pPr>
              <w:jc w:val="center"/>
              <w:rPr>
                <w:rFonts w:ascii="宋体" w:eastAsia="宋体" w:hAnsi="宋体" w:cs="宋体"/>
              </w:rPr>
            </w:pPr>
          </w:p>
        </w:tc>
        <w:tc>
          <w:tcPr>
            <w:tcW w:w="8829" w:type="dxa"/>
            <w:shd w:val="clear" w:color="auto" w:fill="auto"/>
            <w:vAlign w:val="center"/>
          </w:tcPr>
          <w:p w14:paraId="1B436F07"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4.6分析模式：固定分析器能量(CAE)和固定减速比(CRR)两种模式。</w:t>
            </w:r>
          </w:p>
        </w:tc>
      </w:tr>
      <w:tr w:rsidR="00183AD7" w14:paraId="239BBD5A" w14:textId="77777777" w:rsidTr="008A3A0F">
        <w:tc>
          <w:tcPr>
            <w:tcW w:w="534" w:type="dxa"/>
            <w:vMerge/>
          </w:tcPr>
          <w:p w14:paraId="2169EB80" w14:textId="77777777" w:rsidR="00183AD7" w:rsidRDefault="00183AD7" w:rsidP="00E6310D">
            <w:pPr>
              <w:jc w:val="center"/>
              <w:rPr>
                <w:rFonts w:ascii="宋体" w:eastAsia="宋体" w:hAnsi="宋体" w:cs="宋体"/>
              </w:rPr>
            </w:pPr>
          </w:p>
        </w:tc>
        <w:tc>
          <w:tcPr>
            <w:tcW w:w="709" w:type="dxa"/>
            <w:vMerge/>
          </w:tcPr>
          <w:p w14:paraId="5C654E7B" w14:textId="7DF454E6" w:rsidR="00183AD7" w:rsidRDefault="00183AD7" w:rsidP="00E6310D">
            <w:pPr>
              <w:jc w:val="center"/>
              <w:rPr>
                <w:rFonts w:ascii="宋体" w:eastAsia="宋体" w:hAnsi="宋体" w:cs="宋体"/>
              </w:rPr>
            </w:pPr>
          </w:p>
        </w:tc>
        <w:tc>
          <w:tcPr>
            <w:tcW w:w="8829" w:type="dxa"/>
            <w:shd w:val="clear" w:color="auto" w:fill="auto"/>
            <w:vAlign w:val="center"/>
          </w:tcPr>
          <w:p w14:paraId="3580A737"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5、磁透镜</w:t>
            </w:r>
          </w:p>
        </w:tc>
      </w:tr>
      <w:tr w:rsidR="00183AD7" w14:paraId="6D437034" w14:textId="77777777" w:rsidTr="008A3A0F">
        <w:tc>
          <w:tcPr>
            <w:tcW w:w="534" w:type="dxa"/>
            <w:vMerge/>
          </w:tcPr>
          <w:p w14:paraId="791F9716" w14:textId="77777777" w:rsidR="00183AD7" w:rsidRDefault="00183AD7" w:rsidP="00E6310D">
            <w:pPr>
              <w:jc w:val="center"/>
              <w:rPr>
                <w:rFonts w:ascii="宋体" w:eastAsia="宋体" w:hAnsi="宋体" w:cs="宋体"/>
              </w:rPr>
            </w:pPr>
          </w:p>
        </w:tc>
        <w:tc>
          <w:tcPr>
            <w:tcW w:w="709" w:type="dxa"/>
            <w:vMerge/>
          </w:tcPr>
          <w:p w14:paraId="4C8F5BBD" w14:textId="777C5D98" w:rsidR="00183AD7" w:rsidRDefault="00183AD7" w:rsidP="00E6310D">
            <w:pPr>
              <w:jc w:val="center"/>
              <w:rPr>
                <w:rFonts w:ascii="宋体" w:eastAsia="宋体" w:hAnsi="宋体" w:cs="宋体"/>
              </w:rPr>
            </w:pPr>
          </w:p>
        </w:tc>
        <w:tc>
          <w:tcPr>
            <w:tcW w:w="8829" w:type="dxa"/>
            <w:shd w:val="clear" w:color="auto" w:fill="auto"/>
            <w:vAlign w:val="center"/>
          </w:tcPr>
          <w:p w14:paraId="32BF3AE7"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5.1配备磁透镜增强光电子信号。</w:t>
            </w:r>
          </w:p>
        </w:tc>
      </w:tr>
      <w:tr w:rsidR="00183AD7" w14:paraId="642C5D24" w14:textId="77777777" w:rsidTr="008A3A0F">
        <w:tc>
          <w:tcPr>
            <w:tcW w:w="534" w:type="dxa"/>
            <w:vMerge/>
          </w:tcPr>
          <w:p w14:paraId="704B7E03" w14:textId="77777777" w:rsidR="00183AD7" w:rsidRDefault="00183AD7" w:rsidP="00E6310D">
            <w:pPr>
              <w:jc w:val="center"/>
              <w:rPr>
                <w:rFonts w:ascii="宋体" w:eastAsia="宋体" w:hAnsi="宋体" w:cs="宋体"/>
              </w:rPr>
            </w:pPr>
          </w:p>
        </w:tc>
        <w:tc>
          <w:tcPr>
            <w:tcW w:w="709" w:type="dxa"/>
            <w:vMerge/>
          </w:tcPr>
          <w:p w14:paraId="2A82E38E" w14:textId="4BF42565" w:rsidR="00183AD7" w:rsidRDefault="00183AD7" w:rsidP="00E6310D">
            <w:pPr>
              <w:jc w:val="center"/>
              <w:rPr>
                <w:rFonts w:ascii="宋体" w:eastAsia="宋体" w:hAnsi="宋体" w:cs="宋体"/>
              </w:rPr>
            </w:pPr>
          </w:p>
        </w:tc>
        <w:tc>
          <w:tcPr>
            <w:tcW w:w="8829" w:type="dxa"/>
            <w:shd w:val="clear" w:color="auto" w:fill="auto"/>
            <w:vAlign w:val="center"/>
          </w:tcPr>
          <w:p w14:paraId="7A60871D"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6、探测器</w:t>
            </w:r>
          </w:p>
        </w:tc>
      </w:tr>
      <w:tr w:rsidR="00183AD7" w14:paraId="0ED50ECF" w14:textId="77777777" w:rsidTr="008A3A0F">
        <w:tc>
          <w:tcPr>
            <w:tcW w:w="534" w:type="dxa"/>
            <w:vMerge/>
          </w:tcPr>
          <w:p w14:paraId="55E5F4C0" w14:textId="77777777" w:rsidR="00183AD7" w:rsidRDefault="00183AD7" w:rsidP="00E6310D">
            <w:pPr>
              <w:jc w:val="center"/>
              <w:rPr>
                <w:rFonts w:ascii="宋体" w:eastAsia="宋体" w:hAnsi="宋体" w:cs="宋体"/>
              </w:rPr>
            </w:pPr>
          </w:p>
        </w:tc>
        <w:tc>
          <w:tcPr>
            <w:tcW w:w="709" w:type="dxa"/>
            <w:vMerge/>
          </w:tcPr>
          <w:p w14:paraId="7522DEC2" w14:textId="1B2E2FA1" w:rsidR="00183AD7" w:rsidRDefault="00183AD7" w:rsidP="00E6310D">
            <w:pPr>
              <w:jc w:val="center"/>
              <w:rPr>
                <w:rFonts w:ascii="宋体" w:eastAsia="宋体" w:hAnsi="宋体" w:cs="宋体"/>
              </w:rPr>
            </w:pPr>
          </w:p>
        </w:tc>
        <w:tc>
          <w:tcPr>
            <w:tcW w:w="8829" w:type="dxa"/>
            <w:shd w:val="clear" w:color="auto" w:fill="auto"/>
            <w:vAlign w:val="center"/>
          </w:tcPr>
          <w:p w14:paraId="55C8AE56"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★6.1配置两套电子能量检测器系统，分别用于采谱和成像。采谱检测器为6通道电子倍增探测器；成像检测器为256×256通道连续位置敏感的成像检测器，能同时记录光电子信号强度和成像信息；</w:t>
            </w:r>
          </w:p>
        </w:tc>
      </w:tr>
      <w:tr w:rsidR="00183AD7" w14:paraId="63937C5E" w14:textId="77777777" w:rsidTr="008A3A0F">
        <w:tc>
          <w:tcPr>
            <w:tcW w:w="534" w:type="dxa"/>
            <w:vMerge/>
          </w:tcPr>
          <w:p w14:paraId="6AC05BB0" w14:textId="77777777" w:rsidR="00183AD7" w:rsidRDefault="00183AD7" w:rsidP="00E6310D">
            <w:pPr>
              <w:jc w:val="center"/>
              <w:rPr>
                <w:rFonts w:ascii="宋体" w:eastAsia="宋体" w:hAnsi="宋体" w:cs="宋体"/>
              </w:rPr>
            </w:pPr>
          </w:p>
        </w:tc>
        <w:tc>
          <w:tcPr>
            <w:tcW w:w="709" w:type="dxa"/>
            <w:vMerge/>
          </w:tcPr>
          <w:p w14:paraId="59EDF4E8" w14:textId="71EB4B9B" w:rsidR="00183AD7" w:rsidRDefault="00183AD7" w:rsidP="00E6310D">
            <w:pPr>
              <w:jc w:val="center"/>
              <w:rPr>
                <w:rFonts w:ascii="宋体" w:eastAsia="宋体" w:hAnsi="宋体" w:cs="宋体"/>
              </w:rPr>
            </w:pPr>
          </w:p>
        </w:tc>
        <w:tc>
          <w:tcPr>
            <w:tcW w:w="8829" w:type="dxa"/>
            <w:shd w:val="clear" w:color="auto" w:fill="auto"/>
            <w:vAlign w:val="center"/>
          </w:tcPr>
          <w:p w14:paraId="18D94E09"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7、成像XPS</w:t>
            </w:r>
          </w:p>
        </w:tc>
      </w:tr>
      <w:tr w:rsidR="00183AD7" w14:paraId="32A27DD4" w14:textId="77777777" w:rsidTr="008A3A0F">
        <w:tc>
          <w:tcPr>
            <w:tcW w:w="534" w:type="dxa"/>
            <w:vMerge/>
          </w:tcPr>
          <w:p w14:paraId="06F0EB1F" w14:textId="77777777" w:rsidR="00183AD7" w:rsidRDefault="00183AD7" w:rsidP="00E6310D">
            <w:pPr>
              <w:jc w:val="center"/>
              <w:rPr>
                <w:rFonts w:ascii="宋体" w:eastAsia="宋体" w:hAnsi="宋体" w:cs="宋体"/>
              </w:rPr>
            </w:pPr>
          </w:p>
        </w:tc>
        <w:tc>
          <w:tcPr>
            <w:tcW w:w="709" w:type="dxa"/>
            <w:vMerge/>
          </w:tcPr>
          <w:p w14:paraId="0E068E73" w14:textId="708A5BCE" w:rsidR="00183AD7" w:rsidRDefault="00183AD7" w:rsidP="00E6310D">
            <w:pPr>
              <w:jc w:val="center"/>
              <w:rPr>
                <w:rFonts w:ascii="宋体" w:eastAsia="宋体" w:hAnsi="宋体" w:cs="宋体"/>
              </w:rPr>
            </w:pPr>
          </w:p>
        </w:tc>
        <w:tc>
          <w:tcPr>
            <w:tcW w:w="8829" w:type="dxa"/>
            <w:shd w:val="clear" w:color="auto" w:fill="auto"/>
            <w:vAlign w:val="center"/>
          </w:tcPr>
          <w:p w14:paraId="2C9386AE"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7.1成像XPS，能实现从≤6μm成像图的区域内溯源获谱，</w:t>
            </w:r>
          </w:p>
        </w:tc>
      </w:tr>
      <w:tr w:rsidR="00183AD7" w14:paraId="6A8F0567" w14:textId="77777777" w:rsidTr="008A3A0F">
        <w:tc>
          <w:tcPr>
            <w:tcW w:w="534" w:type="dxa"/>
            <w:vMerge/>
          </w:tcPr>
          <w:p w14:paraId="2778B2FE" w14:textId="77777777" w:rsidR="00183AD7" w:rsidRDefault="00183AD7" w:rsidP="00E6310D">
            <w:pPr>
              <w:jc w:val="center"/>
              <w:rPr>
                <w:rFonts w:ascii="宋体" w:eastAsia="宋体" w:hAnsi="宋体" w:cs="宋体"/>
              </w:rPr>
            </w:pPr>
          </w:p>
        </w:tc>
        <w:tc>
          <w:tcPr>
            <w:tcW w:w="709" w:type="dxa"/>
            <w:vMerge/>
          </w:tcPr>
          <w:p w14:paraId="146691BA" w14:textId="6378AC59" w:rsidR="00183AD7" w:rsidRDefault="00183AD7" w:rsidP="00E6310D">
            <w:pPr>
              <w:jc w:val="center"/>
              <w:rPr>
                <w:rFonts w:ascii="宋体" w:eastAsia="宋体" w:hAnsi="宋体" w:cs="宋体"/>
              </w:rPr>
            </w:pPr>
          </w:p>
        </w:tc>
        <w:tc>
          <w:tcPr>
            <w:tcW w:w="8829" w:type="dxa"/>
            <w:shd w:val="clear" w:color="auto" w:fill="auto"/>
            <w:vAlign w:val="center"/>
          </w:tcPr>
          <w:p w14:paraId="3DF13BC7"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7.2能实现快速平行成像，对锐利刃口样品，线扫描的最佳空间分辨率≤3μm。</w:t>
            </w:r>
          </w:p>
        </w:tc>
      </w:tr>
      <w:tr w:rsidR="00183AD7" w14:paraId="56202A72" w14:textId="77777777" w:rsidTr="008A3A0F">
        <w:tc>
          <w:tcPr>
            <w:tcW w:w="534" w:type="dxa"/>
            <w:vMerge/>
          </w:tcPr>
          <w:p w14:paraId="6E8BDB78" w14:textId="77777777" w:rsidR="00183AD7" w:rsidRDefault="00183AD7" w:rsidP="00E6310D">
            <w:pPr>
              <w:jc w:val="center"/>
              <w:rPr>
                <w:rFonts w:ascii="宋体" w:eastAsia="宋体" w:hAnsi="宋体" w:cs="宋体"/>
              </w:rPr>
            </w:pPr>
          </w:p>
        </w:tc>
        <w:tc>
          <w:tcPr>
            <w:tcW w:w="709" w:type="dxa"/>
            <w:vMerge/>
          </w:tcPr>
          <w:p w14:paraId="23D30047" w14:textId="5C7779E3" w:rsidR="00183AD7" w:rsidRDefault="00183AD7" w:rsidP="00E6310D">
            <w:pPr>
              <w:jc w:val="center"/>
              <w:rPr>
                <w:rFonts w:ascii="宋体" w:eastAsia="宋体" w:hAnsi="宋体" w:cs="宋体"/>
              </w:rPr>
            </w:pPr>
          </w:p>
        </w:tc>
        <w:tc>
          <w:tcPr>
            <w:tcW w:w="8829" w:type="dxa"/>
            <w:shd w:val="clear" w:color="auto" w:fill="auto"/>
            <w:vAlign w:val="center"/>
          </w:tcPr>
          <w:p w14:paraId="70BE7876"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8、电荷中和系统</w:t>
            </w:r>
          </w:p>
        </w:tc>
      </w:tr>
      <w:tr w:rsidR="00183AD7" w14:paraId="27D183A4" w14:textId="77777777" w:rsidTr="008A3A0F">
        <w:tc>
          <w:tcPr>
            <w:tcW w:w="534" w:type="dxa"/>
            <w:vMerge/>
          </w:tcPr>
          <w:p w14:paraId="7DCB2145" w14:textId="77777777" w:rsidR="00183AD7" w:rsidRDefault="00183AD7" w:rsidP="00E6310D">
            <w:pPr>
              <w:jc w:val="center"/>
              <w:rPr>
                <w:rFonts w:ascii="宋体" w:eastAsia="宋体" w:hAnsi="宋体" w:cs="宋体"/>
              </w:rPr>
            </w:pPr>
          </w:p>
        </w:tc>
        <w:tc>
          <w:tcPr>
            <w:tcW w:w="709" w:type="dxa"/>
            <w:vMerge/>
          </w:tcPr>
          <w:p w14:paraId="1D0381A5" w14:textId="066F7AEA" w:rsidR="00183AD7" w:rsidRDefault="00183AD7" w:rsidP="00E6310D">
            <w:pPr>
              <w:jc w:val="center"/>
              <w:rPr>
                <w:rFonts w:ascii="宋体" w:eastAsia="宋体" w:hAnsi="宋体" w:cs="宋体"/>
              </w:rPr>
            </w:pPr>
          </w:p>
        </w:tc>
        <w:tc>
          <w:tcPr>
            <w:tcW w:w="8829" w:type="dxa"/>
            <w:shd w:val="clear" w:color="auto" w:fill="auto"/>
            <w:vAlign w:val="center"/>
          </w:tcPr>
          <w:p w14:paraId="2A916B63"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8.1结构及操作方式：磁透镜+同轴电子枪+离轴低能离子/电子枪的双枪双束中和方式，适用于所有不导电样品及粗糙表面的精准荷电中和，避免使用单电子枪+磁透镜中和方式时产生的荷电阴影问题和过中和问题；</w:t>
            </w:r>
          </w:p>
        </w:tc>
      </w:tr>
      <w:tr w:rsidR="00183AD7" w14:paraId="28016CE6" w14:textId="77777777" w:rsidTr="008A3A0F">
        <w:tc>
          <w:tcPr>
            <w:tcW w:w="534" w:type="dxa"/>
            <w:vMerge/>
          </w:tcPr>
          <w:p w14:paraId="440250A3" w14:textId="77777777" w:rsidR="00183AD7" w:rsidRDefault="00183AD7" w:rsidP="00E6310D">
            <w:pPr>
              <w:jc w:val="center"/>
              <w:rPr>
                <w:rFonts w:ascii="宋体" w:eastAsia="宋体" w:hAnsi="宋体" w:cs="宋体"/>
              </w:rPr>
            </w:pPr>
          </w:p>
        </w:tc>
        <w:tc>
          <w:tcPr>
            <w:tcW w:w="709" w:type="dxa"/>
            <w:vMerge/>
          </w:tcPr>
          <w:p w14:paraId="328220E9" w14:textId="74C85218" w:rsidR="00183AD7" w:rsidRDefault="00183AD7" w:rsidP="00E6310D">
            <w:pPr>
              <w:jc w:val="center"/>
              <w:rPr>
                <w:rFonts w:ascii="宋体" w:eastAsia="宋体" w:hAnsi="宋体" w:cs="宋体"/>
              </w:rPr>
            </w:pPr>
          </w:p>
        </w:tc>
        <w:tc>
          <w:tcPr>
            <w:tcW w:w="8829" w:type="dxa"/>
            <w:shd w:val="clear" w:color="auto" w:fill="auto"/>
            <w:vAlign w:val="center"/>
          </w:tcPr>
          <w:p w14:paraId="45354769"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8.2标准配置的离轴低能离子/电子枪，可以在做绝缘样品的UPS紫外光电子能谱分析及磁性材料测试时进行有效的荷电中和，避免非准直的单电子枪在不开磁透镜的情况下无法对样品表面进行荷电中和；</w:t>
            </w:r>
          </w:p>
        </w:tc>
      </w:tr>
      <w:tr w:rsidR="00183AD7" w14:paraId="32DFA41B" w14:textId="77777777" w:rsidTr="008A3A0F">
        <w:tc>
          <w:tcPr>
            <w:tcW w:w="534" w:type="dxa"/>
            <w:vMerge/>
          </w:tcPr>
          <w:p w14:paraId="4DB666B8" w14:textId="77777777" w:rsidR="00183AD7" w:rsidRDefault="00183AD7" w:rsidP="00E6310D">
            <w:pPr>
              <w:jc w:val="center"/>
              <w:rPr>
                <w:rFonts w:ascii="宋体" w:eastAsia="宋体" w:hAnsi="宋体" w:cs="宋体"/>
              </w:rPr>
            </w:pPr>
          </w:p>
        </w:tc>
        <w:tc>
          <w:tcPr>
            <w:tcW w:w="709" w:type="dxa"/>
            <w:vMerge/>
          </w:tcPr>
          <w:p w14:paraId="0943835A" w14:textId="27DC690A" w:rsidR="00183AD7" w:rsidRDefault="00183AD7" w:rsidP="00E6310D">
            <w:pPr>
              <w:jc w:val="center"/>
              <w:rPr>
                <w:rFonts w:ascii="宋体" w:eastAsia="宋体" w:hAnsi="宋体" w:cs="宋体"/>
              </w:rPr>
            </w:pPr>
          </w:p>
        </w:tc>
        <w:tc>
          <w:tcPr>
            <w:tcW w:w="8829" w:type="dxa"/>
            <w:shd w:val="clear" w:color="auto" w:fill="auto"/>
            <w:vAlign w:val="center"/>
          </w:tcPr>
          <w:p w14:paraId="7E12D0C2"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8.3电子源：（非）准直电子源；</w:t>
            </w:r>
          </w:p>
        </w:tc>
      </w:tr>
      <w:tr w:rsidR="00183AD7" w14:paraId="24A4BD2C" w14:textId="77777777" w:rsidTr="008A3A0F">
        <w:tc>
          <w:tcPr>
            <w:tcW w:w="534" w:type="dxa"/>
            <w:vMerge/>
          </w:tcPr>
          <w:p w14:paraId="41930F8A" w14:textId="77777777" w:rsidR="00183AD7" w:rsidRDefault="00183AD7" w:rsidP="00E6310D">
            <w:pPr>
              <w:jc w:val="center"/>
              <w:rPr>
                <w:rFonts w:ascii="宋体" w:eastAsia="宋体" w:hAnsi="宋体" w:cs="宋体"/>
              </w:rPr>
            </w:pPr>
          </w:p>
        </w:tc>
        <w:tc>
          <w:tcPr>
            <w:tcW w:w="709" w:type="dxa"/>
            <w:vMerge/>
          </w:tcPr>
          <w:p w14:paraId="57975927" w14:textId="698F829F" w:rsidR="00183AD7" w:rsidRDefault="00183AD7" w:rsidP="00E6310D">
            <w:pPr>
              <w:jc w:val="center"/>
              <w:rPr>
                <w:rFonts w:ascii="宋体" w:eastAsia="宋体" w:hAnsi="宋体" w:cs="宋体"/>
              </w:rPr>
            </w:pPr>
          </w:p>
        </w:tc>
        <w:tc>
          <w:tcPr>
            <w:tcW w:w="8829" w:type="dxa"/>
            <w:shd w:val="clear" w:color="auto" w:fill="auto"/>
            <w:vAlign w:val="center"/>
          </w:tcPr>
          <w:p w14:paraId="644420A1"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8.4操作方式：全自动一键（ON/OFF）操作即可，无需调节电压、束流和气压等操作；</w:t>
            </w:r>
          </w:p>
        </w:tc>
      </w:tr>
      <w:tr w:rsidR="00183AD7" w14:paraId="23754BDC" w14:textId="77777777" w:rsidTr="008A3A0F">
        <w:tc>
          <w:tcPr>
            <w:tcW w:w="534" w:type="dxa"/>
            <w:vMerge/>
          </w:tcPr>
          <w:p w14:paraId="2DA98E83" w14:textId="77777777" w:rsidR="00183AD7" w:rsidRDefault="00183AD7" w:rsidP="00E6310D">
            <w:pPr>
              <w:jc w:val="center"/>
              <w:rPr>
                <w:rFonts w:ascii="宋体" w:eastAsia="宋体" w:hAnsi="宋体" w:cs="宋体"/>
              </w:rPr>
            </w:pPr>
          </w:p>
        </w:tc>
        <w:tc>
          <w:tcPr>
            <w:tcW w:w="709" w:type="dxa"/>
            <w:vMerge/>
          </w:tcPr>
          <w:p w14:paraId="379413FC" w14:textId="41C7EBB0" w:rsidR="00183AD7" w:rsidRDefault="00183AD7" w:rsidP="00E6310D">
            <w:pPr>
              <w:jc w:val="center"/>
              <w:rPr>
                <w:rFonts w:ascii="宋体" w:eastAsia="宋体" w:hAnsi="宋体" w:cs="宋体"/>
              </w:rPr>
            </w:pPr>
          </w:p>
        </w:tc>
        <w:tc>
          <w:tcPr>
            <w:tcW w:w="8829" w:type="dxa"/>
            <w:shd w:val="clear" w:color="auto" w:fill="auto"/>
            <w:vAlign w:val="center"/>
          </w:tcPr>
          <w:p w14:paraId="46CF8D87"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★8.5能量分辨率和灵敏度：对PET绝缘样品，在O-C=O结构中C1s峰能量分辨(FWHM) ≤0.82eV时，C-C结构中C 1s峰的灵敏度（正常工作条件下的真实测量值）≥60kcps；</w:t>
            </w:r>
          </w:p>
        </w:tc>
      </w:tr>
      <w:tr w:rsidR="00183AD7" w14:paraId="6FB81B3D" w14:textId="77777777" w:rsidTr="008A3A0F">
        <w:tc>
          <w:tcPr>
            <w:tcW w:w="534" w:type="dxa"/>
            <w:vMerge/>
          </w:tcPr>
          <w:p w14:paraId="4192C119" w14:textId="77777777" w:rsidR="00183AD7" w:rsidRDefault="00183AD7" w:rsidP="00E6310D">
            <w:pPr>
              <w:jc w:val="center"/>
              <w:rPr>
                <w:rFonts w:ascii="宋体" w:eastAsia="宋体" w:hAnsi="宋体" w:cs="宋体"/>
              </w:rPr>
            </w:pPr>
          </w:p>
        </w:tc>
        <w:tc>
          <w:tcPr>
            <w:tcW w:w="709" w:type="dxa"/>
            <w:vMerge/>
          </w:tcPr>
          <w:p w14:paraId="2B9F6246" w14:textId="5CCD0DAE" w:rsidR="00183AD7" w:rsidRDefault="00183AD7" w:rsidP="00E6310D">
            <w:pPr>
              <w:jc w:val="center"/>
              <w:rPr>
                <w:rFonts w:ascii="宋体" w:eastAsia="宋体" w:hAnsi="宋体" w:cs="宋体"/>
              </w:rPr>
            </w:pPr>
          </w:p>
        </w:tc>
        <w:tc>
          <w:tcPr>
            <w:tcW w:w="8829" w:type="dxa"/>
            <w:shd w:val="clear" w:color="auto" w:fill="auto"/>
            <w:vAlign w:val="center"/>
          </w:tcPr>
          <w:p w14:paraId="1C89DB8B"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9、角分辨光电子能谱（ARXPS）</w:t>
            </w:r>
          </w:p>
        </w:tc>
      </w:tr>
      <w:tr w:rsidR="00183AD7" w14:paraId="02939CE9" w14:textId="77777777" w:rsidTr="008A3A0F">
        <w:tc>
          <w:tcPr>
            <w:tcW w:w="534" w:type="dxa"/>
            <w:vMerge/>
          </w:tcPr>
          <w:p w14:paraId="3C8ED89C" w14:textId="77777777" w:rsidR="00183AD7" w:rsidRDefault="00183AD7" w:rsidP="00E6310D">
            <w:pPr>
              <w:jc w:val="center"/>
              <w:rPr>
                <w:rFonts w:ascii="宋体" w:eastAsia="宋体" w:hAnsi="宋体" w:cs="宋体"/>
              </w:rPr>
            </w:pPr>
          </w:p>
        </w:tc>
        <w:tc>
          <w:tcPr>
            <w:tcW w:w="709" w:type="dxa"/>
            <w:vMerge/>
          </w:tcPr>
          <w:p w14:paraId="04C8FF39" w14:textId="3606C3B5" w:rsidR="00183AD7" w:rsidRDefault="00183AD7" w:rsidP="00E6310D">
            <w:pPr>
              <w:jc w:val="center"/>
              <w:rPr>
                <w:rFonts w:ascii="宋体" w:eastAsia="宋体" w:hAnsi="宋体" w:cs="宋体"/>
              </w:rPr>
            </w:pPr>
          </w:p>
        </w:tc>
        <w:tc>
          <w:tcPr>
            <w:tcW w:w="8829" w:type="dxa"/>
            <w:shd w:val="clear" w:color="auto" w:fill="auto"/>
            <w:vAlign w:val="center"/>
          </w:tcPr>
          <w:p w14:paraId="2DF3F1E5"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9.1样品台倾斜角度：-90°～+90°范围内可倾斜</w:t>
            </w:r>
          </w:p>
        </w:tc>
      </w:tr>
      <w:tr w:rsidR="00183AD7" w14:paraId="12FAB207" w14:textId="77777777" w:rsidTr="008A3A0F">
        <w:tc>
          <w:tcPr>
            <w:tcW w:w="534" w:type="dxa"/>
            <w:vMerge/>
          </w:tcPr>
          <w:p w14:paraId="02CCCE86" w14:textId="77777777" w:rsidR="00183AD7" w:rsidRDefault="00183AD7" w:rsidP="00E6310D">
            <w:pPr>
              <w:jc w:val="center"/>
              <w:rPr>
                <w:rFonts w:ascii="宋体" w:eastAsia="宋体" w:hAnsi="宋体" w:cs="宋体"/>
              </w:rPr>
            </w:pPr>
          </w:p>
        </w:tc>
        <w:tc>
          <w:tcPr>
            <w:tcW w:w="709" w:type="dxa"/>
            <w:vMerge/>
          </w:tcPr>
          <w:p w14:paraId="711436BC" w14:textId="4F18BB0D" w:rsidR="00183AD7" w:rsidRDefault="00183AD7" w:rsidP="00E6310D">
            <w:pPr>
              <w:jc w:val="center"/>
              <w:rPr>
                <w:rFonts w:ascii="宋体" w:eastAsia="宋体" w:hAnsi="宋体" w:cs="宋体"/>
              </w:rPr>
            </w:pPr>
          </w:p>
        </w:tc>
        <w:tc>
          <w:tcPr>
            <w:tcW w:w="8829" w:type="dxa"/>
            <w:shd w:val="clear" w:color="auto" w:fill="auto"/>
            <w:vAlign w:val="center"/>
          </w:tcPr>
          <w:p w14:paraId="2F84C15C"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9.2软件内置角分辨XPS数据处理功能、超薄多层膜拟合模块，并能实现膜厚计算等功能。</w:t>
            </w:r>
          </w:p>
        </w:tc>
      </w:tr>
      <w:tr w:rsidR="00183AD7" w14:paraId="08E6624B" w14:textId="77777777" w:rsidTr="008A3A0F">
        <w:tc>
          <w:tcPr>
            <w:tcW w:w="534" w:type="dxa"/>
            <w:vMerge/>
          </w:tcPr>
          <w:p w14:paraId="6B13C746" w14:textId="77777777" w:rsidR="00183AD7" w:rsidRDefault="00183AD7" w:rsidP="00E6310D">
            <w:pPr>
              <w:jc w:val="center"/>
              <w:rPr>
                <w:rFonts w:ascii="宋体" w:eastAsia="宋体" w:hAnsi="宋体" w:cs="宋体"/>
              </w:rPr>
            </w:pPr>
          </w:p>
        </w:tc>
        <w:tc>
          <w:tcPr>
            <w:tcW w:w="709" w:type="dxa"/>
            <w:vMerge/>
          </w:tcPr>
          <w:p w14:paraId="45616141" w14:textId="061B9445" w:rsidR="00183AD7" w:rsidRDefault="00183AD7" w:rsidP="00E6310D">
            <w:pPr>
              <w:jc w:val="center"/>
              <w:rPr>
                <w:rFonts w:ascii="宋体" w:eastAsia="宋体" w:hAnsi="宋体" w:cs="宋体"/>
              </w:rPr>
            </w:pPr>
          </w:p>
        </w:tc>
        <w:tc>
          <w:tcPr>
            <w:tcW w:w="8829" w:type="dxa"/>
            <w:shd w:val="clear" w:color="auto" w:fill="auto"/>
            <w:vAlign w:val="center"/>
          </w:tcPr>
          <w:p w14:paraId="43DCCE62"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10、离子散射谱（ISS），用于区分样品表面第一个原子层及同位素信息</w:t>
            </w:r>
          </w:p>
        </w:tc>
      </w:tr>
      <w:tr w:rsidR="00183AD7" w14:paraId="4F4EA8F9" w14:textId="77777777" w:rsidTr="008A3A0F">
        <w:tc>
          <w:tcPr>
            <w:tcW w:w="534" w:type="dxa"/>
            <w:vMerge/>
          </w:tcPr>
          <w:p w14:paraId="1357540E" w14:textId="77777777" w:rsidR="00183AD7" w:rsidRDefault="00183AD7" w:rsidP="00E6310D">
            <w:pPr>
              <w:jc w:val="center"/>
              <w:rPr>
                <w:rFonts w:ascii="宋体" w:eastAsia="宋体" w:hAnsi="宋体" w:cs="宋体"/>
              </w:rPr>
            </w:pPr>
          </w:p>
        </w:tc>
        <w:tc>
          <w:tcPr>
            <w:tcW w:w="709" w:type="dxa"/>
            <w:vMerge/>
          </w:tcPr>
          <w:p w14:paraId="2FEEA171" w14:textId="70D0BFB4" w:rsidR="00183AD7" w:rsidRDefault="00183AD7" w:rsidP="00E6310D">
            <w:pPr>
              <w:jc w:val="center"/>
              <w:rPr>
                <w:rFonts w:ascii="宋体" w:eastAsia="宋体" w:hAnsi="宋体" w:cs="宋体"/>
              </w:rPr>
            </w:pPr>
          </w:p>
        </w:tc>
        <w:tc>
          <w:tcPr>
            <w:tcW w:w="8829" w:type="dxa"/>
            <w:shd w:val="clear" w:color="auto" w:fill="auto"/>
            <w:vAlign w:val="center"/>
          </w:tcPr>
          <w:p w14:paraId="70B44882"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10.1离子源：He离子；</w:t>
            </w:r>
          </w:p>
        </w:tc>
      </w:tr>
      <w:tr w:rsidR="00183AD7" w14:paraId="65D38F02" w14:textId="77777777" w:rsidTr="008A3A0F">
        <w:tc>
          <w:tcPr>
            <w:tcW w:w="534" w:type="dxa"/>
            <w:vMerge/>
          </w:tcPr>
          <w:p w14:paraId="76D8308D" w14:textId="77777777" w:rsidR="00183AD7" w:rsidRDefault="00183AD7" w:rsidP="00E6310D">
            <w:pPr>
              <w:jc w:val="center"/>
              <w:rPr>
                <w:rFonts w:ascii="宋体" w:eastAsia="宋体" w:hAnsi="宋体" w:cs="宋体"/>
              </w:rPr>
            </w:pPr>
          </w:p>
        </w:tc>
        <w:tc>
          <w:tcPr>
            <w:tcW w:w="709" w:type="dxa"/>
            <w:vMerge/>
          </w:tcPr>
          <w:p w14:paraId="1EAA9006" w14:textId="184053B6" w:rsidR="00183AD7" w:rsidRDefault="00183AD7" w:rsidP="00E6310D">
            <w:pPr>
              <w:jc w:val="center"/>
              <w:rPr>
                <w:rFonts w:ascii="宋体" w:eastAsia="宋体" w:hAnsi="宋体" w:cs="宋体"/>
              </w:rPr>
            </w:pPr>
          </w:p>
        </w:tc>
        <w:tc>
          <w:tcPr>
            <w:tcW w:w="8829" w:type="dxa"/>
            <w:shd w:val="clear" w:color="auto" w:fill="auto"/>
            <w:vAlign w:val="center"/>
          </w:tcPr>
          <w:p w14:paraId="1063F5A6" w14:textId="702566C3"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★10.2能量分辨和灵敏度：1 keV He离子作用于清洁金表面，能量分辨≤12eV时，灵敏度应≥25kcps/nA。</w:t>
            </w:r>
          </w:p>
        </w:tc>
      </w:tr>
      <w:tr w:rsidR="00183AD7" w14:paraId="218C84F4" w14:textId="77777777" w:rsidTr="008A3A0F">
        <w:tc>
          <w:tcPr>
            <w:tcW w:w="534" w:type="dxa"/>
            <w:vMerge/>
          </w:tcPr>
          <w:p w14:paraId="3F947701" w14:textId="77777777" w:rsidR="00183AD7" w:rsidRDefault="00183AD7" w:rsidP="00E6310D">
            <w:pPr>
              <w:jc w:val="center"/>
              <w:rPr>
                <w:rFonts w:ascii="宋体" w:eastAsia="宋体" w:hAnsi="宋体" w:cs="宋体"/>
              </w:rPr>
            </w:pPr>
          </w:p>
        </w:tc>
        <w:tc>
          <w:tcPr>
            <w:tcW w:w="709" w:type="dxa"/>
            <w:vMerge/>
          </w:tcPr>
          <w:p w14:paraId="3BD62C53" w14:textId="5ECB7D58" w:rsidR="00183AD7" w:rsidRDefault="00183AD7" w:rsidP="00E6310D">
            <w:pPr>
              <w:jc w:val="center"/>
              <w:rPr>
                <w:rFonts w:ascii="宋体" w:eastAsia="宋体" w:hAnsi="宋体" w:cs="宋体"/>
              </w:rPr>
            </w:pPr>
          </w:p>
        </w:tc>
        <w:tc>
          <w:tcPr>
            <w:tcW w:w="8829" w:type="dxa"/>
            <w:shd w:val="clear" w:color="auto" w:fill="auto"/>
            <w:vAlign w:val="center"/>
          </w:tcPr>
          <w:p w14:paraId="226F43E6"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11、同轴反射电子能量损失谱装置（REELS）</w:t>
            </w:r>
          </w:p>
        </w:tc>
      </w:tr>
      <w:tr w:rsidR="00183AD7" w14:paraId="13DC7E9F" w14:textId="77777777" w:rsidTr="008A3A0F">
        <w:tc>
          <w:tcPr>
            <w:tcW w:w="534" w:type="dxa"/>
            <w:vMerge/>
          </w:tcPr>
          <w:p w14:paraId="2CFDAE48" w14:textId="77777777" w:rsidR="00183AD7" w:rsidRDefault="00183AD7" w:rsidP="00E6310D">
            <w:pPr>
              <w:jc w:val="center"/>
              <w:rPr>
                <w:rFonts w:ascii="宋体" w:eastAsia="宋体" w:hAnsi="宋体" w:cs="宋体"/>
              </w:rPr>
            </w:pPr>
          </w:p>
        </w:tc>
        <w:tc>
          <w:tcPr>
            <w:tcW w:w="709" w:type="dxa"/>
            <w:vMerge/>
          </w:tcPr>
          <w:p w14:paraId="61D8AEE4" w14:textId="3DA639A1" w:rsidR="00183AD7" w:rsidRDefault="00183AD7" w:rsidP="00E6310D">
            <w:pPr>
              <w:jc w:val="center"/>
              <w:rPr>
                <w:rFonts w:ascii="宋体" w:eastAsia="宋体" w:hAnsi="宋体" w:cs="宋体"/>
              </w:rPr>
            </w:pPr>
          </w:p>
        </w:tc>
        <w:tc>
          <w:tcPr>
            <w:tcW w:w="8829" w:type="dxa"/>
            <w:shd w:val="clear" w:color="auto" w:fill="auto"/>
            <w:vAlign w:val="center"/>
          </w:tcPr>
          <w:p w14:paraId="50BA3DAA"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11.1配有同轴反射电子能量损失谱（REELS），能满足对氢元素的定性定量分析；</w:t>
            </w:r>
          </w:p>
        </w:tc>
      </w:tr>
      <w:tr w:rsidR="00183AD7" w14:paraId="780E4D91" w14:textId="77777777" w:rsidTr="008A3A0F">
        <w:tc>
          <w:tcPr>
            <w:tcW w:w="534" w:type="dxa"/>
            <w:vMerge/>
          </w:tcPr>
          <w:p w14:paraId="5F466F5B" w14:textId="77777777" w:rsidR="00183AD7" w:rsidRDefault="00183AD7" w:rsidP="00E6310D">
            <w:pPr>
              <w:jc w:val="center"/>
              <w:rPr>
                <w:rFonts w:ascii="宋体" w:eastAsia="宋体" w:hAnsi="宋体" w:cs="宋体"/>
              </w:rPr>
            </w:pPr>
          </w:p>
        </w:tc>
        <w:tc>
          <w:tcPr>
            <w:tcW w:w="709" w:type="dxa"/>
            <w:vMerge/>
          </w:tcPr>
          <w:p w14:paraId="4A83810D" w14:textId="1B13BD00" w:rsidR="00183AD7" w:rsidRDefault="00183AD7" w:rsidP="00E6310D">
            <w:pPr>
              <w:jc w:val="center"/>
              <w:rPr>
                <w:rFonts w:ascii="宋体" w:eastAsia="宋体" w:hAnsi="宋体" w:cs="宋体"/>
              </w:rPr>
            </w:pPr>
          </w:p>
        </w:tc>
        <w:tc>
          <w:tcPr>
            <w:tcW w:w="8829" w:type="dxa"/>
            <w:shd w:val="clear" w:color="auto" w:fill="auto"/>
            <w:vAlign w:val="center"/>
          </w:tcPr>
          <w:p w14:paraId="31FAA810"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11.2能实现半导体材料导带结构分析；</w:t>
            </w:r>
          </w:p>
        </w:tc>
      </w:tr>
      <w:tr w:rsidR="00183AD7" w14:paraId="4D19DF14" w14:textId="77777777" w:rsidTr="008A3A0F">
        <w:tc>
          <w:tcPr>
            <w:tcW w:w="534" w:type="dxa"/>
            <w:vMerge/>
          </w:tcPr>
          <w:p w14:paraId="04AF771D" w14:textId="77777777" w:rsidR="00183AD7" w:rsidRDefault="00183AD7" w:rsidP="00E6310D">
            <w:pPr>
              <w:jc w:val="center"/>
              <w:rPr>
                <w:rFonts w:ascii="宋体" w:eastAsia="宋体" w:hAnsi="宋体" w:cs="宋体"/>
              </w:rPr>
            </w:pPr>
          </w:p>
        </w:tc>
        <w:tc>
          <w:tcPr>
            <w:tcW w:w="709" w:type="dxa"/>
            <w:vMerge/>
          </w:tcPr>
          <w:p w14:paraId="6444C76E" w14:textId="2C2AE567" w:rsidR="00183AD7" w:rsidRDefault="00183AD7" w:rsidP="00E6310D">
            <w:pPr>
              <w:jc w:val="center"/>
              <w:rPr>
                <w:rFonts w:ascii="宋体" w:eastAsia="宋体" w:hAnsi="宋体" w:cs="宋体"/>
              </w:rPr>
            </w:pPr>
          </w:p>
        </w:tc>
        <w:tc>
          <w:tcPr>
            <w:tcW w:w="8829" w:type="dxa"/>
            <w:shd w:val="clear" w:color="auto" w:fill="auto"/>
            <w:vAlign w:val="center"/>
          </w:tcPr>
          <w:p w14:paraId="3DA3B9C0"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11.3能实现半导体材料带隙值测量；</w:t>
            </w:r>
          </w:p>
        </w:tc>
      </w:tr>
      <w:tr w:rsidR="00183AD7" w14:paraId="1D4C4682" w14:textId="77777777" w:rsidTr="008A3A0F">
        <w:tc>
          <w:tcPr>
            <w:tcW w:w="534" w:type="dxa"/>
            <w:vMerge/>
          </w:tcPr>
          <w:p w14:paraId="7A8EE548" w14:textId="77777777" w:rsidR="00183AD7" w:rsidRDefault="00183AD7" w:rsidP="00E6310D">
            <w:pPr>
              <w:jc w:val="center"/>
              <w:rPr>
                <w:rFonts w:ascii="宋体" w:eastAsia="宋体" w:hAnsi="宋体" w:cs="宋体"/>
              </w:rPr>
            </w:pPr>
          </w:p>
        </w:tc>
        <w:tc>
          <w:tcPr>
            <w:tcW w:w="709" w:type="dxa"/>
            <w:vMerge/>
          </w:tcPr>
          <w:p w14:paraId="4F3ADB20" w14:textId="5A794D14" w:rsidR="00183AD7" w:rsidRDefault="00183AD7" w:rsidP="00E6310D">
            <w:pPr>
              <w:jc w:val="center"/>
              <w:rPr>
                <w:rFonts w:ascii="宋体" w:eastAsia="宋体" w:hAnsi="宋体" w:cs="宋体"/>
              </w:rPr>
            </w:pPr>
          </w:p>
        </w:tc>
        <w:tc>
          <w:tcPr>
            <w:tcW w:w="8829" w:type="dxa"/>
            <w:shd w:val="clear" w:color="auto" w:fill="auto"/>
            <w:vAlign w:val="center"/>
          </w:tcPr>
          <w:p w14:paraId="1FF53704"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11.4软件内置反射电子能量损失谱REELS数据处理功能，具有带隙值计算的功能模块；</w:t>
            </w:r>
          </w:p>
        </w:tc>
      </w:tr>
      <w:tr w:rsidR="00183AD7" w14:paraId="035BCDFF" w14:textId="77777777" w:rsidTr="008A3A0F">
        <w:tc>
          <w:tcPr>
            <w:tcW w:w="534" w:type="dxa"/>
            <w:vMerge/>
          </w:tcPr>
          <w:p w14:paraId="10A4573C" w14:textId="77777777" w:rsidR="00183AD7" w:rsidRDefault="00183AD7" w:rsidP="00E6310D">
            <w:pPr>
              <w:jc w:val="center"/>
              <w:rPr>
                <w:rFonts w:ascii="宋体" w:eastAsia="宋体" w:hAnsi="宋体" w:cs="宋体"/>
              </w:rPr>
            </w:pPr>
          </w:p>
        </w:tc>
        <w:tc>
          <w:tcPr>
            <w:tcW w:w="709" w:type="dxa"/>
            <w:vMerge/>
          </w:tcPr>
          <w:p w14:paraId="492BE0D1" w14:textId="56FF065F" w:rsidR="00183AD7" w:rsidRDefault="00183AD7" w:rsidP="00E6310D">
            <w:pPr>
              <w:jc w:val="center"/>
              <w:rPr>
                <w:rFonts w:ascii="宋体" w:eastAsia="宋体" w:hAnsi="宋体" w:cs="宋体"/>
              </w:rPr>
            </w:pPr>
          </w:p>
        </w:tc>
        <w:tc>
          <w:tcPr>
            <w:tcW w:w="8829" w:type="dxa"/>
            <w:shd w:val="clear" w:color="auto" w:fill="auto"/>
            <w:vAlign w:val="center"/>
          </w:tcPr>
          <w:p w14:paraId="335C9F66"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11.5对于干净的银样品，能量分辨率为0.5eV时，灵敏度应≥1000kcps。</w:t>
            </w:r>
          </w:p>
        </w:tc>
      </w:tr>
      <w:tr w:rsidR="00183AD7" w14:paraId="3C9382B0" w14:textId="77777777" w:rsidTr="008A3A0F">
        <w:tc>
          <w:tcPr>
            <w:tcW w:w="534" w:type="dxa"/>
            <w:vMerge/>
          </w:tcPr>
          <w:p w14:paraId="7BBAE5FB" w14:textId="77777777" w:rsidR="00183AD7" w:rsidRDefault="00183AD7" w:rsidP="00E6310D">
            <w:pPr>
              <w:jc w:val="center"/>
              <w:rPr>
                <w:rFonts w:ascii="宋体" w:eastAsia="宋体" w:hAnsi="宋体" w:cs="宋体"/>
              </w:rPr>
            </w:pPr>
          </w:p>
        </w:tc>
        <w:tc>
          <w:tcPr>
            <w:tcW w:w="709" w:type="dxa"/>
            <w:vMerge/>
          </w:tcPr>
          <w:p w14:paraId="66D32B8D" w14:textId="0BB361C8" w:rsidR="00183AD7" w:rsidRDefault="00183AD7" w:rsidP="00E6310D">
            <w:pPr>
              <w:jc w:val="center"/>
              <w:rPr>
                <w:rFonts w:ascii="宋体" w:eastAsia="宋体" w:hAnsi="宋体" w:cs="宋体"/>
              </w:rPr>
            </w:pPr>
          </w:p>
        </w:tc>
        <w:tc>
          <w:tcPr>
            <w:tcW w:w="8829" w:type="dxa"/>
            <w:shd w:val="clear" w:color="auto" w:fill="auto"/>
            <w:vAlign w:val="center"/>
          </w:tcPr>
          <w:p w14:paraId="4E3AB08A"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12、深度剖析离子枪</w:t>
            </w:r>
          </w:p>
        </w:tc>
      </w:tr>
      <w:tr w:rsidR="00183AD7" w14:paraId="7176D4C0" w14:textId="77777777" w:rsidTr="008A3A0F">
        <w:tc>
          <w:tcPr>
            <w:tcW w:w="534" w:type="dxa"/>
            <w:vMerge/>
          </w:tcPr>
          <w:p w14:paraId="7C845328" w14:textId="77777777" w:rsidR="00183AD7" w:rsidRDefault="00183AD7" w:rsidP="00E6310D">
            <w:pPr>
              <w:jc w:val="center"/>
              <w:rPr>
                <w:rFonts w:ascii="宋体" w:eastAsia="宋体" w:hAnsi="宋体" w:cs="宋体"/>
              </w:rPr>
            </w:pPr>
          </w:p>
        </w:tc>
        <w:tc>
          <w:tcPr>
            <w:tcW w:w="709" w:type="dxa"/>
            <w:vMerge/>
          </w:tcPr>
          <w:p w14:paraId="3E4CBABE" w14:textId="4C15D474" w:rsidR="00183AD7" w:rsidRDefault="00183AD7" w:rsidP="00E6310D">
            <w:pPr>
              <w:jc w:val="center"/>
              <w:rPr>
                <w:rFonts w:ascii="宋体" w:eastAsia="宋体" w:hAnsi="宋体" w:cs="宋体"/>
              </w:rPr>
            </w:pPr>
          </w:p>
        </w:tc>
        <w:tc>
          <w:tcPr>
            <w:tcW w:w="8829" w:type="dxa"/>
            <w:shd w:val="clear" w:color="auto" w:fill="auto"/>
            <w:vAlign w:val="center"/>
          </w:tcPr>
          <w:p w14:paraId="20A4E877"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12.1离子源：Ar+源；</w:t>
            </w:r>
          </w:p>
        </w:tc>
      </w:tr>
      <w:tr w:rsidR="00183AD7" w14:paraId="5F5DD343" w14:textId="77777777" w:rsidTr="008A3A0F">
        <w:tc>
          <w:tcPr>
            <w:tcW w:w="534" w:type="dxa"/>
            <w:vMerge/>
          </w:tcPr>
          <w:p w14:paraId="2695FC1C" w14:textId="77777777" w:rsidR="00183AD7" w:rsidRDefault="00183AD7" w:rsidP="00E6310D">
            <w:pPr>
              <w:jc w:val="center"/>
              <w:rPr>
                <w:rFonts w:ascii="宋体" w:eastAsia="宋体" w:hAnsi="宋体" w:cs="宋体"/>
              </w:rPr>
            </w:pPr>
          </w:p>
        </w:tc>
        <w:tc>
          <w:tcPr>
            <w:tcW w:w="709" w:type="dxa"/>
            <w:vMerge/>
          </w:tcPr>
          <w:p w14:paraId="27196216" w14:textId="7B7730BF" w:rsidR="00183AD7" w:rsidRDefault="00183AD7" w:rsidP="00E6310D">
            <w:pPr>
              <w:jc w:val="center"/>
              <w:rPr>
                <w:rFonts w:ascii="宋体" w:eastAsia="宋体" w:hAnsi="宋体" w:cs="宋体"/>
              </w:rPr>
            </w:pPr>
          </w:p>
        </w:tc>
        <w:tc>
          <w:tcPr>
            <w:tcW w:w="8829" w:type="dxa"/>
            <w:shd w:val="clear" w:color="auto" w:fill="auto"/>
            <w:vAlign w:val="center"/>
          </w:tcPr>
          <w:p w14:paraId="13D4A22A"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12.2单一枪体，包含单离子刻蚀和团簇刻蚀两种模式；</w:t>
            </w:r>
          </w:p>
        </w:tc>
      </w:tr>
      <w:tr w:rsidR="00183AD7" w14:paraId="6FC87A51" w14:textId="77777777" w:rsidTr="008A3A0F">
        <w:tc>
          <w:tcPr>
            <w:tcW w:w="534" w:type="dxa"/>
            <w:vMerge/>
          </w:tcPr>
          <w:p w14:paraId="005199BC" w14:textId="77777777" w:rsidR="00183AD7" w:rsidRDefault="00183AD7" w:rsidP="00E6310D">
            <w:pPr>
              <w:jc w:val="center"/>
              <w:rPr>
                <w:rFonts w:ascii="宋体" w:eastAsia="宋体" w:hAnsi="宋体" w:cs="宋体"/>
              </w:rPr>
            </w:pPr>
          </w:p>
        </w:tc>
        <w:tc>
          <w:tcPr>
            <w:tcW w:w="709" w:type="dxa"/>
            <w:vMerge/>
          </w:tcPr>
          <w:p w14:paraId="6DB65276" w14:textId="62F5873A" w:rsidR="00183AD7" w:rsidRDefault="00183AD7" w:rsidP="00E6310D">
            <w:pPr>
              <w:jc w:val="center"/>
              <w:rPr>
                <w:rFonts w:ascii="宋体" w:eastAsia="宋体" w:hAnsi="宋体" w:cs="宋体"/>
              </w:rPr>
            </w:pPr>
          </w:p>
        </w:tc>
        <w:tc>
          <w:tcPr>
            <w:tcW w:w="8829" w:type="dxa"/>
            <w:shd w:val="clear" w:color="auto" w:fill="auto"/>
            <w:vAlign w:val="center"/>
          </w:tcPr>
          <w:p w14:paraId="06867879"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12.3单离子模式；刻蚀能量—500eV~4keV连续可调；团簇模式：刻蚀能量—2 keV~8 keV，团簇中离子数目—75~2000个，每个离子能量最低可达1eV，确保对有机材料表面不产生损伤。</w:t>
            </w:r>
          </w:p>
        </w:tc>
      </w:tr>
      <w:tr w:rsidR="00183AD7" w14:paraId="24FDB684" w14:textId="77777777" w:rsidTr="008A3A0F">
        <w:tc>
          <w:tcPr>
            <w:tcW w:w="534" w:type="dxa"/>
            <w:vMerge/>
          </w:tcPr>
          <w:p w14:paraId="2F6E5E3E" w14:textId="77777777" w:rsidR="00183AD7" w:rsidRDefault="00183AD7" w:rsidP="00E6310D">
            <w:pPr>
              <w:jc w:val="center"/>
              <w:rPr>
                <w:rFonts w:ascii="宋体" w:eastAsia="宋体" w:hAnsi="宋体" w:cs="宋体"/>
              </w:rPr>
            </w:pPr>
          </w:p>
        </w:tc>
        <w:tc>
          <w:tcPr>
            <w:tcW w:w="709" w:type="dxa"/>
            <w:vMerge/>
          </w:tcPr>
          <w:p w14:paraId="7B1D915E" w14:textId="558376B8" w:rsidR="00183AD7" w:rsidRDefault="00183AD7" w:rsidP="00E6310D">
            <w:pPr>
              <w:jc w:val="center"/>
              <w:rPr>
                <w:rFonts w:ascii="宋体" w:eastAsia="宋体" w:hAnsi="宋体" w:cs="宋体"/>
              </w:rPr>
            </w:pPr>
          </w:p>
        </w:tc>
        <w:tc>
          <w:tcPr>
            <w:tcW w:w="8829" w:type="dxa"/>
            <w:shd w:val="clear" w:color="auto" w:fill="auto"/>
            <w:vAlign w:val="center"/>
          </w:tcPr>
          <w:p w14:paraId="385EB976"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13、样品台系统</w:t>
            </w:r>
          </w:p>
        </w:tc>
      </w:tr>
      <w:tr w:rsidR="00183AD7" w14:paraId="779F3F0A" w14:textId="77777777" w:rsidTr="008A3A0F">
        <w:tc>
          <w:tcPr>
            <w:tcW w:w="534" w:type="dxa"/>
            <w:vMerge/>
          </w:tcPr>
          <w:p w14:paraId="14133FE9" w14:textId="77777777" w:rsidR="00183AD7" w:rsidRDefault="00183AD7" w:rsidP="00E6310D">
            <w:pPr>
              <w:jc w:val="center"/>
              <w:rPr>
                <w:rFonts w:ascii="宋体" w:eastAsia="宋体" w:hAnsi="宋体" w:cs="宋体"/>
              </w:rPr>
            </w:pPr>
          </w:p>
        </w:tc>
        <w:tc>
          <w:tcPr>
            <w:tcW w:w="709" w:type="dxa"/>
            <w:vMerge/>
          </w:tcPr>
          <w:p w14:paraId="6EC06B7B" w14:textId="382239E1" w:rsidR="00183AD7" w:rsidRDefault="00183AD7" w:rsidP="00E6310D">
            <w:pPr>
              <w:jc w:val="center"/>
              <w:rPr>
                <w:rFonts w:ascii="宋体" w:eastAsia="宋体" w:hAnsi="宋体" w:cs="宋体"/>
              </w:rPr>
            </w:pPr>
          </w:p>
        </w:tc>
        <w:tc>
          <w:tcPr>
            <w:tcW w:w="8829" w:type="dxa"/>
            <w:shd w:val="clear" w:color="auto" w:fill="auto"/>
            <w:vAlign w:val="center"/>
          </w:tcPr>
          <w:p w14:paraId="66E844AB"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13.1轴向：5轴样品台，即X、Y、Z移动，倾斜及旋转，由终端控制；</w:t>
            </w:r>
          </w:p>
        </w:tc>
      </w:tr>
      <w:tr w:rsidR="00183AD7" w14:paraId="62537272" w14:textId="77777777" w:rsidTr="008A3A0F">
        <w:tc>
          <w:tcPr>
            <w:tcW w:w="534" w:type="dxa"/>
            <w:vMerge/>
          </w:tcPr>
          <w:p w14:paraId="0A036AD0" w14:textId="77777777" w:rsidR="00183AD7" w:rsidRDefault="00183AD7" w:rsidP="00E6310D">
            <w:pPr>
              <w:jc w:val="center"/>
              <w:rPr>
                <w:rFonts w:ascii="宋体" w:eastAsia="宋体" w:hAnsi="宋体" w:cs="宋体"/>
              </w:rPr>
            </w:pPr>
          </w:p>
        </w:tc>
        <w:tc>
          <w:tcPr>
            <w:tcW w:w="709" w:type="dxa"/>
            <w:vMerge/>
          </w:tcPr>
          <w:p w14:paraId="15FE903F" w14:textId="418798F3" w:rsidR="00183AD7" w:rsidRDefault="00183AD7" w:rsidP="00E6310D">
            <w:pPr>
              <w:jc w:val="center"/>
              <w:rPr>
                <w:rFonts w:ascii="宋体" w:eastAsia="宋体" w:hAnsi="宋体" w:cs="宋体"/>
              </w:rPr>
            </w:pPr>
          </w:p>
        </w:tc>
        <w:tc>
          <w:tcPr>
            <w:tcW w:w="8829" w:type="dxa"/>
            <w:shd w:val="clear" w:color="auto" w:fill="auto"/>
            <w:vAlign w:val="center"/>
          </w:tcPr>
          <w:p w14:paraId="61F07F60"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13.2移动范围：X方向≥50mm，Y方向≥20mm，Z方向≥12mm；</w:t>
            </w:r>
          </w:p>
        </w:tc>
      </w:tr>
      <w:tr w:rsidR="00183AD7" w14:paraId="655A6659" w14:textId="77777777" w:rsidTr="008A3A0F">
        <w:tc>
          <w:tcPr>
            <w:tcW w:w="534" w:type="dxa"/>
            <w:vMerge/>
          </w:tcPr>
          <w:p w14:paraId="740B99AF" w14:textId="77777777" w:rsidR="00183AD7" w:rsidRDefault="00183AD7" w:rsidP="00E6310D">
            <w:pPr>
              <w:jc w:val="center"/>
              <w:rPr>
                <w:rFonts w:ascii="宋体" w:eastAsia="宋体" w:hAnsi="宋体" w:cs="宋体"/>
              </w:rPr>
            </w:pPr>
          </w:p>
        </w:tc>
        <w:tc>
          <w:tcPr>
            <w:tcW w:w="709" w:type="dxa"/>
            <w:vMerge/>
          </w:tcPr>
          <w:p w14:paraId="44413739" w14:textId="40255A72" w:rsidR="00183AD7" w:rsidRDefault="00183AD7" w:rsidP="00E6310D">
            <w:pPr>
              <w:jc w:val="center"/>
              <w:rPr>
                <w:rFonts w:ascii="宋体" w:eastAsia="宋体" w:hAnsi="宋体" w:cs="宋体"/>
              </w:rPr>
            </w:pPr>
          </w:p>
        </w:tc>
        <w:tc>
          <w:tcPr>
            <w:tcW w:w="8829" w:type="dxa"/>
            <w:shd w:val="clear" w:color="auto" w:fill="auto"/>
            <w:vAlign w:val="center"/>
          </w:tcPr>
          <w:p w14:paraId="14F064DE"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13.3单个样品台分析面积：≥1000mm</w:t>
            </w:r>
            <w:r w:rsidRPr="008317F0">
              <w:rPr>
                <w:rFonts w:ascii="仿宋" w:eastAsia="仿宋" w:hAnsi="仿宋" w:cs="宋体"/>
                <w:color w:val="000000"/>
                <w:sz w:val="28"/>
                <w:szCs w:val="28"/>
                <w:vertAlign w:val="superscript"/>
              </w:rPr>
              <w:t>2</w:t>
            </w:r>
            <w:r w:rsidRPr="008317F0">
              <w:rPr>
                <w:rFonts w:ascii="仿宋" w:eastAsia="仿宋" w:hAnsi="仿宋" w:cs="宋体"/>
                <w:color w:val="000000"/>
                <w:sz w:val="28"/>
                <w:szCs w:val="28"/>
              </w:rPr>
              <w:t>；进样及样品制备室配置多层样品停放台，至少满足2个样品台停放功能；</w:t>
            </w:r>
          </w:p>
        </w:tc>
      </w:tr>
      <w:tr w:rsidR="00183AD7" w14:paraId="5793C7F8" w14:textId="77777777" w:rsidTr="008A3A0F">
        <w:tc>
          <w:tcPr>
            <w:tcW w:w="534" w:type="dxa"/>
            <w:vMerge/>
          </w:tcPr>
          <w:p w14:paraId="1BBA5F08" w14:textId="77777777" w:rsidR="00183AD7" w:rsidRDefault="00183AD7" w:rsidP="00E6310D">
            <w:pPr>
              <w:jc w:val="center"/>
              <w:rPr>
                <w:rFonts w:ascii="宋体" w:eastAsia="宋体" w:hAnsi="宋体" w:cs="宋体"/>
              </w:rPr>
            </w:pPr>
          </w:p>
        </w:tc>
        <w:tc>
          <w:tcPr>
            <w:tcW w:w="709" w:type="dxa"/>
            <w:vMerge/>
          </w:tcPr>
          <w:p w14:paraId="4412B7BB" w14:textId="7C13B958" w:rsidR="00183AD7" w:rsidRDefault="00183AD7" w:rsidP="00E6310D">
            <w:pPr>
              <w:jc w:val="center"/>
              <w:rPr>
                <w:rFonts w:ascii="宋体" w:eastAsia="宋体" w:hAnsi="宋体" w:cs="宋体"/>
              </w:rPr>
            </w:pPr>
          </w:p>
        </w:tc>
        <w:tc>
          <w:tcPr>
            <w:tcW w:w="8829" w:type="dxa"/>
            <w:shd w:val="clear" w:color="auto" w:fill="auto"/>
            <w:vAlign w:val="center"/>
          </w:tcPr>
          <w:p w14:paraId="1D1F5F32"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13.4样品台移动精度：1μm；</w:t>
            </w:r>
          </w:p>
        </w:tc>
      </w:tr>
      <w:tr w:rsidR="00183AD7" w14:paraId="0231D1CB" w14:textId="77777777" w:rsidTr="008A3A0F">
        <w:tc>
          <w:tcPr>
            <w:tcW w:w="534" w:type="dxa"/>
            <w:vMerge/>
          </w:tcPr>
          <w:p w14:paraId="3D286D42" w14:textId="77777777" w:rsidR="00183AD7" w:rsidRDefault="00183AD7" w:rsidP="00E6310D">
            <w:pPr>
              <w:jc w:val="center"/>
              <w:rPr>
                <w:rFonts w:ascii="宋体" w:eastAsia="宋体" w:hAnsi="宋体" w:cs="宋体"/>
              </w:rPr>
            </w:pPr>
          </w:p>
        </w:tc>
        <w:tc>
          <w:tcPr>
            <w:tcW w:w="709" w:type="dxa"/>
            <w:vMerge/>
          </w:tcPr>
          <w:p w14:paraId="427D2D6E" w14:textId="57DC6556" w:rsidR="00183AD7" w:rsidRDefault="00183AD7" w:rsidP="00E6310D">
            <w:pPr>
              <w:jc w:val="center"/>
              <w:rPr>
                <w:rFonts w:ascii="宋体" w:eastAsia="宋体" w:hAnsi="宋体" w:cs="宋体"/>
              </w:rPr>
            </w:pPr>
          </w:p>
        </w:tc>
        <w:tc>
          <w:tcPr>
            <w:tcW w:w="8829" w:type="dxa"/>
            <w:shd w:val="clear" w:color="auto" w:fill="auto"/>
            <w:vAlign w:val="center"/>
          </w:tcPr>
          <w:p w14:paraId="5744B71E"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13.5倾斜：以水平方向为轴至少在-90°～+90°范围内可倾斜；</w:t>
            </w:r>
          </w:p>
        </w:tc>
      </w:tr>
      <w:tr w:rsidR="00183AD7" w14:paraId="5C6FCFB3" w14:textId="77777777" w:rsidTr="008A3A0F">
        <w:tc>
          <w:tcPr>
            <w:tcW w:w="534" w:type="dxa"/>
            <w:vMerge/>
          </w:tcPr>
          <w:p w14:paraId="017CEF92" w14:textId="77777777" w:rsidR="00183AD7" w:rsidRDefault="00183AD7" w:rsidP="00E6310D">
            <w:pPr>
              <w:jc w:val="center"/>
              <w:rPr>
                <w:rFonts w:ascii="宋体" w:eastAsia="宋体" w:hAnsi="宋体" w:cs="宋体"/>
              </w:rPr>
            </w:pPr>
          </w:p>
        </w:tc>
        <w:tc>
          <w:tcPr>
            <w:tcW w:w="709" w:type="dxa"/>
            <w:vMerge/>
          </w:tcPr>
          <w:p w14:paraId="5022941D" w14:textId="52F44EB9" w:rsidR="00183AD7" w:rsidRDefault="00183AD7" w:rsidP="00E6310D">
            <w:pPr>
              <w:jc w:val="center"/>
              <w:rPr>
                <w:rFonts w:ascii="宋体" w:eastAsia="宋体" w:hAnsi="宋体" w:cs="宋体"/>
              </w:rPr>
            </w:pPr>
          </w:p>
        </w:tc>
        <w:tc>
          <w:tcPr>
            <w:tcW w:w="8829" w:type="dxa"/>
            <w:shd w:val="clear" w:color="auto" w:fill="auto"/>
            <w:vAlign w:val="center"/>
          </w:tcPr>
          <w:p w14:paraId="5998F805"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13.6旋转：样品法线中心360°旋转；</w:t>
            </w:r>
          </w:p>
        </w:tc>
      </w:tr>
      <w:tr w:rsidR="00183AD7" w14:paraId="32F04BE6" w14:textId="77777777" w:rsidTr="008A3A0F">
        <w:tc>
          <w:tcPr>
            <w:tcW w:w="534" w:type="dxa"/>
            <w:vMerge/>
          </w:tcPr>
          <w:p w14:paraId="4ED75FC9" w14:textId="77777777" w:rsidR="00183AD7" w:rsidRDefault="00183AD7" w:rsidP="00E6310D">
            <w:pPr>
              <w:jc w:val="center"/>
              <w:rPr>
                <w:rFonts w:ascii="宋体" w:eastAsia="宋体" w:hAnsi="宋体" w:cs="宋体"/>
              </w:rPr>
            </w:pPr>
          </w:p>
        </w:tc>
        <w:tc>
          <w:tcPr>
            <w:tcW w:w="709" w:type="dxa"/>
            <w:vMerge/>
          </w:tcPr>
          <w:p w14:paraId="7053EFEF" w14:textId="30FF57C8" w:rsidR="00183AD7" w:rsidRDefault="00183AD7" w:rsidP="00E6310D">
            <w:pPr>
              <w:jc w:val="center"/>
              <w:rPr>
                <w:rFonts w:ascii="宋体" w:eastAsia="宋体" w:hAnsi="宋体" w:cs="宋体"/>
              </w:rPr>
            </w:pPr>
          </w:p>
        </w:tc>
        <w:tc>
          <w:tcPr>
            <w:tcW w:w="8829" w:type="dxa"/>
            <w:shd w:val="clear" w:color="auto" w:fill="auto"/>
            <w:vAlign w:val="center"/>
          </w:tcPr>
          <w:p w14:paraId="5F289530"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13.7在样品的实时图像上，能通过鼠标点击实现样品的选区分析；</w:t>
            </w:r>
          </w:p>
        </w:tc>
      </w:tr>
      <w:tr w:rsidR="00183AD7" w14:paraId="19BC0B62" w14:textId="77777777" w:rsidTr="008A3A0F">
        <w:tc>
          <w:tcPr>
            <w:tcW w:w="534" w:type="dxa"/>
            <w:vMerge/>
          </w:tcPr>
          <w:p w14:paraId="22F4D2C9" w14:textId="77777777" w:rsidR="00183AD7" w:rsidRDefault="00183AD7" w:rsidP="00E6310D">
            <w:pPr>
              <w:jc w:val="center"/>
              <w:rPr>
                <w:rFonts w:ascii="宋体" w:eastAsia="宋体" w:hAnsi="宋体" w:cs="宋体"/>
              </w:rPr>
            </w:pPr>
          </w:p>
        </w:tc>
        <w:tc>
          <w:tcPr>
            <w:tcW w:w="709" w:type="dxa"/>
            <w:vMerge/>
          </w:tcPr>
          <w:p w14:paraId="5923497B" w14:textId="378275FA" w:rsidR="00183AD7" w:rsidRDefault="00183AD7" w:rsidP="00E6310D">
            <w:pPr>
              <w:jc w:val="center"/>
              <w:rPr>
                <w:rFonts w:ascii="宋体" w:eastAsia="宋体" w:hAnsi="宋体" w:cs="宋体"/>
              </w:rPr>
            </w:pPr>
          </w:p>
        </w:tc>
        <w:tc>
          <w:tcPr>
            <w:tcW w:w="8829" w:type="dxa"/>
            <w:shd w:val="clear" w:color="auto" w:fill="auto"/>
            <w:vAlign w:val="center"/>
          </w:tcPr>
          <w:p w14:paraId="39C6C68E"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14、样品观察</w:t>
            </w:r>
          </w:p>
        </w:tc>
      </w:tr>
      <w:tr w:rsidR="00183AD7" w14:paraId="434453C3" w14:textId="77777777" w:rsidTr="008A3A0F">
        <w:tc>
          <w:tcPr>
            <w:tcW w:w="534" w:type="dxa"/>
            <w:vMerge/>
          </w:tcPr>
          <w:p w14:paraId="370E23ED" w14:textId="77777777" w:rsidR="00183AD7" w:rsidRDefault="00183AD7" w:rsidP="00E6310D">
            <w:pPr>
              <w:jc w:val="center"/>
              <w:rPr>
                <w:rFonts w:ascii="宋体" w:eastAsia="宋体" w:hAnsi="宋体" w:cs="宋体"/>
              </w:rPr>
            </w:pPr>
          </w:p>
        </w:tc>
        <w:tc>
          <w:tcPr>
            <w:tcW w:w="709" w:type="dxa"/>
            <w:vMerge/>
          </w:tcPr>
          <w:p w14:paraId="4258CC5C" w14:textId="25473021" w:rsidR="00183AD7" w:rsidRDefault="00183AD7" w:rsidP="00E6310D">
            <w:pPr>
              <w:jc w:val="center"/>
              <w:rPr>
                <w:rFonts w:ascii="宋体" w:eastAsia="宋体" w:hAnsi="宋体" w:cs="宋体"/>
              </w:rPr>
            </w:pPr>
          </w:p>
        </w:tc>
        <w:tc>
          <w:tcPr>
            <w:tcW w:w="8829" w:type="dxa"/>
            <w:shd w:val="clear" w:color="auto" w:fill="auto"/>
            <w:vAlign w:val="center"/>
          </w:tcPr>
          <w:p w14:paraId="63A4C5C7"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14.1能清楚观察样品表面图像的可变焦显示系统；</w:t>
            </w:r>
          </w:p>
        </w:tc>
      </w:tr>
      <w:tr w:rsidR="00183AD7" w14:paraId="36A0F6E5" w14:textId="77777777" w:rsidTr="008A3A0F">
        <w:tc>
          <w:tcPr>
            <w:tcW w:w="534" w:type="dxa"/>
            <w:vMerge/>
          </w:tcPr>
          <w:p w14:paraId="6F9B1734" w14:textId="77777777" w:rsidR="00183AD7" w:rsidRDefault="00183AD7" w:rsidP="00E6310D">
            <w:pPr>
              <w:jc w:val="center"/>
              <w:rPr>
                <w:rFonts w:ascii="宋体" w:eastAsia="宋体" w:hAnsi="宋体" w:cs="宋体"/>
              </w:rPr>
            </w:pPr>
          </w:p>
        </w:tc>
        <w:tc>
          <w:tcPr>
            <w:tcW w:w="709" w:type="dxa"/>
            <w:vMerge/>
          </w:tcPr>
          <w:p w14:paraId="64F9918C" w14:textId="34850EF2" w:rsidR="00183AD7" w:rsidRDefault="00183AD7" w:rsidP="00E6310D">
            <w:pPr>
              <w:jc w:val="center"/>
              <w:rPr>
                <w:rFonts w:ascii="宋体" w:eastAsia="宋体" w:hAnsi="宋体" w:cs="宋体"/>
              </w:rPr>
            </w:pPr>
          </w:p>
        </w:tc>
        <w:tc>
          <w:tcPr>
            <w:tcW w:w="8829" w:type="dxa"/>
            <w:shd w:val="clear" w:color="auto" w:fill="auto"/>
            <w:vAlign w:val="center"/>
          </w:tcPr>
          <w:p w14:paraId="55519A80"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14.2样品分析室配备定位相机用于样品定位；</w:t>
            </w:r>
          </w:p>
        </w:tc>
      </w:tr>
      <w:tr w:rsidR="00183AD7" w14:paraId="6BF2FDC0" w14:textId="77777777" w:rsidTr="008A3A0F">
        <w:tc>
          <w:tcPr>
            <w:tcW w:w="534" w:type="dxa"/>
            <w:vMerge/>
          </w:tcPr>
          <w:p w14:paraId="4F191424" w14:textId="77777777" w:rsidR="00183AD7" w:rsidRDefault="00183AD7" w:rsidP="00E6310D">
            <w:pPr>
              <w:jc w:val="center"/>
              <w:rPr>
                <w:rFonts w:ascii="宋体" w:eastAsia="宋体" w:hAnsi="宋体" w:cs="宋体"/>
              </w:rPr>
            </w:pPr>
          </w:p>
        </w:tc>
        <w:tc>
          <w:tcPr>
            <w:tcW w:w="709" w:type="dxa"/>
            <w:vMerge/>
          </w:tcPr>
          <w:p w14:paraId="3C4D4F36" w14:textId="2BD6160F" w:rsidR="00183AD7" w:rsidRDefault="00183AD7" w:rsidP="00E6310D">
            <w:pPr>
              <w:jc w:val="center"/>
              <w:rPr>
                <w:rFonts w:ascii="宋体" w:eastAsia="宋体" w:hAnsi="宋体" w:cs="宋体"/>
              </w:rPr>
            </w:pPr>
          </w:p>
        </w:tc>
        <w:tc>
          <w:tcPr>
            <w:tcW w:w="8829" w:type="dxa"/>
            <w:shd w:val="clear" w:color="auto" w:fill="auto"/>
            <w:vAlign w:val="center"/>
          </w:tcPr>
          <w:p w14:paraId="7CE4ADF8"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14.3分析室需具备两个观察视窗，并装有防X射线玻璃。</w:t>
            </w:r>
          </w:p>
        </w:tc>
      </w:tr>
      <w:tr w:rsidR="00183AD7" w14:paraId="3EA20C88" w14:textId="77777777" w:rsidTr="008A3A0F">
        <w:tc>
          <w:tcPr>
            <w:tcW w:w="534" w:type="dxa"/>
            <w:vMerge/>
          </w:tcPr>
          <w:p w14:paraId="31621892" w14:textId="77777777" w:rsidR="00183AD7" w:rsidRDefault="00183AD7" w:rsidP="00E6310D">
            <w:pPr>
              <w:jc w:val="center"/>
              <w:rPr>
                <w:rFonts w:ascii="宋体" w:eastAsia="宋体" w:hAnsi="宋体" w:cs="宋体"/>
              </w:rPr>
            </w:pPr>
          </w:p>
        </w:tc>
        <w:tc>
          <w:tcPr>
            <w:tcW w:w="709" w:type="dxa"/>
            <w:vMerge/>
          </w:tcPr>
          <w:p w14:paraId="126D8396" w14:textId="102688FD" w:rsidR="00183AD7" w:rsidRDefault="00183AD7" w:rsidP="00E6310D">
            <w:pPr>
              <w:jc w:val="center"/>
              <w:rPr>
                <w:rFonts w:ascii="宋体" w:eastAsia="宋体" w:hAnsi="宋体" w:cs="宋体"/>
              </w:rPr>
            </w:pPr>
          </w:p>
        </w:tc>
        <w:tc>
          <w:tcPr>
            <w:tcW w:w="8829" w:type="dxa"/>
            <w:shd w:val="clear" w:color="auto" w:fill="auto"/>
            <w:vAlign w:val="center"/>
          </w:tcPr>
          <w:p w14:paraId="0E5DC6D8"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15、超高真空监测装置</w:t>
            </w:r>
          </w:p>
        </w:tc>
      </w:tr>
      <w:tr w:rsidR="00183AD7" w14:paraId="715DF742" w14:textId="77777777" w:rsidTr="008A3A0F">
        <w:tc>
          <w:tcPr>
            <w:tcW w:w="534" w:type="dxa"/>
            <w:vMerge/>
          </w:tcPr>
          <w:p w14:paraId="340BC29D" w14:textId="77777777" w:rsidR="00183AD7" w:rsidRDefault="00183AD7" w:rsidP="00E6310D">
            <w:pPr>
              <w:jc w:val="center"/>
              <w:rPr>
                <w:rFonts w:ascii="宋体" w:eastAsia="宋体" w:hAnsi="宋体" w:cs="宋体"/>
              </w:rPr>
            </w:pPr>
          </w:p>
        </w:tc>
        <w:tc>
          <w:tcPr>
            <w:tcW w:w="709" w:type="dxa"/>
            <w:vMerge/>
          </w:tcPr>
          <w:p w14:paraId="2ABFA984" w14:textId="1B555788" w:rsidR="00183AD7" w:rsidRDefault="00183AD7" w:rsidP="00E6310D">
            <w:pPr>
              <w:jc w:val="center"/>
              <w:rPr>
                <w:rFonts w:ascii="宋体" w:eastAsia="宋体" w:hAnsi="宋体" w:cs="宋体"/>
              </w:rPr>
            </w:pPr>
          </w:p>
        </w:tc>
        <w:tc>
          <w:tcPr>
            <w:tcW w:w="8829" w:type="dxa"/>
            <w:shd w:val="clear" w:color="auto" w:fill="auto"/>
            <w:vAlign w:val="center"/>
          </w:tcPr>
          <w:p w14:paraId="15D6ED65"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15.1能实现大气至10</w:t>
            </w:r>
            <w:r w:rsidRPr="008317F0">
              <w:rPr>
                <w:rFonts w:ascii="仿宋" w:eastAsia="仿宋" w:hAnsi="仿宋" w:cs="宋体"/>
                <w:color w:val="000000"/>
                <w:sz w:val="28"/>
                <w:szCs w:val="28"/>
                <w:vertAlign w:val="superscript"/>
              </w:rPr>
              <w:t>-8</w:t>
            </w:r>
            <w:r w:rsidRPr="008317F0">
              <w:rPr>
                <w:rFonts w:ascii="仿宋" w:eastAsia="仿宋" w:hAnsi="仿宋" w:cs="宋体"/>
                <w:color w:val="000000"/>
                <w:sz w:val="28"/>
                <w:szCs w:val="28"/>
              </w:rPr>
              <w:t>Pa范围的连续真空测量；</w:t>
            </w:r>
          </w:p>
        </w:tc>
      </w:tr>
      <w:tr w:rsidR="00183AD7" w14:paraId="24868D97" w14:textId="77777777" w:rsidTr="008A3A0F">
        <w:tc>
          <w:tcPr>
            <w:tcW w:w="534" w:type="dxa"/>
            <w:vMerge/>
          </w:tcPr>
          <w:p w14:paraId="283CE7FD" w14:textId="77777777" w:rsidR="00183AD7" w:rsidRDefault="00183AD7" w:rsidP="00E6310D">
            <w:pPr>
              <w:jc w:val="center"/>
              <w:rPr>
                <w:rFonts w:ascii="宋体" w:eastAsia="宋体" w:hAnsi="宋体" w:cs="宋体"/>
              </w:rPr>
            </w:pPr>
          </w:p>
        </w:tc>
        <w:tc>
          <w:tcPr>
            <w:tcW w:w="709" w:type="dxa"/>
            <w:vMerge/>
          </w:tcPr>
          <w:p w14:paraId="7FF1C0F9" w14:textId="4235E271" w:rsidR="00183AD7" w:rsidRDefault="00183AD7" w:rsidP="00E6310D">
            <w:pPr>
              <w:jc w:val="center"/>
              <w:rPr>
                <w:rFonts w:ascii="宋体" w:eastAsia="宋体" w:hAnsi="宋体" w:cs="宋体"/>
              </w:rPr>
            </w:pPr>
          </w:p>
        </w:tc>
        <w:tc>
          <w:tcPr>
            <w:tcW w:w="8829" w:type="dxa"/>
            <w:shd w:val="clear" w:color="auto" w:fill="auto"/>
            <w:vAlign w:val="center"/>
          </w:tcPr>
          <w:p w14:paraId="78851514"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15.2系统软件能直接显示系统真空压力值。</w:t>
            </w:r>
          </w:p>
        </w:tc>
      </w:tr>
      <w:tr w:rsidR="00183AD7" w14:paraId="24C5E7F6" w14:textId="77777777" w:rsidTr="008A3A0F">
        <w:tc>
          <w:tcPr>
            <w:tcW w:w="534" w:type="dxa"/>
            <w:vMerge/>
          </w:tcPr>
          <w:p w14:paraId="67F52674" w14:textId="77777777" w:rsidR="00183AD7" w:rsidRDefault="00183AD7" w:rsidP="00E6310D">
            <w:pPr>
              <w:jc w:val="center"/>
              <w:rPr>
                <w:rFonts w:ascii="宋体" w:eastAsia="宋体" w:hAnsi="宋体" w:cs="宋体"/>
              </w:rPr>
            </w:pPr>
          </w:p>
        </w:tc>
        <w:tc>
          <w:tcPr>
            <w:tcW w:w="709" w:type="dxa"/>
            <w:vMerge/>
          </w:tcPr>
          <w:p w14:paraId="6C3BC684" w14:textId="439C8DB5" w:rsidR="00183AD7" w:rsidRDefault="00183AD7" w:rsidP="00E6310D">
            <w:pPr>
              <w:jc w:val="center"/>
              <w:rPr>
                <w:rFonts w:ascii="宋体" w:eastAsia="宋体" w:hAnsi="宋体" w:cs="宋体"/>
              </w:rPr>
            </w:pPr>
          </w:p>
        </w:tc>
        <w:tc>
          <w:tcPr>
            <w:tcW w:w="8829" w:type="dxa"/>
            <w:shd w:val="clear" w:color="auto" w:fill="auto"/>
            <w:vAlign w:val="center"/>
          </w:tcPr>
          <w:p w14:paraId="4C3B94BD"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16、系统控制</w:t>
            </w:r>
          </w:p>
        </w:tc>
      </w:tr>
      <w:tr w:rsidR="00183AD7" w14:paraId="26113F22" w14:textId="77777777" w:rsidTr="008A3A0F">
        <w:tc>
          <w:tcPr>
            <w:tcW w:w="534" w:type="dxa"/>
            <w:vMerge/>
          </w:tcPr>
          <w:p w14:paraId="6A8C7BEE" w14:textId="77777777" w:rsidR="00183AD7" w:rsidRDefault="00183AD7" w:rsidP="00E6310D">
            <w:pPr>
              <w:jc w:val="center"/>
              <w:rPr>
                <w:rFonts w:ascii="宋体" w:eastAsia="宋体" w:hAnsi="宋体" w:cs="宋体"/>
              </w:rPr>
            </w:pPr>
          </w:p>
        </w:tc>
        <w:tc>
          <w:tcPr>
            <w:tcW w:w="709" w:type="dxa"/>
            <w:vMerge/>
          </w:tcPr>
          <w:p w14:paraId="2BF1B9D7" w14:textId="42D117D7" w:rsidR="00183AD7" w:rsidRDefault="00183AD7" w:rsidP="00E6310D">
            <w:pPr>
              <w:jc w:val="center"/>
              <w:rPr>
                <w:rFonts w:ascii="宋体" w:eastAsia="宋体" w:hAnsi="宋体" w:cs="宋体"/>
              </w:rPr>
            </w:pPr>
          </w:p>
        </w:tc>
        <w:tc>
          <w:tcPr>
            <w:tcW w:w="8829" w:type="dxa"/>
            <w:shd w:val="clear" w:color="auto" w:fill="auto"/>
            <w:vAlign w:val="center"/>
          </w:tcPr>
          <w:p w14:paraId="737336FB"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16.1谱仪参数设置，系统软件应实现可视化操作；</w:t>
            </w:r>
          </w:p>
        </w:tc>
      </w:tr>
      <w:tr w:rsidR="00183AD7" w14:paraId="57E1002C" w14:textId="77777777" w:rsidTr="008A3A0F">
        <w:tc>
          <w:tcPr>
            <w:tcW w:w="534" w:type="dxa"/>
            <w:vMerge/>
          </w:tcPr>
          <w:p w14:paraId="54157B03" w14:textId="77777777" w:rsidR="00183AD7" w:rsidRDefault="00183AD7" w:rsidP="00E6310D">
            <w:pPr>
              <w:jc w:val="center"/>
              <w:rPr>
                <w:rFonts w:ascii="宋体" w:eastAsia="宋体" w:hAnsi="宋体" w:cs="宋体"/>
              </w:rPr>
            </w:pPr>
          </w:p>
        </w:tc>
        <w:tc>
          <w:tcPr>
            <w:tcW w:w="709" w:type="dxa"/>
            <w:vMerge/>
          </w:tcPr>
          <w:p w14:paraId="39D4D302" w14:textId="2A7B37B9" w:rsidR="00183AD7" w:rsidRDefault="00183AD7" w:rsidP="00E6310D">
            <w:pPr>
              <w:jc w:val="center"/>
              <w:rPr>
                <w:rFonts w:ascii="宋体" w:eastAsia="宋体" w:hAnsi="宋体" w:cs="宋体"/>
              </w:rPr>
            </w:pPr>
          </w:p>
        </w:tc>
        <w:tc>
          <w:tcPr>
            <w:tcW w:w="8829" w:type="dxa"/>
            <w:shd w:val="clear" w:color="auto" w:fill="auto"/>
            <w:vAlign w:val="center"/>
          </w:tcPr>
          <w:p w14:paraId="34AFD090"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16.2谱仪硬件控制；</w:t>
            </w:r>
          </w:p>
        </w:tc>
      </w:tr>
      <w:tr w:rsidR="00183AD7" w14:paraId="189C3494" w14:textId="77777777" w:rsidTr="008A3A0F">
        <w:tc>
          <w:tcPr>
            <w:tcW w:w="534" w:type="dxa"/>
            <w:vMerge/>
          </w:tcPr>
          <w:p w14:paraId="11B6E012" w14:textId="77777777" w:rsidR="00183AD7" w:rsidRDefault="00183AD7" w:rsidP="00E6310D">
            <w:pPr>
              <w:jc w:val="center"/>
              <w:rPr>
                <w:rFonts w:ascii="宋体" w:eastAsia="宋体" w:hAnsi="宋体" w:cs="宋体"/>
              </w:rPr>
            </w:pPr>
          </w:p>
        </w:tc>
        <w:tc>
          <w:tcPr>
            <w:tcW w:w="709" w:type="dxa"/>
            <w:vMerge/>
          </w:tcPr>
          <w:p w14:paraId="74A50F8A" w14:textId="571D14E1" w:rsidR="00183AD7" w:rsidRDefault="00183AD7" w:rsidP="00E6310D">
            <w:pPr>
              <w:jc w:val="center"/>
              <w:rPr>
                <w:rFonts w:ascii="宋体" w:eastAsia="宋体" w:hAnsi="宋体" w:cs="宋体"/>
              </w:rPr>
            </w:pPr>
          </w:p>
        </w:tc>
        <w:tc>
          <w:tcPr>
            <w:tcW w:w="8829" w:type="dxa"/>
            <w:shd w:val="clear" w:color="auto" w:fill="auto"/>
            <w:vAlign w:val="center"/>
          </w:tcPr>
          <w:p w14:paraId="7B521FD5"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16.3分析部件均能通过系统软件控制；</w:t>
            </w:r>
          </w:p>
        </w:tc>
      </w:tr>
      <w:tr w:rsidR="00183AD7" w14:paraId="3943E711" w14:textId="77777777" w:rsidTr="008A3A0F">
        <w:tc>
          <w:tcPr>
            <w:tcW w:w="534" w:type="dxa"/>
            <w:vMerge/>
          </w:tcPr>
          <w:p w14:paraId="45FE6AC5" w14:textId="77777777" w:rsidR="00183AD7" w:rsidRDefault="00183AD7" w:rsidP="00E6310D">
            <w:pPr>
              <w:jc w:val="center"/>
              <w:rPr>
                <w:rFonts w:ascii="宋体" w:eastAsia="宋体" w:hAnsi="宋体" w:cs="宋体"/>
              </w:rPr>
            </w:pPr>
          </w:p>
        </w:tc>
        <w:tc>
          <w:tcPr>
            <w:tcW w:w="709" w:type="dxa"/>
            <w:vMerge/>
          </w:tcPr>
          <w:p w14:paraId="170817FD" w14:textId="2FBECE55" w:rsidR="00183AD7" w:rsidRDefault="00183AD7" w:rsidP="00E6310D">
            <w:pPr>
              <w:jc w:val="center"/>
              <w:rPr>
                <w:rFonts w:ascii="宋体" w:eastAsia="宋体" w:hAnsi="宋体" w:cs="宋体"/>
              </w:rPr>
            </w:pPr>
          </w:p>
        </w:tc>
        <w:tc>
          <w:tcPr>
            <w:tcW w:w="8829" w:type="dxa"/>
            <w:shd w:val="clear" w:color="auto" w:fill="auto"/>
            <w:vAlign w:val="center"/>
          </w:tcPr>
          <w:p w14:paraId="2C8D06A0"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16.4系统软件具备可视化操作界面，实现对真空泵、阀门、真空规、离子枪、中和枪的控制；</w:t>
            </w:r>
          </w:p>
        </w:tc>
      </w:tr>
      <w:tr w:rsidR="00183AD7" w14:paraId="547C049F" w14:textId="77777777" w:rsidTr="008A3A0F">
        <w:tc>
          <w:tcPr>
            <w:tcW w:w="534" w:type="dxa"/>
            <w:vMerge/>
          </w:tcPr>
          <w:p w14:paraId="22FD0030" w14:textId="77777777" w:rsidR="00183AD7" w:rsidRDefault="00183AD7" w:rsidP="00E6310D">
            <w:pPr>
              <w:jc w:val="center"/>
              <w:rPr>
                <w:rFonts w:ascii="宋体" w:eastAsia="宋体" w:hAnsi="宋体" w:cs="宋体"/>
              </w:rPr>
            </w:pPr>
          </w:p>
        </w:tc>
        <w:tc>
          <w:tcPr>
            <w:tcW w:w="709" w:type="dxa"/>
            <w:vMerge/>
          </w:tcPr>
          <w:p w14:paraId="2737F410" w14:textId="4C52E3E1" w:rsidR="00183AD7" w:rsidRDefault="00183AD7" w:rsidP="00E6310D">
            <w:pPr>
              <w:jc w:val="center"/>
              <w:rPr>
                <w:rFonts w:ascii="宋体" w:eastAsia="宋体" w:hAnsi="宋体" w:cs="宋体"/>
              </w:rPr>
            </w:pPr>
          </w:p>
        </w:tc>
        <w:tc>
          <w:tcPr>
            <w:tcW w:w="8829" w:type="dxa"/>
            <w:shd w:val="clear" w:color="auto" w:fill="auto"/>
            <w:vAlign w:val="center"/>
          </w:tcPr>
          <w:p w14:paraId="289AC4C8"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16.5所有进气阀门均能通过软件控制实现自动化开启和关闭；</w:t>
            </w:r>
          </w:p>
        </w:tc>
      </w:tr>
      <w:tr w:rsidR="00183AD7" w14:paraId="51DDAD28" w14:textId="77777777" w:rsidTr="008A3A0F">
        <w:tc>
          <w:tcPr>
            <w:tcW w:w="534" w:type="dxa"/>
            <w:vMerge/>
          </w:tcPr>
          <w:p w14:paraId="29733953" w14:textId="77777777" w:rsidR="00183AD7" w:rsidRDefault="00183AD7" w:rsidP="00E6310D">
            <w:pPr>
              <w:jc w:val="center"/>
              <w:rPr>
                <w:rFonts w:ascii="宋体" w:eastAsia="宋体" w:hAnsi="宋体" w:cs="宋体"/>
              </w:rPr>
            </w:pPr>
          </w:p>
        </w:tc>
        <w:tc>
          <w:tcPr>
            <w:tcW w:w="709" w:type="dxa"/>
            <w:vMerge/>
          </w:tcPr>
          <w:p w14:paraId="4AE21252" w14:textId="5EFCF5EC" w:rsidR="00183AD7" w:rsidRDefault="00183AD7" w:rsidP="00E6310D">
            <w:pPr>
              <w:jc w:val="center"/>
              <w:rPr>
                <w:rFonts w:ascii="宋体" w:eastAsia="宋体" w:hAnsi="宋体" w:cs="宋体"/>
              </w:rPr>
            </w:pPr>
          </w:p>
        </w:tc>
        <w:tc>
          <w:tcPr>
            <w:tcW w:w="8829" w:type="dxa"/>
            <w:shd w:val="clear" w:color="auto" w:fill="auto"/>
            <w:vAlign w:val="center"/>
          </w:tcPr>
          <w:p w14:paraId="5DE5BF03"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16.6系统软件内置安全互锁控制模块，能有效禁止真空设备的误操作；</w:t>
            </w:r>
          </w:p>
        </w:tc>
      </w:tr>
      <w:tr w:rsidR="00183AD7" w14:paraId="779A9159" w14:textId="77777777" w:rsidTr="008A3A0F">
        <w:tc>
          <w:tcPr>
            <w:tcW w:w="534" w:type="dxa"/>
            <w:vMerge/>
          </w:tcPr>
          <w:p w14:paraId="557DA233" w14:textId="77777777" w:rsidR="00183AD7" w:rsidRDefault="00183AD7" w:rsidP="00E6310D">
            <w:pPr>
              <w:jc w:val="center"/>
              <w:rPr>
                <w:rFonts w:ascii="宋体" w:eastAsia="宋体" w:hAnsi="宋体" w:cs="宋体"/>
              </w:rPr>
            </w:pPr>
          </w:p>
        </w:tc>
        <w:tc>
          <w:tcPr>
            <w:tcW w:w="709" w:type="dxa"/>
            <w:vMerge/>
          </w:tcPr>
          <w:p w14:paraId="402B16C9" w14:textId="446AEFC8" w:rsidR="00183AD7" w:rsidRDefault="00183AD7" w:rsidP="00E6310D">
            <w:pPr>
              <w:jc w:val="center"/>
              <w:rPr>
                <w:rFonts w:ascii="宋体" w:eastAsia="宋体" w:hAnsi="宋体" w:cs="宋体"/>
              </w:rPr>
            </w:pPr>
          </w:p>
        </w:tc>
        <w:tc>
          <w:tcPr>
            <w:tcW w:w="8829" w:type="dxa"/>
            <w:shd w:val="clear" w:color="auto" w:fill="auto"/>
            <w:vAlign w:val="center"/>
          </w:tcPr>
          <w:p w14:paraId="501603BF"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16.7多功能样品台，样品台移动能通过鼠标操作实现，并具有可视化操作界面。</w:t>
            </w:r>
          </w:p>
        </w:tc>
      </w:tr>
      <w:tr w:rsidR="00183AD7" w14:paraId="5B814C58" w14:textId="77777777" w:rsidTr="008A3A0F">
        <w:tc>
          <w:tcPr>
            <w:tcW w:w="534" w:type="dxa"/>
            <w:vMerge/>
          </w:tcPr>
          <w:p w14:paraId="39510D66" w14:textId="77777777" w:rsidR="00183AD7" w:rsidRDefault="00183AD7" w:rsidP="00E6310D">
            <w:pPr>
              <w:jc w:val="center"/>
              <w:rPr>
                <w:rFonts w:ascii="宋体" w:eastAsia="宋体" w:hAnsi="宋体" w:cs="宋体"/>
              </w:rPr>
            </w:pPr>
          </w:p>
        </w:tc>
        <w:tc>
          <w:tcPr>
            <w:tcW w:w="709" w:type="dxa"/>
            <w:vMerge/>
          </w:tcPr>
          <w:p w14:paraId="0E10D0DA" w14:textId="4FC45080" w:rsidR="00183AD7" w:rsidRDefault="00183AD7" w:rsidP="00E6310D">
            <w:pPr>
              <w:jc w:val="center"/>
              <w:rPr>
                <w:rFonts w:ascii="宋体" w:eastAsia="宋体" w:hAnsi="宋体" w:cs="宋体"/>
              </w:rPr>
            </w:pPr>
          </w:p>
        </w:tc>
        <w:tc>
          <w:tcPr>
            <w:tcW w:w="8829" w:type="dxa"/>
            <w:shd w:val="clear" w:color="auto" w:fill="auto"/>
            <w:vAlign w:val="center"/>
          </w:tcPr>
          <w:p w14:paraId="3628EFB9"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17、全套控制、数据采集、处理和分析软件包</w:t>
            </w:r>
          </w:p>
        </w:tc>
      </w:tr>
      <w:tr w:rsidR="00183AD7" w14:paraId="6B06E2ED" w14:textId="77777777" w:rsidTr="008A3A0F">
        <w:tc>
          <w:tcPr>
            <w:tcW w:w="534" w:type="dxa"/>
            <w:vMerge/>
          </w:tcPr>
          <w:p w14:paraId="2D398026" w14:textId="77777777" w:rsidR="00183AD7" w:rsidRDefault="00183AD7" w:rsidP="00E6310D">
            <w:pPr>
              <w:jc w:val="center"/>
              <w:rPr>
                <w:rFonts w:ascii="宋体" w:eastAsia="宋体" w:hAnsi="宋体" w:cs="宋体"/>
              </w:rPr>
            </w:pPr>
          </w:p>
        </w:tc>
        <w:tc>
          <w:tcPr>
            <w:tcW w:w="709" w:type="dxa"/>
            <w:vMerge/>
          </w:tcPr>
          <w:p w14:paraId="5560A7CC" w14:textId="757BE628" w:rsidR="00183AD7" w:rsidRDefault="00183AD7" w:rsidP="00E6310D">
            <w:pPr>
              <w:jc w:val="center"/>
              <w:rPr>
                <w:rFonts w:ascii="宋体" w:eastAsia="宋体" w:hAnsi="宋体" w:cs="宋体"/>
              </w:rPr>
            </w:pPr>
          </w:p>
        </w:tc>
        <w:tc>
          <w:tcPr>
            <w:tcW w:w="8829" w:type="dxa"/>
            <w:shd w:val="clear" w:color="auto" w:fill="auto"/>
            <w:vAlign w:val="center"/>
          </w:tcPr>
          <w:p w14:paraId="78122448"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17.1数据处理软件：随系统控制器一台（处理器主频≥1 GHz，内存≥32GB, 硬盘≥ 512GB SSD+1 T HDD），预装数据采集和处理软件包；</w:t>
            </w:r>
          </w:p>
        </w:tc>
      </w:tr>
      <w:tr w:rsidR="00183AD7" w14:paraId="6080AE35" w14:textId="77777777" w:rsidTr="008A3A0F">
        <w:tc>
          <w:tcPr>
            <w:tcW w:w="534" w:type="dxa"/>
            <w:vMerge/>
          </w:tcPr>
          <w:p w14:paraId="22FC3AB9" w14:textId="77777777" w:rsidR="00183AD7" w:rsidRDefault="00183AD7" w:rsidP="00E6310D">
            <w:pPr>
              <w:jc w:val="center"/>
              <w:rPr>
                <w:rFonts w:ascii="宋体" w:eastAsia="宋体" w:hAnsi="宋体" w:cs="宋体"/>
              </w:rPr>
            </w:pPr>
          </w:p>
        </w:tc>
        <w:tc>
          <w:tcPr>
            <w:tcW w:w="709" w:type="dxa"/>
            <w:vMerge/>
          </w:tcPr>
          <w:p w14:paraId="69CE4A83" w14:textId="11F5EFC6" w:rsidR="00183AD7" w:rsidRDefault="00183AD7" w:rsidP="00E6310D">
            <w:pPr>
              <w:jc w:val="center"/>
              <w:rPr>
                <w:rFonts w:ascii="宋体" w:eastAsia="宋体" w:hAnsi="宋体" w:cs="宋体"/>
              </w:rPr>
            </w:pPr>
          </w:p>
        </w:tc>
        <w:tc>
          <w:tcPr>
            <w:tcW w:w="8829" w:type="dxa"/>
            <w:shd w:val="clear" w:color="auto" w:fill="auto"/>
            <w:vAlign w:val="center"/>
          </w:tcPr>
          <w:p w14:paraId="2A0D6FA4"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17.2进行仪器功能控制：真空系统，样品操作，离子枪控制，烘烤等；</w:t>
            </w:r>
          </w:p>
        </w:tc>
      </w:tr>
      <w:tr w:rsidR="00183AD7" w14:paraId="37100463" w14:textId="77777777" w:rsidTr="008A3A0F">
        <w:tc>
          <w:tcPr>
            <w:tcW w:w="534" w:type="dxa"/>
            <w:vMerge/>
          </w:tcPr>
          <w:p w14:paraId="732ED264" w14:textId="77777777" w:rsidR="00183AD7" w:rsidRDefault="00183AD7" w:rsidP="00E6310D">
            <w:pPr>
              <w:jc w:val="center"/>
              <w:rPr>
                <w:rFonts w:ascii="宋体" w:eastAsia="宋体" w:hAnsi="宋体" w:cs="宋体"/>
              </w:rPr>
            </w:pPr>
          </w:p>
        </w:tc>
        <w:tc>
          <w:tcPr>
            <w:tcW w:w="709" w:type="dxa"/>
            <w:vMerge/>
          </w:tcPr>
          <w:p w14:paraId="22F91C75" w14:textId="4165A319" w:rsidR="00183AD7" w:rsidRDefault="00183AD7" w:rsidP="00E6310D">
            <w:pPr>
              <w:jc w:val="center"/>
              <w:rPr>
                <w:rFonts w:ascii="宋体" w:eastAsia="宋体" w:hAnsi="宋体" w:cs="宋体"/>
              </w:rPr>
            </w:pPr>
          </w:p>
        </w:tc>
        <w:tc>
          <w:tcPr>
            <w:tcW w:w="8829" w:type="dxa"/>
            <w:shd w:val="clear" w:color="auto" w:fill="auto"/>
            <w:vAlign w:val="center"/>
          </w:tcPr>
          <w:p w14:paraId="49C5746B"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17.3进行数据采集：谱图、图像、剖析、线扫描；</w:t>
            </w:r>
          </w:p>
        </w:tc>
      </w:tr>
      <w:tr w:rsidR="00183AD7" w14:paraId="7B68AE95" w14:textId="77777777" w:rsidTr="008A3A0F">
        <w:tc>
          <w:tcPr>
            <w:tcW w:w="534" w:type="dxa"/>
            <w:vMerge/>
          </w:tcPr>
          <w:p w14:paraId="493EAFA3" w14:textId="77777777" w:rsidR="00183AD7" w:rsidRDefault="00183AD7" w:rsidP="00E6310D">
            <w:pPr>
              <w:jc w:val="center"/>
              <w:rPr>
                <w:rFonts w:ascii="宋体" w:eastAsia="宋体" w:hAnsi="宋体" w:cs="宋体"/>
              </w:rPr>
            </w:pPr>
          </w:p>
        </w:tc>
        <w:tc>
          <w:tcPr>
            <w:tcW w:w="709" w:type="dxa"/>
            <w:vMerge/>
          </w:tcPr>
          <w:p w14:paraId="1BA15D2A" w14:textId="664A3E23" w:rsidR="00183AD7" w:rsidRDefault="00183AD7" w:rsidP="00E6310D">
            <w:pPr>
              <w:jc w:val="center"/>
              <w:rPr>
                <w:rFonts w:ascii="宋体" w:eastAsia="宋体" w:hAnsi="宋体" w:cs="宋体"/>
              </w:rPr>
            </w:pPr>
          </w:p>
        </w:tc>
        <w:tc>
          <w:tcPr>
            <w:tcW w:w="8829" w:type="dxa"/>
            <w:shd w:val="clear" w:color="auto" w:fill="auto"/>
            <w:vAlign w:val="center"/>
          </w:tcPr>
          <w:p w14:paraId="187FD706"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17.4处理分析：峰拟合、元素和化学态鉴别、定量分析；</w:t>
            </w:r>
          </w:p>
        </w:tc>
      </w:tr>
      <w:tr w:rsidR="00183AD7" w14:paraId="7FE488B9" w14:textId="77777777" w:rsidTr="008A3A0F">
        <w:tc>
          <w:tcPr>
            <w:tcW w:w="534" w:type="dxa"/>
            <w:vMerge/>
          </w:tcPr>
          <w:p w14:paraId="5BB62F70" w14:textId="77777777" w:rsidR="00183AD7" w:rsidRDefault="00183AD7" w:rsidP="00E6310D">
            <w:pPr>
              <w:jc w:val="center"/>
              <w:rPr>
                <w:rFonts w:ascii="宋体" w:eastAsia="宋体" w:hAnsi="宋体" w:cs="宋体"/>
              </w:rPr>
            </w:pPr>
          </w:p>
        </w:tc>
        <w:tc>
          <w:tcPr>
            <w:tcW w:w="709" w:type="dxa"/>
            <w:vMerge/>
          </w:tcPr>
          <w:p w14:paraId="357AEBB6" w14:textId="04E4E1C7" w:rsidR="00183AD7" w:rsidRDefault="00183AD7" w:rsidP="00E6310D">
            <w:pPr>
              <w:jc w:val="center"/>
              <w:rPr>
                <w:rFonts w:ascii="宋体" w:eastAsia="宋体" w:hAnsi="宋体" w:cs="宋体"/>
              </w:rPr>
            </w:pPr>
          </w:p>
        </w:tc>
        <w:tc>
          <w:tcPr>
            <w:tcW w:w="8829" w:type="dxa"/>
            <w:shd w:val="clear" w:color="auto" w:fill="auto"/>
            <w:vAlign w:val="center"/>
          </w:tcPr>
          <w:p w14:paraId="47B18267"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17.5软件内置角分辨XPS数据处理功能、超薄多层膜拟合模块，并能实现膜厚计算等功能；</w:t>
            </w:r>
          </w:p>
        </w:tc>
      </w:tr>
      <w:tr w:rsidR="00183AD7" w14:paraId="0619B948" w14:textId="77777777" w:rsidTr="008A3A0F">
        <w:tc>
          <w:tcPr>
            <w:tcW w:w="534" w:type="dxa"/>
            <w:vMerge/>
          </w:tcPr>
          <w:p w14:paraId="6E3EB2C2" w14:textId="77777777" w:rsidR="00183AD7" w:rsidRDefault="00183AD7" w:rsidP="00E6310D">
            <w:pPr>
              <w:jc w:val="center"/>
              <w:rPr>
                <w:rFonts w:ascii="宋体" w:eastAsia="宋体" w:hAnsi="宋体" w:cs="宋体"/>
              </w:rPr>
            </w:pPr>
          </w:p>
        </w:tc>
        <w:tc>
          <w:tcPr>
            <w:tcW w:w="709" w:type="dxa"/>
            <w:vMerge/>
          </w:tcPr>
          <w:p w14:paraId="1F7987CA" w14:textId="7746B29A" w:rsidR="00183AD7" w:rsidRDefault="00183AD7" w:rsidP="00E6310D">
            <w:pPr>
              <w:jc w:val="center"/>
              <w:rPr>
                <w:rFonts w:ascii="宋体" w:eastAsia="宋体" w:hAnsi="宋体" w:cs="宋体"/>
              </w:rPr>
            </w:pPr>
          </w:p>
        </w:tc>
        <w:tc>
          <w:tcPr>
            <w:tcW w:w="8829" w:type="dxa"/>
            <w:shd w:val="clear" w:color="auto" w:fill="auto"/>
            <w:vAlign w:val="center"/>
          </w:tcPr>
          <w:p w14:paraId="145B1AA4"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17.6软件具备2种以上本底扣除方法功能及PCA微量元素分析功能；</w:t>
            </w:r>
          </w:p>
        </w:tc>
      </w:tr>
      <w:tr w:rsidR="00183AD7" w14:paraId="016B8B3D" w14:textId="77777777" w:rsidTr="008A3A0F">
        <w:tc>
          <w:tcPr>
            <w:tcW w:w="534" w:type="dxa"/>
            <w:vMerge/>
          </w:tcPr>
          <w:p w14:paraId="5A07E746" w14:textId="77777777" w:rsidR="00183AD7" w:rsidRDefault="00183AD7" w:rsidP="00E6310D">
            <w:pPr>
              <w:jc w:val="center"/>
              <w:rPr>
                <w:rFonts w:ascii="宋体" w:eastAsia="宋体" w:hAnsi="宋体" w:cs="宋体"/>
              </w:rPr>
            </w:pPr>
          </w:p>
        </w:tc>
        <w:tc>
          <w:tcPr>
            <w:tcW w:w="709" w:type="dxa"/>
            <w:vMerge/>
          </w:tcPr>
          <w:p w14:paraId="3FEB6C8A" w14:textId="765C9D35" w:rsidR="00183AD7" w:rsidRDefault="00183AD7" w:rsidP="00E6310D">
            <w:pPr>
              <w:jc w:val="center"/>
              <w:rPr>
                <w:rFonts w:ascii="宋体" w:eastAsia="宋体" w:hAnsi="宋体" w:cs="宋体"/>
              </w:rPr>
            </w:pPr>
          </w:p>
        </w:tc>
        <w:tc>
          <w:tcPr>
            <w:tcW w:w="8829" w:type="dxa"/>
            <w:shd w:val="clear" w:color="auto" w:fill="auto"/>
            <w:vAlign w:val="center"/>
          </w:tcPr>
          <w:p w14:paraId="45AFB97B"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17.7包含完整的REELS、ISS、ARXPS数据分析模块；</w:t>
            </w:r>
          </w:p>
        </w:tc>
      </w:tr>
      <w:tr w:rsidR="00183AD7" w14:paraId="4B09E3CF" w14:textId="77777777" w:rsidTr="008A3A0F">
        <w:tc>
          <w:tcPr>
            <w:tcW w:w="534" w:type="dxa"/>
            <w:vMerge/>
          </w:tcPr>
          <w:p w14:paraId="49E48F99" w14:textId="77777777" w:rsidR="00183AD7" w:rsidRDefault="00183AD7" w:rsidP="00E6310D">
            <w:pPr>
              <w:jc w:val="center"/>
              <w:rPr>
                <w:rFonts w:ascii="宋体" w:eastAsia="宋体" w:hAnsi="宋体" w:cs="宋体"/>
              </w:rPr>
            </w:pPr>
          </w:p>
        </w:tc>
        <w:tc>
          <w:tcPr>
            <w:tcW w:w="709" w:type="dxa"/>
            <w:vMerge/>
          </w:tcPr>
          <w:p w14:paraId="6835BB13" w14:textId="7C404D5B" w:rsidR="00183AD7" w:rsidRDefault="00183AD7" w:rsidP="00E6310D">
            <w:pPr>
              <w:jc w:val="center"/>
              <w:rPr>
                <w:rFonts w:ascii="宋体" w:eastAsia="宋体" w:hAnsi="宋体" w:cs="宋体"/>
              </w:rPr>
            </w:pPr>
          </w:p>
        </w:tc>
        <w:tc>
          <w:tcPr>
            <w:tcW w:w="8829" w:type="dxa"/>
            <w:shd w:val="clear" w:color="auto" w:fill="auto"/>
            <w:vAlign w:val="center"/>
          </w:tcPr>
          <w:p w14:paraId="7056BFD3"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17.8数据库：包括完整的XPS、AES和ISS数据库。带有Knowledge Base XPS标准谱图数据库并必须集成到系统分析软件中，采购人能直接打开标准谱图数据和测试数据进行对比。提供终身免费升级。实验数据（原始数据及分析结果）能存为通用格式，并能导入Microsoft Office 软件。提供离线数据处理终端。数据分析处理软件能在离线数据处理终端及其他终端上安装使用；</w:t>
            </w:r>
          </w:p>
        </w:tc>
      </w:tr>
      <w:tr w:rsidR="00183AD7" w14:paraId="3FC634EE" w14:textId="77777777" w:rsidTr="008A3A0F">
        <w:tc>
          <w:tcPr>
            <w:tcW w:w="534" w:type="dxa"/>
            <w:vMerge/>
          </w:tcPr>
          <w:p w14:paraId="3A378CB3" w14:textId="77777777" w:rsidR="00183AD7" w:rsidRDefault="00183AD7" w:rsidP="00E6310D">
            <w:pPr>
              <w:jc w:val="center"/>
              <w:rPr>
                <w:rFonts w:ascii="宋体" w:eastAsia="宋体" w:hAnsi="宋体" w:cs="宋体"/>
              </w:rPr>
            </w:pPr>
          </w:p>
        </w:tc>
        <w:tc>
          <w:tcPr>
            <w:tcW w:w="709" w:type="dxa"/>
            <w:vMerge/>
          </w:tcPr>
          <w:p w14:paraId="112D9269" w14:textId="6065BE04" w:rsidR="00183AD7" w:rsidRDefault="00183AD7" w:rsidP="00E6310D">
            <w:pPr>
              <w:jc w:val="center"/>
              <w:rPr>
                <w:rFonts w:ascii="宋体" w:eastAsia="宋体" w:hAnsi="宋体" w:cs="宋体"/>
              </w:rPr>
            </w:pPr>
          </w:p>
        </w:tc>
        <w:tc>
          <w:tcPr>
            <w:tcW w:w="8829" w:type="dxa"/>
            <w:shd w:val="clear" w:color="auto" w:fill="auto"/>
            <w:vAlign w:val="center"/>
          </w:tcPr>
          <w:p w14:paraId="1C568F5A"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17.9软件介质：以安装光盘形式提供。</w:t>
            </w:r>
          </w:p>
        </w:tc>
      </w:tr>
      <w:tr w:rsidR="00183AD7" w14:paraId="27A51C13" w14:textId="77777777" w:rsidTr="008A3A0F">
        <w:tc>
          <w:tcPr>
            <w:tcW w:w="534" w:type="dxa"/>
            <w:vMerge/>
          </w:tcPr>
          <w:p w14:paraId="07214972" w14:textId="77777777" w:rsidR="00183AD7" w:rsidRDefault="00183AD7" w:rsidP="00E6310D">
            <w:pPr>
              <w:jc w:val="center"/>
              <w:rPr>
                <w:rFonts w:ascii="宋体" w:eastAsia="宋体" w:hAnsi="宋体" w:cs="宋体"/>
              </w:rPr>
            </w:pPr>
          </w:p>
        </w:tc>
        <w:tc>
          <w:tcPr>
            <w:tcW w:w="709" w:type="dxa"/>
            <w:vMerge/>
          </w:tcPr>
          <w:p w14:paraId="6161AE82" w14:textId="001D826D" w:rsidR="00183AD7" w:rsidRDefault="00183AD7" w:rsidP="00E6310D">
            <w:pPr>
              <w:jc w:val="center"/>
              <w:rPr>
                <w:rFonts w:ascii="宋体" w:eastAsia="宋体" w:hAnsi="宋体" w:cs="宋体"/>
              </w:rPr>
            </w:pPr>
          </w:p>
        </w:tc>
        <w:tc>
          <w:tcPr>
            <w:tcW w:w="8829" w:type="dxa"/>
            <w:shd w:val="clear" w:color="auto" w:fill="auto"/>
            <w:vAlign w:val="center"/>
          </w:tcPr>
          <w:p w14:paraId="7B708B83"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18、附件系统</w:t>
            </w:r>
          </w:p>
        </w:tc>
      </w:tr>
      <w:tr w:rsidR="00183AD7" w14:paraId="53A0C12E" w14:textId="77777777" w:rsidTr="008A3A0F">
        <w:tc>
          <w:tcPr>
            <w:tcW w:w="534" w:type="dxa"/>
            <w:vMerge/>
          </w:tcPr>
          <w:p w14:paraId="050574E1" w14:textId="77777777" w:rsidR="00183AD7" w:rsidRDefault="00183AD7" w:rsidP="00E6310D">
            <w:pPr>
              <w:jc w:val="center"/>
              <w:rPr>
                <w:rFonts w:ascii="宋体" w:eastAsia="宋体" w:hAnsi="宋体" w:cs="宋体"/>
              </w:rPr>
            </w:pPr>
          </w:p>
        </w:tc>
        <w:tc>
          <w:tcPr>
            <w:tcW w:w="709" w:type="dxa"/>
            <w:vMerge/>
          </w:tcPr>
          <w:p w14:paraId="2AD21C26" w14:textId="230B5696" w:rsidR="00183AD7" w:rsidRDefault="00183AD7" w:rsidP="00E6310D">
            <w:pPr>
              <w:jc w:val="center"/>
              <w:rPr>
                <w:rFonts w:ascii="宋体" w:eastAsia="宋体" w:hAnsi="宋体" w:cs="宋体"/>
              </w:rPr>
            </w:pPr>
          </w:p>
        </w:tc>
        <w:tc>
          <w:tcPr>
            <w:tcW w:w="8829" w:type="dxa"/>
            <w:shd w:val="clear" w:color="auto" w:fill="auto"/>
            <w:vAlign w:val="center"/>
          </w:tcPr>
          <w:p w14:paraId="598EBACA"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18.1随系统配备的真空烘烤系统、冷却系统及其它保证仪器正常工作的所有附件。</w:t>
            </w:r>
          </w:p>
        </w:tc>
      </w:tr>
      <w:tr w:rsidR="00183AD7" w14:paraId="2D461ED5" w14:textId="77777777" w:rsidTr="008A3A0F">
        <w:tc>
          <w:tcPr>
            <w:tcW w:w="534" w:type="dxa"/>
            <w:vMerge/>
          </w:tcPr>
          <w:p w14:paraId="62C73254" w14:textId="77777777" w:rsidR="00183AD7" w:rsidRDefault="00183AD7" w:rsidP="00E6310D">
            <w:pPr>
              <w:jc w:val="center"/>
              <w:rPr>
                <w:rFonts w:ascii="宋体" w:eastAsia="宋体" w:hAnsi="宋体" w:cs="宋体"/>
              </w:rPr>
            </w:pPr>
          </w:p>
        </w:tc>
        <w:tc>
          <w:tcPr>
            <w:tcW w:w="709" w:type="dxa"/>
            <w:vMerge/>
          </w:tcPr>
          <w:p w14:paraId="38F3E257" w14:textId="3D618F67" w:rsidR="00183AD7" w:rsidRDefault="00183AD7" w:rsidP="00E6310D">
            <w:pPr>
              <w:jc w:val="center"/>
              <w:rPr>
                <w:rFonts w:ascii="宋体" w:eastAsia="宋体" w:hAnsi="宋体" w:cs="宋体"/>
              </w:rPr>
            </w:pPr>
          </w:p>
        </w:tc>
        <w:tc>
          <w:tcPr>
            <w:tcW w:w="8829" w:type="dxa"/>
            <w:shd w:val="clear" w:color="auto" w:fill="auto"/>
            <w:vAlign w:val="center"/>
          </w:tcPr>
          <w:p w14:paraId="7F3EF4E6"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18.2冷却系统：</w:t>
            </w:r>
          </w:p>
        </w:tc>
      </w:tr>
      <w:tr w:rsidR="00183AD7" w14:paraId="64C443F3" w14:textId="77777777" w:rsidTr="008A3A0F">
        <w:tc>
          <w:tcPr>
            <w:tcW w:w="534" w:type="dxa"/>
            <w:vMerge/>
          </w:tcPr>
          <w:p w14:paraId="278D381E" w14:textId="77777777" w:rsidR="00183AD7" w:rsidRDefault="00183AD7" w:rsidP="00E6310D">
            <w:pPr>
              <w:jc w:val="center"/>
              <w:rPr>
                <w:rFonts w:ascii="宋体" w:eastAsia="宋体" w:hAnsi="宋体" w:cs="宋体"/>
              </w:rPr>
            </w:pPr>
          </w:p>
        </w:tc>
        <w:tc>
          <w:tcPr>
            <w:tcW w:w="709" w:type="dxa"/>
            <w:vMerge/>
          </w:tcPr>
          <w:p w14:paraId="4D6387B6" w14:textId="0EE2A2D3" w:rsidR="00183AD7" w:rsidRDefault="00183AD7" w:rsidP="00E6310D">
            <w:pPr>
              <w:jc w:val="center"/>
              <w:rPr>
                <w:rFonts w:ascii="宋体" w:eastAsia="宋体" w:hAnsi="宋体" w:cs="宋体"/>
              </w:rPr>
            </w:pPr>
          </w:p>
        </w:tc>
        <w:tc>
          <w:tcPr>
            <w:tcW w:w="8829" w:type="dxa"/>
            <w:shd w:val="clear" w:color="auto" w:fill="auto"/>
            <w:vAlign w:val="center"/>
          </w:tcPr>
          <w:p w14:paraId="7E5A2ED9"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冷却能力：15020W @25℃。</w:t>
            </w:r>
          </w:p>
        </w:tc>
      </w:tr>
      <w:tr w:rsidR="00183AD7" w14:paraId="3145DD5D" w14:textId="77777777" w:rsidTr="008A3A0F">
        <w:tc>
          <w:tcPr>
            <w:tcW w:w="534" w:type="dxa"/>
            <w:vMerge/>
          </w:tcPr>
          <w:p w14:paraId="1AE1BE4B" w14:textId="77777777" w:rsidR="00183AD7" w:rsidRDefault="00183AD7" w:rsidP="00E6310D">
            <w:pPr>
              <w:jc w:val="center"/>
              <w:rPr>
                <w:rFonts w:ascii="宋体" w:eastAsia="宋体" w:hAnsi="宋体" w:cs="宋体"/>
              </w:rPr>
            </w:pPr>
          </w:p>
        </w:tc>
        <w:tc>
          <w:tcPr>
            <w:tcW w:w="709" w:type="dxa"/>
            <w:vMerge/>
          </w:tcPr>
          <w:p w14:paraId="4EF484AB" w14:textId="6FAEAAF7" w:rsidR="00183AD7" w:rsidRDefault="00183AD7" w:rsidP="00E6310D">
            <w:pPr>
              <w:jc w:val="center"/>
              <w:rPr>
                <w:rFonts w:ascii="宋体" w:eastAsia="宋体" w:hAnsi="宋体" w:cs="宋体"/>
              </w:rPr>
            </w:pPr>
          </w:p>
        </w:tc>
        <w:tc>
          <w:tcPr>
            <w:tcW w:w="8829" w:type="dxa"/>
            <w:shd w:val="clear" w:color="auto" w:fill="auto"/>
            <w:vAlign w:val="center"/>
          </w:tcPr>
          <w:p w14:paraId="159286B0"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泵型：高压磁力泵（不锈钢）。</w:t>
            </w:r>
          </w:p>
        </w:tc>
      </w:tr>
      <w:tr w:rsidR="00183AD7" w14:paraId="65B2A8DF" w14:textId="77777777" w:rsidTr="008A3A0F">
        <w:tc>
          <w:tcPr>
            <w:tcW w:w="534" w:type="dxa"/>
            <w:vMerge/>
          </w:tcPr>
          <w:p w14:paraId="0880178E" w14:textId="77777777" w:rsidR="00183AD7" w:rsidRDefault="00183AD7" w:rsidP="00E6310D">
            <w:pPr>
              <w:jc w:val="center"/>
              <w:rPr>
                <w:rFonts w:ascii="宋体" w:eastAsia="宋体" w:hAnsi="宋体" w:cs="宋体"/>
              </w:rPr>
            </w:pPr>
          </w:p>
        </w:tc>
        <w:tc>
          <w:tcPr>
            <w:tcW w:w="709" w:type="dxa"/>
            <w:vMerge/>
          </w:tcPr>
          <w:p w14:paraId="1212F452" w14:textId="614E00C3" w:rsidR="00183AD7" w:rsidRDefault="00183AD7" w:rsidP="00E6310D">
            <w:pPr>
              <w:jc w:val="center"/>
              <w:rPr>
                <w:rFonts w:ascii="宋体" w:eastAsia="宋体" w:hAnsi="宋体" w:cs="宋体"/>
              </w:rPr>
            </w:pPr>
          </w:p>
        </w:tc>
        <w:tc>
          <w:tcPr>
            <w:tcW w:w="8829" w:type="dxa"/>
            <w:shd w:val="clear" w:color="auto" w:fill="auto"/>
            <w:vAlign w:val="center"/>
          </w:tcPr>
          <w:p w14:paraId="7C33AE4D"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冷却方式：压缩机制冷。</w:t>
            </w:r>
          </w:p>
        </w:tc>
      </w:tr>
      <w:tr w:rsidR="00183AD7" w14:paraId="594FAAC1" w14:textId="77777777" w:rsidTr="008A3A0F">
        <w:tc>
          <w:tcPr>
            <w:tcW w:w="534" w:type="dxa"/>
            <w:vMerge/>
          </w:tcPr>
          <w:p w14:paraId="65E09062" w14:textId="77777777" w:rsidR="00183AD7" w:rsidRDefault="00183AD7" w:rsidP="00E6310D">
            <w:pPr>
              <w:jc w:val="center"/>
              <w:rPr>
                <w:rFonts w:ascii="宋体" w:eastAsia="宋体" w:hAnsi="宋体" w:cs="宋体"/>
              </w:rPr>
            </w:pPr>
          </w:p>
        </w:tc>
        <w:tc>
          <w:tcPr>
            <w:tcW w:w="709" w:type="dxa"/>
            <w:vMerge/>
          </w:tcPr>
          <w:p w14:paraId="72170535" w14:textId="3514467A" w:rsidR="00183AD7" w:rsidRDefault="00183AD7" w:rsidP="00E6310D">
            <w:pPr>
              <w:jc w:val="center"/>
              <w:rPr>
                <w:rFonts w:ascii="宋体" w:eastAsia="宋体" w:hAnsi="宋体" w:cs="宋体"/>
              </w:rPr>
            </w:pPr>
          </w:p>
        </w:tc>
        <w:tc>
          <w:tcPr>
            <w:tcW w:w="8829" w:type="dxa"/>
            <w:shd w:val="clear" w:color="auto" w:fill="auto"/>
            <w:vAlign w:val="center"/>
          </w:tcPr>
          <w:p w14:paraId="782FB56A"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水泵流量：12 L/min @4.5Bar。</w:t>
            </w:r>
          </w:p>
        </w:tc>
      </w:tr>
      <w:tr w:rsidR="00183AD7" w14:paraId="6952953F" w14:textId="77777777" w:rsidTr="008A3A0F">
        <w:tc>
          <w:tcPr>
            <w:tcW w:w="534" w:type="dxa"/>
            <w:vMerge/>
          </w:tcPr>
          <w:p w14:paraId="43FE3FBD" w14:textId="77777777" w:rsidR="00183AD7" w:rsidRDefault="00183AD7" w:rsidP="00E6310D">
            <w:pPr>
              <w:jc w:val="center"/>
              <w:rPr>
                <w:rFonts w:ascii="宋体" w:eastAsia="宋体" w:hAnsi="宋体" w:cs="宋体"/>
              </w:rPr>
            </w:pPr>
          </w:p>
        </w:tc>
        <w:tc>
          <w:tcPr>
            <w:tcW w:w="709" w:type="dxa"/>
            <w:vMerge/>
          </w:tcPr>
          <w:p w14:paraId="71E1365D" w14:textId="730FE62D" w:rsidR="00183AD7" w:rsidRDefault="00183AD7" w:rsidP="00E6310D">
            <w:pPr>
              <w:jc w:val="center"/>
              <w:rPr>
                <w:rFonts w:ascii="宋体" w:eastAsia="宋体" w:hAnsi="宋体" w:cs="宋体"/>
              </w:rPr>
            </w:pPr>
          </w:p>
        </w:tc>
        <w:tc>
          <w:tcPr>
            <w:tcW w:w="8829" w:type="dxa"/>
            <w:shd w:val="clear" w:color="auto" w:fill="auto"/>
            <w:vAlign w:val="center"/>
          </w:tcPr>
          <w:p w14:paraId="67EF7B1A"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制冷剂：R134a。</w:t>
            </w:r>
          </w:p>
        </w:tc>
      </w:tr>
      <w:tr w:rsidR="00183AD7" w14:paraId="03552F2D" w14:textId="77777777" w:rsidTr="008A3A0F">
        <w:tc>
          <w:tcPr>
            <w:tcW w:w="534" w:type="dxa"/>
            <w:vMerge/>
          </w:tcPr>
          <w:p w14:paraId="2C2D0547" w14:textId="77777777" w:rsidR="00183AD7" w:rsidRDefault="00183AD7" w:rsidP="00E6310D">
            <w:pPr>
              <w:jc w:val="center"/>
              <w:rPr>
                <w:rFonts w:ascii="宋体" w:eastAsia="宋体" w:hAnsi="宋体" w:cs="宋体"/>
              </w:rPr>
            </w:pPr>
          </w:p>
        </w:tc>
        <w:tc>
          <w:tcPr>
            <w:tcW w:w="709" w:type="dxa"/>
            <w:vMerge/>
          </w:tcPr>
          <w:p w14:paraId="17772056" w14:textId="0BE00503" w:rsidR="00183AD7" w:rsidRDefault="00183AD7" w:rsidP="00E6310D">
            <w:pPr>
              <w:jc w:val="center"/>
              <w:rPr>
                <w:rFonts w:ascii="宋体" w:eastAsia="宋体" w:hAnsi="宋体" w:cs="宋体"/>
              </w:rPr>
            </w:pPr>
          </w:p>
        </w:tc>
        <w:tc>
          <w:tcPr>
            <w:tcW w:w="8829" w:type="dxa"/>
            <w:shd w:val="clear" w:color="auto" w:fill="auto"/>
            <w:vAlign w:val="center"/>
          </w:tcPr>
          <w:p w14:paraId="50205477"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水箱容积：3.5L。</w:t>
            </w:r>
          </w:p>
        </w:tc>
      </w:tr>
      <w:tr w:rsidR="00183AD7" w14:paraId="6675F780" w14:textId="77777777" w:rsidTr="008A3A0F">
        <w:tc>
          <w:tcPr>
            <w:tcW w:w="534" w:type="dxa"/>
            <w:vMerge/>
          </w:tcPr>
          <w:p w14:paraId="166DACB7" w14:textId="77777777" w:rsidR="00183AD7" w:rsidRDefault="00183AD7" w:rsidP="00E6310D">
            <w:pPr>
              <w:jc w:val="center"/>
              <w:rPr>
                <w:rFonts w:ascii="宋体" w:eastAsia="宋体" w:hAnsi="宋体" w:cs="宋体"/>
              </w:rPr>
            </w:pPr>
          </w:p>
        </w:tc>
        <w:tc>
          <w:tcPr>
            <w:tcW w:w="709" w:type="dxa"/>
            <w:vMerge/>
          </w:tcPr>
          <w:p w14:paraId="688E6DB1" w14:textId="56304FAE" w:rsidR="00183AD7" w:rsidRDefault="00183AD7" w:rsidP="00E6310D">
            <w:pPr>
              <w:jc w:val="center"/>
              <w:rPr>
                <w:rFonts w:ascii="宋体" w:eastAsia="宋体" w:hAnsi="宋体" w:cs="宋体"/>
              </w:rPr>
            </w:pPr>
          </w:p>
        </w:tc>
        <w:tc>
          <w:tcPr>
            <w:tcW w:w="8829" w:type="dxa"/>
            <w:shd w:val="clear" w:color="auto" w:fill="auto"/>
            <w:vAlign w:val="center"/>
          </w:tcPr>
          <w:p w14:paraId="3B131769"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控温范围：8～35℃，控温精度：±0.1℃。</w:t>
            </w:r>
          </w:p>
        </w:tc>
      </w:tr>
      <w:tr w:rsidR="00183AD7" w14:paraId="38BCA189" w14:textId="77777777" w:rsidTr="008A3A0F">
        <w:tc>
          <w:tcPr>
            <w:tcW w:w="534" w:type="dxa"/>
            <w:vMerge/>
          </w:tcPr>
          <w:p w14:paraId="583FB79A" w14:textId="77777777" w:rsidR="00183AD7" w:rsidRDefault="00183AD7" w:rsidP="00E6310D">
            <w:pPr>
              <w:jc w:val="center"/>
              <w:rPr>
                <w:rFonts w:ascii="宋体" w:eastAsia="宋体" w:hAnsi="宋体" w:cs="宋体"/>
              </w:rPr>
            </w:pPr>
          </w:p>
        </w:tc>
        <w:tc>
          <w:tcPr>
            <w:tcW w:w="709" w:type="dxa"/>
            <w:vMerge/>
          </w:tcPr>
          <w:p w14:paraId="0D4ACB39" w14:textId="0887AE8B" w:rsidR="00183AD7" w:rsidRDefault="00183AD7" w:rsidP="00E6310D">
            <w:pPr>
              <w:jc w:val="center"/>
              <w:rPr>
                <w:rFonts w:ascii="宋体" w:eastAsia="宋体" w:hAnsi="宋体" w:cs="宋体"/>
              </w:rPr>
            </w:pPr>
          </w:p>
        </w:tc>
        <w:tc>
          <w:tcPr>
            <w:tcW w:w="8829" w:type="dxa"/>
            <w:shd w:val="clear" w:color="auto" w:fill="auto"/>
            <w:vAlign w:val="center"/>
          </w:tcPr>
          <w:p w14:paraId="0963122B"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18.3 UPS不间断电源：10 kVA，备用时间≥2h。</w:t>
            </w:r>
          </w:p>
        </w:tc>
      </w:tr>
      <w:tr w:rsidR="00183AD7" w14:paraId="74BA0B51" w14:textId="77777777" w:rsidTr="008A3A0F">
        <w:tc>
          <w:tcPr>
            <w:tcW w:w="534" w:type="dxa"/>
            <w:vMerge/>
          </w:tcPr>
          <w:p w14:paraId="2B8761AC" w14:textId="77777777" w:rsidR="00183AD7" w:rsidRDefault="00183AD7" w:rsidP="00E6310D">
            <w:pPr>
              <w:jc w:val="center"/>
              <w:rPr>
                <w:rFonts w:ascii="宋体" w:eastAsia="宋体" w:hAnsi="宋体" w:cs="宋体"/>
              </w:rPr>
            </w:pPr>
          </w:p>
        </w:tc>
        <w:tc>
          <w:tcPr>
            <w:tcW w:w="709" w:type="dxa"/>
            <w:vMerge/>
          </w:tcPr>
          <w:p w14:paraId="581D9E4B" w14:textId="1F737620" w:rsidR="00183AD7" w:rsidRDefault="00183AD7" w:rsidP="00E6310D">
            <w:pPr>
              <w:jc w:val="center"/>
              <w:rPr>
                <w:rFonts w:ascii="宋体" w:eastAsia="宋体" w:hAnsi="宋体" w:cs="宋体"/>
              </w:rPr>
            </w:pPr>
          </w:p>
        </w:tc>
        <w:tc>
          <w:tcPr>
            <w:tcW w:w="8829" w:type="dxa"/>
            <w:shd w:val="clear" w:color="auto" w:fill="auto"/>
            <w:vAlign w:val="center"/>
          </w:tcPr>
          <w:p w14:paraId="034E7A64"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19、空气敏感样品传递仓：</w:t>
            </w:r>
          </w:p>
        </w:tc>
      </w:tr>
      <w:tr w:rsidR="00183AD7" w14:paraId="3BE57E2D" w14:textId="77777777" w:rsidTr="008A3A0F">
        <w:tc>
          <w:tcPr>
            <w:tcW w:w="534" w:type="dxa"/>
            <w:vMerge/>
          </w:tcPr>
          <w:p w14:paraId="3206139F" w14:textId="77777777" w:rsidR="00183AD7" w:rsidRDefault="00183AD7" w:rsidP="00E6310D">
            <w:pPr>
              <w:jc w:val="center"/>
              <w:rPr>
                <w:rFonts w:ascii="宋体" w:eastAsia="宋体" w:hAnsi="宋体" w:cs="宋体"/>
              </w:rPr>
            </w:pPr>
          </w:p>
        </w:tc>
        <w:tc>
          <w:tcPr>
            <w:tcW w:w="709" w:type="dxa"/>
            <w:vMerge/>
          </w:tcPr>
          <w:p w14:paraId="62D5ACBB" w14:textId="03BAD83B" w:rsidR="00183AD7" w:rsidRDefault="00183AD7" w:rsidP="00E6310D">
            <w:pPr>
              <w:jc w:val="center"/>
              <w:rPr>
                <w:rFonts w:ascii="宋体" w:eastAsia="宋体" w:hAnsi="宋体" w:cs="宋体"/>
              </w:rPr>
            </w:pPr>
          </w:p>
        </w:tc>
        <w:tc>
          <w:tcPr>
            <w:tcW w:w="8829" w:type="dxa"/>
            <w:shd w:val="clear" w:color="auto" w:fill="auto"/>
            <w:vAlign w:val="center"/>
          </w:tcPr>
          <w:p w14:paraId="3A5076AC"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19.1能在惰性气体环境下从其它设备或手套箱中转移样品，送入分析室进行分析，保护样品表面在分析前不受环境气氛影响。</w:t>
            </w:r>
          </w:p>
        </w:tc>
      </w:tr>
      <w:tr w:rsidR="00183AD7" w14:paraId="0B250699" w14:textId="77777777" w:rsidTr="008A3A0F">
        <w:tc>
          <w:tcPr>
            <w:tcW w:w="534" w:type="dxa"/>
            <w:vMerge/>
          </w:tcPr>
          <w:p w14:paraId="54E0186F" w14:textId="77777777" w:rsidR="00183AD7" w:rsidRDefault="00183AD7" w:rsidP="00E6310D">
            <w:pPr>
              <w:jc w:val="center"/>
              <w:rPr>
                <w:rFonts w:ascii="宋体" w:eastAsia="宋体" w:hAnsi="宋体" w:cs="宋体"/>
              </w:rPr>
            </w:pPr>
          </w:p>
        </w:tc>
        <w:tc>
          <w:tcPr>
            <w:tcW w:w="709" w:type="dxa"/>
            <w:vMerge/>
          </w:tcPr>
          <w:p w14:paraId="4DA82F43" w14:textId="2E2B797A" w:rsidR="00183AD7" w:rsidRDefault="00183AD7" w:rsidP="00E6310D">
            <w:pPr>
              <w:jc w:val="center"/>
              <w:rPr>
                <w:rFonts w:ascii="宋体" w:eastAsia="宋体" w:hAnsi="宋体" w:cs="宋体"/>
              </w:rPr>
            </w:pPr>
          </w:p>
        </w:tc>
        <w:tc>
          <w:tcPr>
            <w:tcW w:w="8829" w:type="dxa"/>
            <w:shd w:val="clear" w:color="auto" w:fill="auto"/>
            <w:vAlign w:val="center"/>
          </w:tcPr>
          <w:p w14:paraId="4829EAE4"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20、紫外光电子能谱（UPS）</w:t>
            </w:r>
          </w:p>
        </w:tc>
      </w:tr>
      <w:tr w:rsidR="00183AD7" w14:paraId="4B7CB5EF" w14:textId="77777777" w:rsidTr="008A3A0F">
        <w:tc>
          <w:tcPr>
            <w:tcW w:w="534" w:type="dxa"/>
            <w:vMerge/>
          </w:tcPr>
          <w:p w14:paraId="52240935" w14:textId="77777777" w:rsidR="00183AD7" w:rsidRDefault="00183AD7" w:rsidP="00E6310D">
            <w:pPr>
              <w:jc w:val="center"/>
              <w:rPr>
                <w:rFonts w:ascii="宋体" w:eastAsia="宋体" w:hAnsi="宋体" w:cs="宋体"/>
              </w:rPr>
            </w:pPr>
          </w:p>
        </w:tc>
        <w:tc>
          <w:tcPr>
            <w:tcW w:w="709" w:type="dxa"/>
            <w:vMerge/>
          </w:tcPr>
          <w:p w14:paraId="4E219E3F" w14:textId="34162F5E" w:rsidR="00183AD7" w:rsidRDefault="00183AD7" w:rsidP="00E6310D">
            <w:pPr>
              <w:jc w:val="center"/>
              <w:rPr>
                <w:rFonts w:ascii="宋体" w:eastAsia="宋体" w:hAnsi="宋体" w:cs="宋体"/>
              </w:rPr>
            </w:pPr>
          </w:p>
        </w:tc>
        <w:tc>
          <w:tcPr>
            <w:tcW w:w="8829" w:type="dxa"/>
            <w:shd w:val="clear" w:color="auto" w:fill="auto"/>
            <w:vAlign w:val="center"/>
          </w:tcPr>
          <w:p w14:paraId="7AC0A4BC"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20.1光源：He紫外光源；</w:t>
            </w:r>
          </w:p>
        </w:tc>
      </w:tr>
      <w:tr w:rsidR="00183AD7" w14:paraId="22A2F894" w14:textId="77777777" w:rsidTr="008A3A0F">
        <w:tc>
          <w:tcPr>
            <w:tcW w:w="534" w:type="dxa"/>
            <w:vMerge/>
          </w:tcPr>
          <w:p w14:paraId="56E70371" w14:textId="77777777" w:rsidR="00183AD7" w:rsidRDefault="00183AD7" w:rsidP="00E6310D">
            <w:pPr>
              <w:jc w:val="center"/>
              <w:rPr>
                <w:rFonts w:ascii="宋体" w:eastAsia="宋体" w:hAnsi="宋体" w:cs="宋体"/>
              </w:rPr>
            </w:pPr>
          </w:p>
        </w:tc>
        <w:tc>
          <w:tcPr>
            <w:tcW w:w="709" w:type="dxa"/>
            <w:vMerge/>
          </w:tcPr>
          <w:p w14:paraId="17A39E89" w14:textId="4B820AD9" w:rsidR="00183AD7" w:rsidRDefault="00183AD7" w:rsidP="00E6310D">
            <w:pPr>
              <w:jc w:val="center"/>
              <w:rPr>
                <w:rFonts w:ascii="宋体" w:eastAsia="宋体" w:hAnsi="宋体" w:cs="宋体"/>
              </w:rPr>
            </w:pPr>
          </w:p>
        </w:tc>
        <w:tc>
          <w:tcPr>
            <w:tcW w:w="8829" w:type="dxa"/>
            <w:shd w:val="clear" w:color="auto" w:fill="auto"/>
            <w:vAlign w:val="center"/>
          </w:tcPr>
          <w:p w14:paraId="7B05A54A"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20.2能量分辨率：对Ag费米边，能量分辨率≤100meV；</w:t>
            </w:r>
          </w:p>
        </w:tc>
      </w:tr>
      <w:tr w:rsidR="00183AD7" w14:paraId="41609D47" w14:textId="77777777" w:rsidTr="008A3A0F">
        <w:tc>
          <w:tcPr>
            <w:tcW w:w="534" w:type="dxa"/>
            <w:vMerge/>
          </w:tcPr>
          <w:p w14:paraId="69345DE0" w14:textId="77777777" w:rsidR="00183AD7" w:rsidRDefault="00183AD7" w:rsidP="00E6310D">
            <w:pPr>
              <w:jc w:val="center"/>
              <w:rPr>
                <w:rFonts w:ascii="宋体" w:eastAsia="宋体" w:hAnsi="宋体" w:cs="宋体"/>
              </w:rPr>
            </w:pPr>
          </w:p>
        </w:tc>
        <w:tc>
          <w:tcPr>
            <w:tcW w:w="709" w:type="dxa"/>
            <w:vMerge/>
          </w:tcPr>
          <w:p w14:paraId="304884C8" w14:textId="777BF35E" w:rsidR="00183AD7" w:rsidRDefault="00183AD7" w:rsidP="00E6310D">
            <w:pPr>
              <w:jc w:val="center"/>
              <w:rPr>
                <w:rFonts w:ascii="宋体" w:eastAsia="宋体" w:hAnsi="宋体" w:cs="宋体"/>
              </w:rPr>
            </w:pPr>
          </w:p>
        </w:tc>
        <w:tc>
          <w:tcPr>
            <w:tcW w:w="8829" w:type="dxa"/>
            <w:shd w:val="clear" w:color="auto" w:fill="auto"/>
            <w:vAlign w:val="center"/>
          </w:tcPr>
          <w:p w14:paraId="691ABA0E"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20.3灵敏度：能量分辨率≤100meV时，灵敏度（Ag4d）≥1000000 cps。</w:t>
            </w:r>
          </w:p>
        </w:tc>
      </w:tr>
      <w:tr w:rsidR="00183AD7" w14:paraId="0BED9A1D" w14:textId="77777777" w:rsidTr="008A3A0F">
        <w:tc>
          <w:tcPr>
            <w:tcW w:w="534" w:type="dxa"/>
            <w:vMerge/>
          </w:tcPr>
          <w:p w14:paraId="04F5EF85" w14:textId="77777777" w:rsidR="00183AD7" w:rsidRDefault="00183AD7" w:rsidP="00E6310D">
            <w:pPr>
              <w:jc w:val="center"/>
              <w:rPr>
                <w:rFonts w:ascii="宋体" w:eastAsia="宋体" w:hAnsi="宋体" w:cs="宋体"/>
              </w:rPr>
            </w:pPr>
          </w:p>
        </w:tc>
        <w:tc>
          <w:tcPr>
            <w:tcW w:w="709" w:type="dxa"/>
            <w:vMerge/>
          </w:tcPr>
          <w:p w14:paraId="39F7526C" w14:textId="1902369D" w:rsidR="00183AD7" w:rsidRDefault="00183AD7" w:rsidP="00E6310D">
            <w:pPr>
              <w:jc w:val="center"/>
              <w:rPr>
                <w:rFonts w:ascii="宋体" w:eastAsia="宋体" w:hAnsi="宋体" w:cs="宋体"/>
              </w:rPr>
            </w:pPr>
          </w:p>
        </w:tc>
        <w:tc>
          <w:tcPr>
            <w:tcW w:w="8829" w:type="dxa"/>
            <w:shd w:val="clear" w:color="auto" w:fill="auto"/>
            <w:vAlign w:val="center"/>
          </w:tcPr>
          <w:p w14:paraId="6021CE20"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21、备品备件包一套：</w:t>
            </w:r>
          </w:p>
        </w:tc>
      </w:tr>
      <w:tr w:rsidR="00183AD7" w14:paraId="533B11C5" w14:textId="77777777" w:rsidTr="008A3A0F">
        <w:tc>
          <w:tcPr>
            <w:tcW w:w="534" w:type="dxa"/>
            <w:vMerge/>
          </w:tcPr>
          <w:p w14:paraId="12E23F2A" w14:textId="77777777" w:rsidR="00183AD7" w:rsidRDefault="00183AD7" w:rsidP="00E6310D">
            <w:pPr>
              <w:jc w:val="center"/>
              <w:rPr>
                <w:rFonts w:ascii="宋体" w:eastAsia="宋体" w:hAnsi="宋体" w:cs="宋体"/>
              </w:rPr>
            </w:pPr>
          </w:p>
        </w:tc>
        <w:tc>
          <w:tcPr>
            <w:tcW w:w="709" w:type="dxa"/>
            <w:vMerge/>
          </w:tcPr>
          <w:p w14:paraId="26B98597" w14:textId="69F2638E" w:rsidR="00183AD7" w:rsidRDefault="00183AD7" w:rsidP="00E6310D">
            <w:pPr>
              <w:jc w:val="center"/>
              <w:rPr>
                <w:rFonts w:ascii="宋体" w:eastAsia="宋体" w:hAnsi="宋体" w:cs="宋体"/>
              </w:rPr>
            </w:pPr>
          </w:p>
        </w:tc>
        <w:tc>
          <w:tcPr>
            <w:tcW w:w="8829" w:type="dxa"/>
            <w:shd w:val="clear" w:color="auto" w:fill="auto"/>
            <w:vAlign w:val="center"/>
          </w:tcPr>
          <w:p w14:paraId="3646BFDB" w14:textId="77777777" w:rsidR="00183AD7" w:rsidRPr="008317F0" w:rsidRDefault="00183AD7" w:rsidP="008317F0">
            <w:pPr>
              <w:spacing w:line="360" w:lineRule="exact"/>
              <w:jc w:val="left"/>
              <w:rPr>
                <w:rFonts w:ascii="仿宋" w:eastAsia="仿宋" w:hAnsi="仿宋" w:cs="宋体"/>
                <w:color w:val="000000"/>
                <w:sz w:val="28"/>
                <w:szCs w:val="28"/>
              </w:rPr>
            </w:pPr>
            <w:r w:rsidRPr="008317F0">
              <w:rPr>
                <w:rFonts w:ascii="仿宋" w:eastAsia="仿宋" w:hAnsi="仿宋" w:cs="宋体"/>
                <w:color w:val="000000"/>
                <w:sz w:val="28"/>
                <w:szCs w:val="28"/>
              </w:rPr>
              <w:t>21.1内中和枪灯丝2个，内高能电子枪灯丝2个、外中和枪灯丝2个、离子枪灯丝4个，X射线源发射体2个，X射线源靶材2个，水循环过滤器4组，泵油4L，垫圈零件组1套、机械零件组1套、钛升华泵灯丝组件4套（3灯丝/套）。</w:t>
            </w:r>
          </w:p>
        </w:tc>
      </w:tr>
      <w:tr w:rsidR="00183AD7" w14:paraId="7151C8E3" w14:textId="77777777" w:rsidTr="008A3A0F">
        <w:tc>
          <w:tcPr>
            <w:tcW w:w="534" w:type="dxa"/>
            <w:vMerge/>
          </w:tcPr>
          <w:p w14:paraId="670890C4" w14:textId="77777777" w:rsidR="00183AD7" w:rsidRDefault="00183AD7" w:rsidP="00E6310D">
            <w:pPr>
              <w:jc w:val="center"/>
              <w:rPr>
                <w:rFonts w:ascii="宋体" w:eastAsia="宋体" w:hAnsi="宋体" w:cs="宋体"/>
              </w:rPr>
            </w:pPr>
          </w:p>
        </w:tc>
        <w:tc>
          <w:tcPr>
            <w:tcW w:w="709" w:type="dxa"/>
            <w:vMerge/>
          </w:tcPr>
          <w:p w14:paraId="4EA6ABBC" w14:textId="77777777" w:rsidR="00183AD7" w:rsidRDefault="00183AD7" w:rsidP="00E6310D">
            <w:pPr>
              <w:jc w:val="center"/>
              <w:rPr>
                <w:rFonts w:ascii="宋体" w:eastAsia="宋体" w:hAnsi="宋体" w:cs="宋体"/>
              </w:rPr>
            </w:pPr>
          </w:p>
        </w:tc>
        <w:tc>
          <w:tcPr>
            <w:tcW w:w="8829" w:type="dxa"/>
            <w:shd w:val="clear" w:color="auto" w:fill="auto"/>
            <w:vAlign w:val="center"/>
          </w:tcPr>
          <w:p w14:paraId="6B1720CA" w14:textId="12DD44F3" w:rsidR="00183AD7" w:rsidRPr="008317F0" w:rsidRDefault="00183AD7" w:rsidP="008317F0">
            <w:pPr>
              <w:spacing w:line="360" w:lineRule="exact"/>
              <w:jc w:val="left"/>
              <w:rPr>
                <w:rFonts w:ascii="仿宋" w:eastAsia="仿宋" w:hAnsi="仿宋" w:cs="宋体"/>
                <w:color w:val="000000"/>
                <w:sz w:val="28"/>
                <w:szCs w:val="28"/>
              </w:rPr>
            </w:pPr>
            <w:r w:rsidRPr="00DD136F">
              <w:rPr>
                <w:rFonts w:ascii="仿宋" w:eastAsia="仿宋" w:hAnsi="仿宋" w:cs="宋体" w:hint="eastAsia"/>
                <w:color w:val="000000"/>
                <w:sz w:val="28"/>
                <w:szCs w:val="28"/>
              </w:rPr>
              <w:t>★2</w:t>
            </w:r>
            <w:r w:rsidRPr="00DD136F">
              <w:rPr>
                <w:rFonts w:ascii="仿宋" w:eastAsia="仿宋" w:hAnsi="仿宋" w:cs="宋体"/>
                <w:color w:val="000000"/>
                <w:sz w:val="28"/>
                <w:szCs w:val="28"/>
              </w:rPr>
              <w:t>2</w:t>
            </w:r>
            <w:r w:rsidRPr="00DD136F">
              <w:rPr>
                <w:rFonts w:ascii="仿宋" w:eastAsia="仿宋" w:hAnsi="仿宋" w:cs="宋体" w:hint="eastAsia"/>
                <w:color w:val="000000"/>
                <w:sz w:val="28"/>
                <w:szCs w:val="28"/>
              </w:rPr>
              <w:t>、为了保证产品和售后服务质量，所投产品如为进口产品，须提供制造厂家或制造厂家在中国区的总代理或全资子公司针对本项目的授权书原件并加盖公章。若出具的授权文件为外文格式的，投标人必须提供一套中文翻译的授权书，并以中文授权书为准。</w:t>
            </w:r>
          </w:p>
        </w:tc>
      </w:tr>
    </w:tbl>
    <w:p w14:paraId="6DE07D4F" w14:textId="58342021" w:rsidR="008A3A0F" w:rsidRPr="008A3A0F" w:rsidRDefault="008A3A0F" w:rsidP="00020B0F">
      <w:pPr>
        <w:spacing w:before="268" w:line="219" w:lineRule="auto"/>
        <w:jc w:val="center"/>
        <w:rPr>
          <w:rFonts w:ascii="宋体" w:eastAsia="宋体" w:hAnsi="宋体" w:cs="宋体"/>
          <w:b/>
          <w:bCs/>
          <w:spacing w:val="-5"/>
          <w:sz w:val="30"/>
          <w:szCs w:val="30"/>
        </w:rPr>
      </w:pPr>
    </w:p>
    <w:p w14:paraId="62C1897F" w14:textId="77777777" w:rsidR="008A3A0F" w:rsidRDefault="008A3A0F"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1D46BBB4" w14:textId="3D9BACF3" w:rsidR="004B2065" w:rsidRDefault="004B2065"/>
    <w:p w14:paraId="1846C7D6" w14:textId="6E6D233F" w:rsidR="004B2065" w:rsidRDefault="004B2065"/>
    <w:p w14:paraId="6BEE252A" w14:textId="2A14B113" w:rsidR="004B2065" w:rsidRDefault="004B2065"/>
    <w:p w14:paraId="76D9E045" w14:textId="3B9DDBB2" w:rsidR="004B2065" w:rsidRDefault="004B2065"/>
    <w:p w14:paraId="32021AE6" w14:textId="15CEBE3A" w:rsidR="004B2065" w:rsidRDefault="004B2065"/>
    <w:p w14:paraId="3764744A" w14:textId="23CDFDB9" w:rsidR="004B2065" w:rsidRDefault="004B2065"/>
    <w:p w14:paraId="308B5695" w14:textId="6C856AB1" w:rsidR="004B2065" w:rsidRDefault="004B2065"/>
    <w:p w14:paraId="555AFCF7" w14:textId="1EA76287" w:rsidR="004B2065" w:rsidRDefault="004B2065"/>
    <w:p w14:paraId="167BA3DF" w14:textId="204A58C9" w:rsidR="004B2065" w:rsidRDefault="004B2065"/>
    <w:p w14:paraId="5F3CE864" w14:textId="3EAC2835" w:rsidR="004B2065" w:rsidRDefault="004B2065"/>
    <w:p w14:paraId="6D8F57F6" w14:textId="2F2E68FC" w:rsidR="004B2065" w:rsidRDefault="004B2065"/>
    <w:p w14:paraId="227E65B0" w14:textId="660FD81E" w:rsidR="004B2065" w:rsidRDefault="004B2065"/>
    <w:p w14:paraId="08E2E62C" w14:textId="03A4CF59" w:rsidR="004B2065" w:rsidRDefault="004B2065"/>
    <w:p w14:paraId="64B346FF" w14:textId="4CB79148" w:rsidR="004B2065" w:rsidRDefault="004B2065"/>
    <w:p w14:paraId="394D5F88" w14:textId="630F716E" w:rsidR="004B2065" w:rsidRDefault="004B2065"/>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5165A93A"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581C8C9D" w14:textId="2FD38388" w:rsidR="006A6570" w:rsidRPr="006A6570" w:rsidRDefault="006A6570" w:rsidP="006A6570">
      <w:pPr>
        <w:spacing w:line="480" w:lineRule="exact"/>
        <w:rPr>
          <w:rFonts w:ascii="仿宋" w:eastAsia="仿宋" w:hAnsi="仿宋" w:cs="Times New Roman"/>
          <w:b/>
          <w:bCs/>
          <w:color w:val="000000" w:themeColor="text1"/>
          <w:sz w:val="28"/>
          <w:szCs w:val="28"/>
        </w:rPr>
      </w:pPr>
      <w:r>
        <w:rPr>
          <w:rFonts w:ascii="仿宋" w:eastAsia="仿宋" w:hAnsi="仿宋" w:cs="Times New Roman" w:hint="eastAsia"/>
          <w:b/>
          <w:bCs/>
          <w:color w:val="000000" w:themeColor="text1"/>
          <w:sz w:val="28"/>
          <w:szCs w:val="28"/>
        </w:rPr>
        <w:t>一、</w:t>
      </w:r>
      <w:r w:rsidRPr="006A6570">
        <w:rPr>
          <w:rFonts w:ascii="仿宋" w:eastAsia="仿宋" w:hAnsi="仿宋" w:cs="Times New Roman" w:hint="eastAsia"/>
          <w:b/>
          <w:bCs/>
          <w:color w:val="000000" w:themeColor="text1"/>
          <w:sz w:val="28"/>
          <w:szCs w:val="28"/>
        </w:rPr>
        <w:t>服务内容</w:t>
      </w:r>
    </w:p>
    <w:p w14:paraId="5A4B3EF9" w14:textId="35C1740A" w:rsidR="006A6570" w:rsidRPr="006A6570" w:rsidRDefault="006A6570" w:rsidP="006A6570">
      <w:pPr>
        <w:spacing w:line="480" w:lineRule="exact"/>
        <w:ind w:firstLineChars="200" w:firstLine="562"/>
        <w:rPr>
          <w:rFonts w:ascii="仿宋" w:eastAsia="仿宋" w:hAnsi="仿宋" w:cs="Arial Black"/>
          <w:color w:val="000000" w:themeColor="text1"/>
          <w:kern w:val="0"/>
          <w:sz w:val="28"/>
          <w:szCs w:val="28"/>
          <w:lang w:bidi="ar"/>
        </w:rPr>
      </w:pPr>
      <w:r w:rsidRPr="006A6570">
        <w:rPr>
          <w:rFonts w:ascii="仿宋" w:eastAsia="仿宋" w:hAnsi="仿宋" w:cs="Times New Roman"/>
          <w:b/>
          <w:bCs/>
          <w:color w:val="000000" w:themeColor="text1"/>
          <w:sz w:val="28"/>
          <w:szCs w:val="28"/>
        </w:rPr>
        <w:t>1.</w:t>
      </w:r>
      <w:r w:rsidR="00871447">
        <w:rPr>
          <w:rFonts w:ascii="仿宋" w:eastAsia="仿宋" w:hAnsi="仿宋" w:cs="Times New Roman" w:hint="eastAsia"/>
          <w:b/>
          <w:bCs/>
          <w:color w:val="000000" w:themeColor="text1"/>
          <w:sz w:val="28"/>
          <w:szCs w:val="28"/>
        </w:rPr>
        <w:t>供方</w:t>
      </w:r>
      <w:r w:rsidRPr="006A6570">
        <w:rPr>
          <w:rFonts w:ascii="仿宋" w:eastAsia="仿宋" w:hAnsi="仿宋" w:cs="Times New Roman" w:hint="eastAsia"/>
          <w:b/>
          <w:bCs/>
          <w:color w:val="000000" w:themeColor="text1"/>
          <w:sz w:val="28"/>
          <w:szCs w:val="28"/>
        </w:rPr>
        <w:t>承诺主机原厂质保3年，额外人工维保服务2年，包含每年1次PM服务</w:t>
      </w:r>
      <w:r w:rsidRPr="006A6570">
        <w:rPr>
          <w:rFonts w:ascii="仿宋" w:eastAsia="仿宋" w:hAnsi="仿宋" w:cs="Arial Black" w:hint="eastAsia"/>
          <w:b/>
          <w:bCs/>
          <w:color w:val="000000" w:themeColor="text1"/>
          <w:kern w:val="0"/>
          <w:sz w:val="28"/>
          <w:szCs w:val="28"/>
          <w:lang w:bidi="ar"/>
        </w:rPr>
        <w:t>，</w:t>
      </w:r>
      <w:r w:rsidRPr="006A6570">
        <w:rPr>
          <w:rFonts w:ascii="仿宋" w:eastAsia="仿宋" w:hAnsi="仿宋" w:cs="monospace" w:hint="eastAsia"/>
          <w:b/>
          <w:bCs/>
          <w:color w:val="000000" w:themeColor="text1"/>
          <w:sz w:val="28"/>
          <w:szCs w:val="28"/>
        </w:rPr>
        <w:t>质量保修期默认为自验收通过之日起开始计算，质保期外所有仪器设备终身上门维修服务（只收材料成本费，其余费用均不得收取）。</w:t>
      </w:r>
      <w:r w:rsidRPr="006A6570">
        <w:rPr>
          <w:rFonts w:ascii="仿宋" w:eastAsia="仿宋" w:hAnsi="仿宋" w:cs="monospace" w:hint="eastAsia"/>
          <w:color w:val="000000" w:themeColor="text1"/>
          <w:sz w:val="28"/>
          <w:szCs w:val="28"/>
        </w:rPr>
        <w:t>在质保期内出现软硬件质量问题需要更换设备时，</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负责免费尽快更换，同时更换的设备重新开始计算质保期。给采购方造成损失的，赔偿相应损失。在质保期内需要维修时，维修或更换所发生的一切费用，包括工时费、交通费、住宿费、通讯费、运输（邮寄）费均由</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承担。对于维修后的核心部件应重新开始计算质保期。保修期内，若产品或零部件因非人为因素出现故障而造成短期停用时，则保修期相应顺延，若停用时间累计超过三十天则保修期重新计算。</w:t>
      </w:r>
    </w:p>
    <w:p w14:paraId="13BBAB6E" w14:textId="08DDFBA0" w:rsidR="006A6570" w:rsidRPr="006A6570" w:rsidRDefault="006A6570" w:rsidP="006A6570">
      <w:pPr>
        <w:spacing w:line="480" w:lineRule="exact"/>
        <w:ind w:firstLineChars="200" w:firstLine="560"/>
        <w:rPr>
          <w:rFonts w:ascii="仿宋" w:eastAsia="仿宋" w:hAnsi="仿宋" w:cs="Arial Black"/>
          <w:color w:val="000000" w:themeColor="text1"/>
          <w:kern w:val="0"/>
          <w:sz w:val="28"/>
          <w:szCs w:val="28"/>
          <w:lang w:bidi="ar"/>
        </w:rPr>
      </w:pPr>
      <w:r>
        <w:rPr>
          <w:rFonts w:ascii="仿宋" w:eastAsia="仿宋" w:hAnsi="仿宋" w:cs="Arial Black"/>
          <w:color w:val="000000" w:themeColor="text1"/>
          <w:kern w:val="0"/>
          <w:sz w:val="28"/>
          <w:szCs w:val="28"/>
          <w:lang w:bidi="ar"/>
        </w:rPr>
        <w:t>2.</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所提供的设备及其附件为全新。所购设备采用的是优质材料和先进工艺，均符合国家规定的质量、规格和性能。设备制造商对产品生产的全过程严格按质量保证体系执行。</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保证设备及其组建经过正确安装、正确操作和保养，在其寿命内运行良好。由于设计、材料或工艺的原因造成的缺陷和故障，在合理期限内免费修理或更换有缺陷的零部件或整机。</w:t>
      </w:r>
    </w:p>
    <w:p w14:paraId="21AC4DB1" w14:textId="145E1F7F" w:rsidR="006A6570" w:rsidRPr="006A6570" w:rsidRDefault="006A6570" w:rsidP="006A6570">
      <w:pPr>
        <w:spacing w:line="480" w:lineRule="exact"/>
        <w:ind w:firstLineChars="200" w:firstLine="560"/>
        <w:rPr>
          <w:rFonts w:ascii="仿宋" w:eastAsia="仿宋" w:hAnsi="仿宋" w:cs="monospace"/>
          <w:color w:val="000000" w:themeColor="text1"/>
          <w:sz w:val="28"/>
          <w:szCs w:val="28"/>
        </w:rPr>
      </w:pPr>
      <w:r>
        <w:rPr>
          <w:rFonts w:ascii="仿宋" w:eastAsia="仿宋" w:hAnsi="仿宋" w:cs="Times New Roman"/>
          <w:color w:val="000000" w:themeColor="text1"/>
          <w:sz w:val="28"/>
          <w:szCs w:val="28"/>
        </w:rPr>
        <w:t>3.</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所提供的产品（包括软件）是原厂正货（正版）且原厂原装的全新产品（包装未启封），并且具有出厂合格证以及相应的质保、售后服务等证明。产品到达采购单位时，</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依照采购需求的要求和报价响应的承诺，将产品、系统安装并调试至正常运行的最佳状态，并向采购人提供相关的应用培训，否则采购人有权拒绝收货验货。</w:t>
      </w:r>
    </w:p>
    <w:p w14:paraId="6A2D31A6" w14:textId="23D6C2C3" w:rsidR="006A6570" w:rsidRPr="006A6570" w:rsidRDefault="006A6570" w:rsidP="006A6570">
      <w:pPr>
        <w:spacing w:line="480" w:lineRule="exact"/>
        <w:ind w:firstLineChars="200" w:firstLine="560"/>
        <w:rPr>
          <w:rFonts w:ascii="仿宋" w:eastAsia="仿宋" w:hAnsi="仿宋" w:cs="monospace"/>
          <w:color w:val="000000" w:themeColor="text1"/>
          <w:sz w:val="28"/>
          <w:szCs w:val="28"/>
        </w:rPr>
      </w:pPr>
      <w:r>
        <w:rPr>
          <w:rFonts w:ascii="仿宋" w:eastAsia="仿宋" w:hAnsi="仿宋" w:cs="monospace"/>
          <w:color w:val="000000" w:themeColor="text1"/>
          <w:sz w:val="28"/>
          <w:szCs w:val="28"/>
        </w:rPr>
        <w:t>4.</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负责产品的稳定性，负责免费上门更换产品硬件故障部件或修改出错的软件系统，负责所有由</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所提供的系统软件及应用软件终身享有免费升级服务。质保期内</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免费提供技术服务，技术服</w:t>
      </w:r>
      <w:r w:rsidRPr="006A6570">
        <w:rPr>
          <w:rFonts w:ascii="仿宋" w:eastAsia="仿宋" w:hAnsi="仿宋" w:cs="monospace" w:hint="eastAsia"/>
          <w:color w:val="000000" w:themeColor="text1"/>
          <w:sz w:val="28"/>
          <w:szCs w:val="28"/>
        </w:rPr>
        <w:lastRenderedPageBreak/>
        <w:t>务包括设备的维护、维修（包括更换零配件等）和技术支持。</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为本项目产品提供终身上门维护服务，保修期外产品出现故障需更换配件，</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免费上门为产品更换配件，只收取配件的成本费和工时费和交通费。</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免费上门为采购人提供产品的应用和维护培训。</w:t>
      </w:r>
    </w:p>
    <w:p w14:paraId="62D6AFE7" w14:textId="44DA2102" w:rsidR="006A6570" w:rsidRPr="006A6570" w:rsidRDefault="006A6570" w:rsidP="006A6570">
      <w:pPr>
        <w:spacing w:line="480" w:lineRule="exact"/>
        <w:ind w:firstLineChars="200" w:firstLine="560"/>
        <w:rPr>
          <w:rFonts w:ascii="仿宋" w:eastAsia="仿宋" w:hAnsi="仿宋" w:cs="monospace"/>
          <w:color w:val="000000" w:themeColor="text1"/>
          <w:sz w:val="28"/>
          <w:szCs w:val="28"/>
        </w:rPr>
      </w:pPr>
      <w:r>
        <w:rPr>
          <w:rFonts w:ascii="仿宋" w:eastAsia="仿宋" w:hAnsi="仿宋" w:cs="Times New Roman"/>
          <w:color w:val="000000" w:themeColor="text1"/>
          <w:sz w:val="28"/>
          <w:szCs w:val="28"/>
        </w:rPr>
        <w:t>5.</w:t>
      </w:r>
      <w:r w:rsidRPr="006A6570">
        <w:rPr>
          <w:rFonts w:ascii="仿宋" w:eastAsia="仿宋" w:hAnsi="仿宋" w:cs="Times New Roman" w:hint="eastAsia"/>
          <w:color w:val="000000" w:themeColor="text1"/>
          <w:sz w:val="28"/>
          <w:szCs w:val="28"/>
        </w:rPr>
        <w:t>故障响应时间：</w:t>
      </w:r>
      <w:r w:rsidR="00871447">
        <w:rPr>
          <w:rFonts w:ascii="仿宋" w:eastAsia="仿宋" w:hAnsi="仿宋" w:cs="Times New Roman"/>
          <w:color w:val="000000" w:themeColor="text1"/>
          <w:spacing w:val="8"/>
          <w:sz w:val="28"/>
          <w:szCs w:val="28"/>
        </w:rPr>
        <w:t>供方</w:t>
      </w:r>
      <w:r w:rsidRPr="006A6570">
        <w:rPr>
          <w:rFonts w:ascii="仿宋" w:eastAsia="仿宋" w:hAnsi="仿宋" w:cs="Times New Roman"/>
          <w:color w:val="000000" w:themeColor="text1"/>
          <w:spacing w:val="8"/>
          <w:sz w:val="28"/>
          <w:szCs w:val="28"/>
        </w:rPr>
        <w:t>承诺：</w:t>
      </w:r>
      <w:r w:rsidRPr="006A6570">
        <w:rPr>
          <w:rFonts w:ascii="仿宋" w:eastAsia="仿宋" w:hAnsi="仿宋" w:cs="Times New Roman" w:hint="eastAsia"/>
          <w:color w:val="000000" w:themeColor="text1"/>
          <w:spacing w:val="8"/>
          <w:sz w:val="28"/>
          <w:szCs w:val="28"/>
        </w:rPr>
        <w:t>1小时内对维修要求及设备问题响应并提出解决方案，2小时内到达现场提供技术支持，解决问题不超过12小时</w:t>
      </w:r>
      <w:r w:rsidRPr="006A6570">
        <w:rPr>
          <w:rFonts w:ascii="仿宋" w:eastAsia="仿宋" w:hAnsi="仿宋" w:cs="monospace" w:hint="eastAsia"/>
          <w:color w:val="000000" w:themeColor="text1"/>
          <w:sz w:val="28"/>
          <w:szCs w:val="28"/>
        </w:rPr>
        <w:t>。若</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未能在产品故障报修后三个月内排除故障的、或者所供产品为非原厂正货（原厂生产）的、或者被查出全部或者部分是次品、旧品、水货、侵犯知识产权的产品的，则供应商应自发现之日起（或者故障报修之日起满三个月后）三个工作日内对产品进行更换，且更换的产品不低于原产品型号、质量、配置、性能和售后服务的产品。</w:t>
      </w:r>
    </w:p>
    <w:p w14:paraId="612721C2" w14:textId="46A3A152" w:rsidR="006A6570" w:rsidRPr="006A6570" w:rsidRDefault="006A6570" w:rsidP="006A6570">
      <w:pPr>
        <w:spacing w:line="480" w:lineRule="exact"/>
        <w:ind w:firstLineChars="200" w:firstLine="560"/>
        <w:rPr>
          <w:rFonts w:ascii="仿宋" w:eastAsia="仿宋" w:hAnsi="仿宋" w:cs="monospace"/>
          <w:color w:val="000000" w:themeColor="text1"/>
          <w:sz w:val="28"/>
          <w:szCs w:val="28"/>
        </w:rPr>
      </w:pPr>
      <w:r>
        <w:rPr>
          <w:rFonts w:ascii="仿宋" w:eastAsia="仿宋" w:hAnsi="仿宋" w:cs="Times New Roman"/>
          <w:color w:val="000000" w:themeColor="text1"/>
          <w:sz w:val="28"/>
          <w:szCs w:val="28"/>
        </w:rPr>
        <w:t>6.</w:t>
      </w:r>
      <w:r w:rsidRPr="006A6570">
        <w:rPr>
          <w:rFonts w:ascii="仿宋" w:eastAsia="仿宋" w:hAnsi="仿宋" w:cs="monospace" w:hint="eastAsia"/>
          <w:color w:val="000000" w:themeColor="text1"/>
          <w:sz w:val="28"/>
          <w:szCs w:val="28"/>
        </w:rPr>
        <w:t>质保期内</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免费提供技术服务，技术服务包括设备的维护、维修（包括更换零配件等）和技术支持，质保期结束后，保证耗材及备品备件的正常供应。</w:t>
      </w:r>
    </w:p>
    <w:p w14:paraId="3546FE72" w14:textId="10CC5DCD" w:rsidR="006A6570" w:rsidRPr="006A6570" w:rsidRDefault="006A6570" w:rsidP="006A6570">
      <w:pPr>
        <w:spacing w:line="480" w:lineRule="exact"/>
        <w:ind w:firstLineChars="200" w:firstLine="560"/>
        <w:rPr>
          <w:rFonts w:ascii="仿宋" w:eastAsia="仿宋" w:hAnsi="仿宋" w:cs="monospace"/>
          <w:color w:val="000000" w:themeColor="text1"/>
          <w:sz w:val="28"/>
          <w:szCs w:val="28"/>
        </w:rPr>
      </w:pPr>
      <w:r>
        <w:rPr>
          <w:rFonts w:ascii="仿宋" w:eastAsia="仿宋" w:hAnsi="仿宋" w:cs="monospace"/>
          <w:color w:val="000000" w:themeColor="text1"/>
          <w:sz w:val="28"/>
          <w:szCs w:val="28"/>
        </w:rPr>
        <w:t>7.</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承诺</w:t>
      </w:r>
      <w:r w:rsidRPr="006A6570">
        <w:rPr>
          <w:rFonts w:ascii="仿宋" w:eastAsia="仿宋" w:hAnsi="仿宋" w:cs="Times New Roman" w:hint="eastAsia"/>
          <w:color w:val="000000" w:themeColor="text1"/>
          <w:sz w:val="28"/>
          <w:szCs w:val="28"/>
        </w:rPr>
        <w:t>合同签订之日起12个月内完成供货，安装调试完毕</w:t>
      </w:r>
      <w:r w:rsidRPr="006A6570">
        <w:rPr>
          <w:rFonts w:ascii="仿宋" w:eastAsia="仿宋" w:hAnsi="仿宋" w:cs="monospace" w:hint="eastAsia"/>
          <w:color w:val="000000" w:themeColor="text1"/>
          <w:sz w:val="28"/>
          <w:szCs w:val="28"/>
        </w:rPr>
        <w:t>。</w:t>
      </w:r>
    </w:p>
    <w:p w14:paraId="7F9C35A0" w14:textId="63BCF47E" w:rsidR="006A6570" w:rsidRPr="006A6570" w:rsidRDefault="006A6570" w:rsidP="006A6570">
      <w:pPr>
        <w:spacing w:line="480" w:lineRule="exact"/>
        <w:ind w:firstLineChars="200" w:firstLine="560"/>
        <w:rPr>
          <w:rFonts w:ascii="仿宋" w:eastAsia="仿宋" w:hAnsi="仿宋" w:cs="monospace"/>
          <w:color w:val="000000" w:themeColor="text1"/>
          <w:sz w:val="28"/>
          <w:szCs w:val="28"/>
        </w:rPr>
      </w:pPr>
      <w:r>
        <w:rPr>
          <w:rFonts w:ascii="仿宋" w:eastAsia="仿宋" w:hAnsi="仿宋" w:cs="monospace"/>
          <w:color w:val="000000" w:themeColor="text1"/>
          <w:sz w:val="28"/>
          <w:szCs w:val="28"/>
        </w:rPr>
        <w:t>8.</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在</w:t>
      </w:r>
      <w:r w:rsidRPr="006A6570">
        <w:rPr>
          <w:rFonts w:ascii="仿宋" w:eastAsia="仿宋" w:hAnsi="仿宋" w:cs="Times New Roman" w:hint="eastAsia"/>
          <w:color w:val="000000" w:themeColor="text1"/>
          <w:sz w:val="28"/>
          <w:szCs w:val="28"/>
        </w:rPr>
        <w:t>中国有完备的售后服务和技术支持，在</w:t>
      </w:r>
      <w:r w:rsidRPr="006A6570">
        <w:rPr>
          <w:rFonts w:ascii="仿宋" w:eastAsia="仿宋" w:hAnsi="仿宋" w:cs="monospace" w:hint="eastAsia"/>
          <w:color w:val="000000" w:themeColor="text1"/>
          <w:sz w:val="28"/>
          <w:szCs w:val="28"/>
        </w:rPr>
        <w:t>中国境内</w:t>
      </w:r>
      <w:r w:rsidRPr="006A6570">
        <w:rPr>
          <w:rFonts w:ascii="仿宋" w:eastAsia="仿宋" w:hAnsi="仿宋" w:cs="Times New Roman" w:hint="eastAsia"/>
          <w:color w:val="000000" w:themeColor="text1"/>
          <w:sz w:val="28"/>
          <w:szCs w:val="28"/>
        </w:rPr>
        <w:t>设有正规注册的办事处、维修站及零备件保税库。保修期后，保证长期供应零备件和正常的售后服务.在国内的技术服务中心（包括维修中心）或消耗品代理商提供所有的服务，包括备用零配件及消耗品。</w:t>
      </w:r>
    </w:p>
    <w:p w14:paraId="26C22FA4" w14:textId="00BC3E8A" w:rsidR="006A6570" w:rsidRPr="006A6570" w:rsidRDefault="006A6570" w:rsidP="006A6570">
      <w:pPr>
        <w:spacing w:line="480" w:lineRule="exact"/>
        <w:ind w:firstLineChars="200" w:firstLine="560"/>
        <w:rPr>
          <w:rFonts w:ascii="仿宋" w:eastAsia="仿宋" w:hAnsi="仿宋" w:cs="monospace"/>
          <w:color w:val="000000" w:themeColor="text1"/>
          <w:sz w:val="28"/>
          <w:szCs w:val="28"/>
        </w:rPr>
      </w:pPr>
      <w:r>
        <w:rPr>
          <w:rFonts w:ascii="仿宋" w:eastAsia="仿宋" w:hAnsi="仿宋" w:cs="Times New Roman"/>
          <w:color w:val="000000" w:themeColor="text1"/>
          <w:sz w:val="28"/>
          <w:szCs w:val="28"/>
        </w:rPr>
        <w:t>9.</w:t>
      </w:r>
      <w:r w:rsidR="00871447">
        <w:rPr>
          <w:rFonts w:ascii="仿宋" w:eastAsia="仿宋" w:hAnsi="仿宋" w:cs="monospace" w:hint="eastAsia"/>
          <w:color w:val="000000" w:themeColor="text1"/>
          <w:sz w:val="28"/>
          <w:szCs w:val="28"/>
        </w:rPr>
        <w:t>供方</w:t>
      </w:r>
      <w:r w:rsidRPr="006A6570">
        <w:rPr>
          <w:rFonts w:ascii="仿宋" w:eastAsia="仿宋" w:hAnsi="仿宋" w:cs="monospace"/>
          <w:color w:val="000000" w:themeColor="text1"/>
          <w:sz w:val="28"/>
          <w:szCs w:val="28"/>
        </w:rPr>
        <w:t>所提供的货物，如若发生侵犯知识产权的行为时，其侵权责任与采购人无关，应由</w:t>
      </w:r>
      <w:r w:rsidR="00871447">
        <w:rPr>
          <w:rFonts w:ascii="仿宋" w:eastAsia="仿宋" w:hAnsi="仿宋" w:cs="monospace" w:hint="eastAsia"/>
          <w:color w:val="000000" w:themeColor="text1"/>
          <w:sz w:val="28"/>
          <w:szCs w:val="28"/>
        </w:rPr>
        <w:t>供方</w:t>
      </w:r>
      <w:r w:rsidRPr="006A6570">
        <w:rPr>
          <w:rFonts w:ascii="仿宋" w:eastAsia="仿宋" w:hAnsi="仿宋" w:cs="monospace"/>
          <w:color w:val="000000" w:themeColor="text1"/>
          <w:sz w:val="28"/>
          <w:szCs w:val="28"/>
        </w:rPr>
        <w:t>承担相应的责任，并不损害采购人的利益。</w:t>
      </w:r>
    </w:p>
    <w:p w14:paraId="02AA6B71" w14:textId="77777777" w:rsidR="006A6570" w:rsidRPr="006A6570" w:rsidRDefault="006A6570" w:rsidP="006A6570">
      <w:pPr>
        <w:spacing w:line="480" w:lineRule="exact"/>
        <w:ind w:firstLine="200"/>
        <w:rPr>
          <w:rFonts w:ascii="仿宋" w:eastAsia="仿宋" w:hAnsi="仿宋" w:cs="monospace"/>
          <w:b/>
          <w:color w:val="000000" w:themeColor="text1"/>
          <w:sz w:val="28"/>
          <w:szCs w:val="28"/>
        </w:rPr>
      </w:pPr>
      <w:r w:rsidRPr="006A6570">
        <w:rPr>
          <w:rFonts w:ascii="仿宋" w:eastAsia="仿宋" w:hAnsi="仿宋" w:cs="monospace" w:hint="eastAsia"/>
          <w:b/>
          <w:color w:val="000000" w:themeColor="text1"/>
          <w:sz w:val="28"/>
          <w:szCs w:val="28"/>
        </w:rPr>
        <w:t>二、</w:t>
      </w:r>
      <w:r w:rsidRPr="006A6570">
        <w:rPr>
          <w:rFonts w:ascii="仿宋" w:eastAsia="仿宋" w:hAnsi="仿宋" w:cs="Times New Roman"/>
          <w:b/>
          <w:bCs/>
          <w:color w:val="000000" w:themeColor="text1"/>
          <w:sz w:val="28"/>
          <w:szCs w:val="28"/>
        </w:rPr>
        <w:t>解决质量或操作问题的响应时间</w:t>
      </w:r>
    </w:p>
    <w:p w14:paraId="5EE87EC1" w14:textId="37E17881" w:rsidR="006A6570" w:rsidRPr="006A6570" w:rsidRDefault="006A6570" w:rsidP="006A6570">
      <w:pPr>
        <w:spacing w:line="480" w:lineRule="exact"/>
        <w:ind w:firstLineChars="200" w:firstLine="592"/>
        <w:rPr>
          <w:rFonts w:ascii="仿宋" w:eastAsia="仿宋" w:hAnsi="仿宋" w:cs="monospace"/>
          <w:color w:val="000000" w:themeColor="text1"/>
          <w:sz w:val="28"/>
          <w:szCs w:val="28"/>
        </w:rPr>
      </w:pPr>
      <w:r w:rsidRPr="006A6570">
        <w:rPr>
          <w:rFonts w:ascii="仿宋" w:eastAsia="仿宋" w:hAnsi="仿宋" w:cs="Times New Roman" w:hint="eastAsia"/>
          <w:color w:val="000000" w:themeColor="text1"/>
          <w:spacing w:val="8"/>
          <w:sz w:val="28"/>
          <w:szCs w:val="28"/>
        </w:rPr>
        <w:t>在</w:t>
      </w:r>
      <w:r w:rsidRPr="006A6570">
        <w:rPr>
          <w:rFonts w:ascii="仿宋" w:eastAsia="仿宋" w:hAnsi="仿宋" w:cs="Times New Roman"/>
          <w:color w:val="000000" w:themeColor="text1"/>
          <w:spacing w:val="8"/>
          <w:sz w:val="28"/>
          <w:szCs w:val="28"/>
        </w:rPr>
        <w:t>接用户电话报修</w:t>
      </w:r>
      <w:r w:rsidRPr="006A6570">
        <w:rPr>
          <w:rFonts w:ascii="仿宋" w:eastAsia="仿宋" w:hAnsi="仿宋" w:cs="Times New Roman" w:hint="eastAsia"/>
          <w:color w:val="000000" w:themeColor="text1"/>
          <w:spacing w:val="8"/>
          <w:sz w:val="28"/>
          <w:szCs w:val="28"/>
        </w:rPr>
        <w:t>后1小时内对维修要求及设备问题响应并提出解决方案，2小时内到达现场提供技术支持，解决问题不超过12小时</w:t>
      </w:r>
      <w:r w:rsidRPr="006A6570">
        <w:rPr>
          <w:rFonts w:ascii="仿宋" w:eastAsia="仿宋" w:hAnsi="仿宋" w:cs="monospace" w:hint="eastAsia"/>
          <w:color w:val="000000" w:themeColor="text1"/>
          <w:sz w:val="28"/>
          <w:szCs w:val="28"/>
        </w:rPr>
        <w:t>。若</w:t>
      </w:r>
      <w:r w:rsidR="00871447">
        <w:rPr>
          <w:rFonts w:ascii="仿宋" w:eastAsia="仿宋" w:hAnsi="仿宋" w:cs="monospace" w:hint="eastAsia"/>
          <w:color w:val="000000" w:themeColor="text1"/>
          <w:sz w:val="28"/>
          <w:szCs w:val="28"/>
        </w:rPr>
        <w:t>供方</w:t>
      </w:r>
      <w:r w:rsidRPr="006A6570">
        <w:rPr>
          <w:rFonts w:ascii="仿宋" w:eastAsia="仿宋" w:hAnsi="仿宋" w:cs="monospace" w:hint="eastAsia"/>
          <w:color w:val="000000" w:themeColor="text1"/>
          <w:sz w:val="28"/>
          <w:szCs w:val="28"/>
        </w:rPr>
        <w:t>未能在产品故障报修后三个月内排除故障的、或者所供产品为非原厂正货（原厂生产）的、或者被查出全部或者部分</w:t>
      </w:r>
      <w:r w:rsidRPr="006A6570">
        <w:rPr>
          <w:rFonts w:ascii="仿宋" w:eastAsia="仿宋" w:hAnsi="仿宋" w:cs="monospace" w:hint="eastAsia"/>
          <w:color w:val="000000" w:themeColor="text1"/>
          <w:sz w:val="28"/>
          <w:szCs w:val="28"/>
        </w:rPr>
        <w:lastRenderedPageBreak/>
        <w:t>是次品、旧品、水货、侵犯知识产权的产品的，则供应商应自发现之日起（或者故障报修之日起满三个月后）三个工作日内对产品进行更换，且更换的产品不低于原产品型号、质量、配置、性能和售后服务的产品。</w:t>
      </w:r>
    </w:p>
    <w:p w14:paraId="18538E81" w14:textId="77777777" w:rsidR="006A6570" w:rsidRPr="006A6570" w:rsidRDefault="006A6570" w:rsidP="006A6570">
      <w:pPr>
        <w:spacing w:line="480" w:lineRule="exact"/>
        <w:ind w:firstLine="200"/>
        <w:rPr>
          <w:rFonts w:ascii="仿宋" w:eastAsia="仿宋" w:hAnsi="仿宋" w:cs="monospace"/>
          <w:b/>
          <w:color w:val="000000" w:themeColor="text1"/>
          <w:sz w:val="28"/>
          <w:szCs w:val="28"/>
        </w:rPr>
      </w:pPr>
      <w:r w:rsidRPr="006A6570">
        <w:rPr>
          <w:rFonts w:ascii="仿宋" w:eastAsia="仿宋" w:hAnsi="仿宋" w:cs="monospace" w:hint="eastAsia"/>
          <w:b/>
          <w:color w:val="000000" w:themeColor="text1"/>
          <w:sz w:val="28"/>
          <w:szCs w:val="28"/>
        </w:rPr>
        <w:t>三、故障响应级别</w:t>
      </w:r>
    </w:p>
    <w:p w14:paraId="75991C07" w14:textId="5D733029" w:rsidR="006A6570" w:rsidRPr="006A6570" w:rsidRDefault="006A6570" w:rsidP="006A6570">
      <w:pPr>
        <w:spacing w:line="480" w:lineRule="exact"/>
        <w:ind w:firstLineChars="200" w:firstLine="560"/>
        <w:rPr>
          <w:rFonts w:ascii="仿宋" w:eastAsia="仿宋" w:hAnsi="仿宋" w:cs="Times New Roman"/>
          <w:color w:val="000000" w:themeColor="text1"/>
          <w:sz w:val="28"/>
          <w:szCs w:val="28"/>
        </w:rPr>
      </w:pPr>
      <w:r>
        <w:rPr>
          <w:rFonts w:ascii="仿宋" w:eastAsia="仿宋" w:hAnsi="仿宋" w:cs="Times New Roman"/>
          <w:color w:val="000000" w:themeColor="text1"/>
          <w:sz w:val="28"/>
          <w:szCs w:val="28"/>
        </w:rPr>
        <w:t>1.</w:t>
      </w:r>
      <w:r w:rsidRPr="006A6570">
        <w:rPr>
          <w:rFonts w:ascii="仿宋" w:eastAsia="仿宋" w:hAnsi="仿宋" w:cs="Times New Roman" w:hint="eastAsia"/>
          <w:color w:val="000000" w:themeColor="text1"/>
          <w:sz w:val="28"/>
          <w:szCs w:val="28"/>
        </w:rPr>
        <w:t>故障等级划分。</w:t>
      </w:r>
    </w:p>
    <w:p w14:paraId="0DD53AB2" w14:textId="77777777" w:rsidR="006A6570" w:rsidRPr="006A6570" w:rsidRDefault="006A6570" w:rsidP="006A6570">
      <w:pPr>
        <w:spacing w:line="480" w:lineRule="exact"/>
        <w:ind w:firstLineChars="200" w:firstLine="560"/>
        <w:rPr>
          <w:rFonts w:ascii="仿宋" w:eastAsia="仿宋" w:hAnsi="仿宋" w:cs="Times New Roman"/>
          <w:color w:val="000000" w:themeColor="text1"/>
          <w:sz w:val="28"/>
          <w:szCs w:val="28"/>
        </w:rPr>
      </w:pPr>
      <w:r w:rsidRPr="006A6570">
        <w:rPr>
          <w:rFonts w:ascii="仿宋" w:eastAsia="仿宋" w:hAnsi="仿宋" w:cs="Times New Roman" w:hint="eastAsia"/>
          <w:color w:val="000000" w:themeColor="text1"/>
          <w:sz w:val="28"/>
          <w:szCs w:val="28"/>
        </w:rPr>
        <w:t>一级故障(重大故障)：指设备或软件在运行中出现系统瘫痪或服务中断，导致设备的基本功能不能实现。</w:t>
      </w:r>
    </w:p>
    <w:p w14:paraId="483985C5" w14:textId="77777777" w:rsidR="006A6570" w:rsidRPr="006A6570" w:rsidRDefault="006A6570" w:rsidP="006A6570">
      <w:pPr>
        <w:spacing w:line="480" w:lineRule="exact"/>
        <w:ind w:firstLineChars="200" w:firstLine="560"/>
        <w:rPr>
          <w:rFonts w:ascii="仿宋" w:eastAsia="仿宋" w:hAnsi="仿宋" w:cs="Times New Roman"/>
          <w:color w:val="000000" w:themeColor="text1"/>
          <w:sz w:val="28"/>
          <w:szCs w:val="28"/>
        </w:rPr>
      </w:pPr>
      <w:r w:rsidRPr="006A6570">
        <w:rPr>
          <w:rFonts w:ascii="仿宋" w:eastAsia="仿宋" w:hAnsi="仿宋" w:cs="Times New Roman" w:hint="eastAsia"/>
          <w:color w:val="000000" w:themeColor="text1"/>
          <w:sz w:val="28"/>
          <w:szCs w:val="28"/>
        </w:rPr>
        <w:t>二级故障(主要故障)：指设备或软件在运行中出现的直接影响服务，导致系统性能或服务能力部分丧失的故障，设备或软件在运行中出现的故障具有潜在的系统瘫痪或服务中断的危险，并可能导致设备或操作系统故障。</w:t>
      </w:r>
    </w:p>
    <w:p w14:paraId="61CDBEDD" w14:textId="77777777" w:rsidR="006A6570" w:rsidRPr="006A6570" w:rsidRDefault="006A6570" w:rsidP="006A6570">
      <w:pPr>
        <w:spacing w:line="480" w:lineRule="exact"/>
        <w:ind w:firstLineChars="200" w:firstLine="560"/>
        <w:rPr>
          <w:rFonts w:ascii="仿宋" w:eastAsia="仿宋" w:hAnsi="仿宋" w:cs="Times New Roman"/>
          <w:color w:val="000000" w:themeColor="text1"/>
          <w:sz w:val="28"/>
          <w:szCs w:val="28"/>
        </w:rPr>
      </w:pPr>
      <w:r w:rsidRPr="006A6570">
        <w:rPr>
          <w:rFonts w:ascii="仿宋" w:eastAsia="仿宋" w:hAnsi="仿宋" w:cs="Times New Roman" w:hint="eastAsia"/>
          <w:color w:val="000000" w:themeColor="text1"/>
          <w:sz w:val="28"/>
          <w:szCs w:val="28"/>
        </w:rPr>
        <w:t>三级故障(次要故障)：指设备或软件在运行中出现的，影响系统功能和性能，但关键业务不受影响的故障。</w:t>
      </w:r>
    </w:p>
    <w:p w14:paraId="2D201E7F" w14:textId="7D756788" w:rsidR="006A6570" w:rsidRPr="006A6570" w:rsidRDefault="006A6570" w:rsidP="006A6570">
      <w:pPr>
        <w:spacing w:line="480" w:lineRule="exact"/>
        <w:ind w:firstLineChars="200" w:firstLine="560"/>
        <w:rPr>
          <w:rFonts w:ascii="仿宋" w:eastAsia="仿宋" w:hAnsi="仿宋" w:cs="Times New Roman"/>
          <w:color w:val="000000" w:themeColor="text1"/>
          <w:sz w:val="28"/>
          <w:szCs w:val="28"/>
        </w:rPr>
      </w:pPr>
      <w:r>
        <w:rPr>
          <w:rFonts w:ascii="仿宋" w:eastAsia="仿宋" w:hAnsi="仿宋" w:cs="Times New Roman"/>
          <w:color w:val="000000" w:themeColor="text1"/>
          <w:sz w:val="28"/>
          <w:szCs w:val="28"/>
        </w:rPr>
        <w:t>2.</w:t>
      </w:r>
      <w:r w:rsidRPr="006A6570">
        <w:rPr>
          <w:rFonts w:ascii="仿宋" w:eastAsia="仿宋" w:hAnsi="仿宋" w:cs="Times New Roman" w:hint="eastAsia"/>
          <w:color w:val="000000" w:themeColor="text1"/>
          <w:sz w:val="28"/>
          <w:szCs w:val="28"/>
        </w:rPr>
        <w:t>服务故障级别响应时间。</w:t>
      </w:r>
    </w:p>
    <w:p w14:paraId="3B7D89D2" w14:textId="02883CD3" w:rsidR="006A6570" w:rsidRPr="006A6570" w:rsidRDefault="006A6570" w:rsidP="006A6570">
      <w:pPr>
        <w:spacing w:line="480" w:lineRule="exact"/>
        <w:ind w:firstLineChars="200" w:firstLine="560"/>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（1）</w:t>
      </w:r>
      <w:r w:rsidRPr="006A6570">
        <w:rPr>
          <w:rFonts w:ascii="仿宋" w:eastAsia="仿宋" w:hAnsi="仿宋" w:cs="Times New Roman" w:hint="eastAsia"/>
          <w:color w:val="000000" w:themeColor="text1"/>
          <w:sz w:val="28"/>
          <w:szCs w:val="28"/>
        </w:rPr>
        <w:t>电话支持服务</w:t>
      </w:r>
    </w:p>
    <w:p w14:paraId="5A1D163A" w14:textId="54F5D4CE" w:rsidR="006A6570" w:rsidRPr="006A6570" w:rsidRDefault="00871447" w:rsidP="006A6570">
      <w:pPr>
        <w:spacing w:line="480" w:lineRule="exact"/>
        <w:ind w:firstLineChars="200" w:firstLine="560"/>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供方</w:t>
      </w:r>
      <w:r w:rsidR="006A6570" w:rsidRPr="006A6570">
        <w:rPr>
          <w:rFonts w:ascii="仿宋" w:eastAsia="仿宋" w:hAnsi="仿宋" w:cs="Times New Roman" w:hint="eastAsia"/>
          <w:color w:val="000000" w:themeColor="text1"/>
          <w:sz w:val="28"/>
          <w:szCs w:val="28"/>
        </w:rPr>
        <w:t>通过电话为招标人提供技术支持，协助其解决系统日常运行中的问题。</w:t>
      </w:r>
      <w:r>
        <w:rPr>
          <w:rFonts w:ascii="仿宋" w:eastAsia="仿宋" w:hAnsi="仿宋" w:cs="Times New Roman" w:hint="eastAsia"/>
          <w:color w:val="000000" w:themeColor="text1"/>
          <w:sz w:val="28"/>
          <w:szCs w:val="28"/>
        </w:rPr>
        <w:t>供方</w:t>
      </w:r>
      <w:r w:rsidR="006A6570" w:rsidRPr="006A6570">
        <w:rPr>
          <w:rFonts w:ascii="仿宋" w:eastAsia="仿宋" w:hAnsi="仿宋" w:cs="Times New Roman" w:hint="eastAsia"/>
          <w:color w:val="000000" w:themeColor="text1"/>
          <w:sz w:val="28"/>
          <w:szCs w:val="28"/>
        </w:rPr>
        <w:t>设立7x24的值班响应电话，并安排有经验的工程师接受报障。当设备或软件出现故障时，对于一级、二级故障，确保30分钟内回复；对于三级故障，确保1小时内回复。</w:t>
      </w:r>
    </w:p>
    <w:p w14:paraId="28EAA037" w14:textId="50A7B8AA" w:rsidR="006A6570" w:rsidRPr="006A6570" w:rsidRDefault="006A6570" w:rsidP="006A6570">
      <w:pPr>
        <w:spacing w:line="480" w:lineRule="exact"/>
        <w:ind w:firstLineChars="200" w:firstLine="560"/>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w:t>
      </w:r>
      <w:r>
        <w:rPr>
          <w:rFonts w:ascii="仿宋" w:eastAsia="仿宋" w:hAnsi="仿宋" w:cs="Times New Roman"/>
          <w:color w:val="000000" w:themeColor="text1"/>
          <w:sz w:val="28"/>
          <w:szCs w:val="28"/>
        </w:rPr>
        <w:t>2</w:t>
      </w:r>
      <w:r>
        <w:rPr>
          <w:rFonts w:ascii="仿宋" w:eastAsia="仿宋" w:hAnsi="仿宋" w:cs="Times New Roman" w:hint="eastAsia"/>
          <w:color w:val="000000" w:themeColor="text1"/>
          <w:sz w:val="28"/>
          <w:szCs w:val="28"/>
        </w:rPr>
        <w:t>）</w:t>
      </w:r>
      <w:r w:rsidRPr="006A6570">
        <w:rPr>
          <w:rFonts w:ascii="仿宋" w:eastAsia="仿宋" w:hAnsi="仿宋" w:cs="Times New Roman" w:hint="eastAsia"/>
          <w:color w:val="000000" w:themeColor="text1"/>
          <w:sz w:val="28"/>
          <w:szCs w:val="28"/>
        </w:rPr>
        <w:t>现场支持服务</w:t>
      </w:r>
    </w:p>
    <w:p w14:paraId="4C111C18" w14:textId="566FC40D" w:rsidR="006A6570" w:rsidRPr="006A6570" w:rsidRDefault="006A6570" w:rsidP="006A6570">
      <w:pPr>
        <w:spacing w:line="480" w:lineRule="exact"/>
        <w:ind w:firstLineChars="200" w:firstLine="560"/>
        <w:rPr>
          <w:rFonts w:ascii="仿宋" w:eastAsia="仿宋" w:hAnsi="仿宋" w:cs="Times New Roman"/>
          <w:color w:val="000000" w:themeColor="text1"/>
          <w:sz w:val="28"/>
          <w:szCs w:val="28"/>
        </w:rPr>
      </w:pPr>
      <w:r w:rsidRPr="006A6570">
        <w:rPr>
          <w:rFonts w:ascii="仿宋" w:eastAsia="仿宋" w:hAnsi="仿宋" w:cs="Times New Roman" w:hint="eastAsia"/>
          <w:color w:val="000000" w:themeColor="text1"/>
          <w:sz w:val="28"/>
          <w:szCs w:val="28"/>
        </w:rPr>
        <w:t>对于通过电话支持不能解决的设备或软件故障，或招标人认为重要的事情，</w:t>
      </w:r>
      <w:r w:rsidR="00871447">
        <w:rPr>
          <w:rFonts w:ascii="仿宋" w:eastAsia="仿宋" w:hAnsi="仿宋" w:cs="Times New Roman" w:hint="eastAsia"/>
          <w:color w:val="000000" w:themeColor="text1"/>
          <w:sz w:val="28"/>
          <w:szCs w:val="28"/>
        </w:rPr>
        <w:t>供方</w:t>
      </w:r>
      <w:r w:rsidRPr="006A6570">
        <w:rPr>
          <w:rFonts w:ascii="仿宋" w:eastAsia="仿宋" w:hAnsi="仿宋" w:cs="Times New Roman" w:hint="eastAsia"/>
          <w:color w:val="000000" w:themeColor="text1"/>
          <w:sz w:val="28"/>
          <w:szCs w:val="28"/>
        </w:rPr>
        <w:t>会迅速提供现场技术服务，安排经验丰富的技术支持工程师赴现场分析故障原因，制定故障解决方案，并最终排除故障。排除故障后会根据此次故障编写故障分析报告，分析报告主要包含此次故障原因和日后如何避免的方案。</w:t>
      </w:r>
    </w:p>
    <w:p w14:paraId="476FB4D0" w14:textId="724A7925" w:rsidR="006A6570" w:rsidRPr="006A6570" w:rsidRDefault="006A6570" w:rsidP="006A6570">
      <w:pPr>
        <w:spacing w:line="480" w:lineRule="exact"/>
        <w:ind w:firstLineChars="200" w:firstLine="560"/>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w:t>
      </w:r>
      <w:r>
        <w:rPr>
          <w:rFonts w:ascii="仿宋" w:eastAsia="仿宋" w:hAnsi="仿宋" w:cs="Times New Roman"/>
          <w:color w:val="000000" w:themeColor="text1"/>
          <w:sz w:val="28"/>
          <w:szCs w:val="28"/>
        </w:rPr>
        <w:t>3</w:t>
      </w:r>
      <w:r>
        <w:rPr>
          <w:rFonts w:ascii="仿宋" w:eastAsia="仿宋" w:hAnsi="仿宋" w:cs="Times New Roman" w:hint="eastAsia"/>
          <w:color w:val="000000" w:themeColor="text1"/>
          <w:sz w:val="28"/>
          <w:szCs w:val="28"/>
        </w:rPr>
        <w:t>）</w:t>
      </w:r>
      <w:r w:rsidRPr="006A6570">
        <w:rPr>
          <w:rFonts w:ascii="仿宋" w:eastAsia="仿宋" w:hAnsi="仿宋" w:cs="Times New Roman" w:hint="eastAsia"/>
          <w:color w:val="000000" w:themeColor="text1"/>
          <w:sz w:val="28"/>
          <w:szCs w:val="28"/>
        </w:rPr>
        <w:t>紧急备机备件服务</w:t>
      </w:r>
    </w:p>
    <w:p w14:paraId="23785F37" w14:textId="42CBBD1E" w:rsidR="006A6570" w:rsidRPr="006A6570" w:rsidRDefault="00871447" w:rsidP="006A6570">
      <w:pPr>
        <w:spacing w:line="480" w:lineRule="exact"/>
        <w:ind w:firstLineChars="200" w:firstLine="560"/>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供方</w:t>
      </w:r>
      <w:r w:rsidR="006A6570" w:rsidRPr="006A6570">
        <w:rPr>
          <w:rFonts w:ascii="仿宋" w:eastAsia="仿宋" w:hAnsi="仿宋" w:cs="Times New Roman" w:hint="eastAsia"/>
          <w:color w:val="000000" w:themeColor="text1"/>
          <w:sz w:val="28"/>
          <w:szCs w:val="28"/>
        </w:rPr>
        <w:t>建立备件和备机库，在设备无法正常工作，且短时间内无法</w:t>
      </w:r>
      <w:r w:rsidR="006A6570" w:rsidRPr="006A6570">
        <w:rPr>
          <w:rFonts w:ascii="仿宋" w:eastAsia="仿宋" w:hAnsi="仿宋" w:cs="Times New Roman" w:hint="eastAsia"/>
          <w:color w:val="000000" w:themeColor="text1"/>
          <w:sz w:val="28"/>
          <w:szCs w:val="28"/>
        </w:rPr>
        <w:lastRenderedPageBreak/>
        <w:t>修复的情况下，提供备机服务、</w:t>
      </w:r>
    </w:p>
    <w:p w14:paraId="5BE977AD" w14:textId="20997893" w:rsidR="006A6570" w:rsidRPr="006A6570" w:rsidRDefault="006A6570" w:rsidP="006A6570">
      <w:pPr>
        <w:spacing w:line="480" w:lineRule="exact"/>
        <w:ind w:firstLineChars="200" w:firstLine="560"/>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w:t>
      </w:r>
      <w:r>
        <w:rPr>
          <w:rFonts w:ascii="仿宋" w:eastAsia="仿宋" w:hAnsi="仿宋" w:cs="Times New Roman"/>
          <w:color w:val="000000" w:themeColor="text1"/>
          <w:sz w:val="28"/>
          <w:szCs w:val="28"/>
        </w:rPr>
        <w:t>4</w:t>
      </w:r>
      <w:r>
        <w:rPr>
          <w:rFonts w:ascii="仿宋" w:eastAsia="仿宋" w:hAnsi="仿宋" w:cs="Times New Roman" w:hint="eastAsia"/>
          <w:color w:val="000000" w:themeColor="text1"/>
          <w:sz w:val="28"/>
          <w:szCs w:val="28"/>
        </w:rPr>
        <w:t>）</w:t>
      </w:r>
      <w:r w:rsidRPr="006A6570">
        <w:rPr>
          <w:rFonts w:ascii="仿宋" w:eastAsia="仿宋" w:hAnsi="仿宋" w:cs="Times New Roman" w:hint="eastAsia"/>
          <w:color w:val="000000" w:themeColor="text1"/>
          <w:sz w:val="28"/>
          <w:szCs w:val="28"/>
        </w:rPr>
        <w:t>巡检服务和重点保障服务</w:t>
      </w:r>
    </w:p>
    <w:p w14:paraId="0D3A270A" w14:textId="2033A940" w:rsidR="006A6570" w:rsidRPr="006A6570" w:rsidRDefault="00871447" w:rsidP="006A6570">
      <w:pPr>
        <w:spacing w:line="480" w:lineRule="exact"/>
        <w:ind w:firstLineChars="200" w:firstLine="560"/>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供方</w:t>
      </w:r>
      <w:r w:rsidR="006A6570" w:rsidRPr="006A6570">
        <w:rPr>
          <w:rFonts w:ascii="仿宋" w:eastAsia="仿宋" w:hAnsi="仿宋" w:cs="Times New Roman" w:hint="eastAsia"/>
          <w:color w:val="000000" w:themeColor="text1"/>
          <w:sz w:val="28"/>
          <w:szCs w:val="28"/>
        </w:rPr>
        <w:t>为采购人此次招标维护保修服务范围内的设备和软件进行定期的现场检查，每年进行巡检4次，并提供相应的证明文件，及时发现运行中存在的隐患通过系统调整等手段，减少系统发生故障的概率，保证系统稳定、高效运行。</w:t>
      </w:r>
    </w:p>
    <w:p w14:paraId="0AF8629C" w14:textId="77777777" w:rsidR="006A6570" w:rsidRPr="006A6570" w:rsidRDefault="006A6570" w:rsidP="006A6570">
      <w:pPr>
        <w:spacing w:line="480" w:lineRule="exact"/>
        <w:jc w:val="left"/>
        <w:rPr>
          <w:rFonts w:ascii="仿宋" w:eastAsia="仿宋" w:hAnsi="仿宋" w:cs="宋体"/>
          <w:b/>
          <w:bCs/>
          <w:sz w:val="28"/>
          <w:szCs w:val="28"/>
        </w:rPr>
      </w:pPr>
      <w:r w:rsidRPr="006A6570">
        <w:rPr>
          <w:rFonts w:ascii="仿宋" w:eastAsia="仿宋" w:hAnsi="仿宋" w:cs="宋体" w:hint="eastAsia"/>
          <w:b/>
          <w:bCs/>
          <w:sz w:val="28"/>
          <w:szCs w:val="28"/>
        </w:rPr>
        <w:t>四、售后单位名称、地址、联系方式</w:t>
      </w:r>
    </w:p>
    <w:p w14:paraId="75EBA215" w14:textId="3551ACC4" w:rsidR="006A6570" w:rsidRPr="006A6570" w:rsidRDefault="006A6570" w:rsidP="006A6570">
      <w:pPr>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sz w:val="28"/>
          <w:szCs w:val="28"/>
        </w:rPr>
        <w:t>.</w:t>
      </w:r>
      <w:r w:rsidRPr="006A6570">
        <w:rPr>
          <w:rFonts w:ascii="仿宋" w:eastAsia="仿宋" w:hAnsi="仿宋" w:cs="宋体" w:hint="eastAsia"/>
          <w:sz w:val="28"/>
          <w:szCs w:val="28"/>
        </w:rPr>
        <w:t>售后单位名称：广东省中科进出口有限公司</w:t>
      </w:r>
    </w:p>
    <w:p w14:paraId="6BB5EE4C" w14:textId="77777777" w:rsidR="006A6570" w:rsidRPr="006A6570" w:rsidRDefault="006A6570" w:rsidP="006A6570">
      <w:pPr>
        <w:spacing w:line="480" w:lineRule="exact"/>
        <w:ind w:firstLineChars="200" w:firstLine="560"/>
        <w:rPr>
          <w:rFonts w:ascii="仿宋" w:eastAsia="仿宋" w:hAnsi="仿宋" w:cs="宋体"/>
          <w:sz w:val="28"/>
          <w:szCs w:val="28"/>
        </w:rPr>
      </w:pPr>
      <w:r w:rsidRPr="006A6570">
        <w:rPr>
          <w:rFonts w:ascii="仿宋" w:eastAsia="仿宋" w:hAnsi="仿宋" w:cs="宋体" w:hint="eastAsia"/>
          <w:sz w:val="28"/>
          <w:szCs w:val="28"/>
        </w:rPr>
        <w:t>地址：广州市越秀区先烈中路100号大院9号102房自编A一楼</w:t>
      </w:r>
    </w:p>
    <w:p w14:paraId="3D83BE63" w14:textId="77777777" w:rsidR="006A6570" w:rsidRPr="006A6570" w:rsidRDefault="006A6570" w:rsidP="006A6570">
      <w:pPr>
        <w:spacing w:line="480" w:lineRule="exact"/>
        <w:ind w:firstLineChars="200" w:firstLine="560"/>
        <w:rPr>
          <w:rFonts w:ascii="仿宋" w:eastAsia="仿宋" w:hAnsi="仿宋" w:cs="宋体"/>
          <w:sz w:val="28"/>
          <w:szCs w:val="28"/>
        </w:rPr>
      </w:pPr>
      <w:r w:rsidRPr="006A6570">
        <w:rPr>
          <w:rFonts w:ascii="仿宋" w:eastAsia="仿宋" w:hAnsi="仿宋" w:cs="宋体" w:hint="eastAsia"/>
          <w:sz w:val="28"/>
          <w:szCs w:val="28"/>
        </w:rPr>
        <w:t>联系人：林虹材</w:t>
      </w:r>
    </w:p>
    <w:p w14:paraId="63B09D13" w14:textId="195DA862" w:rsidR="006A6570" w:rsidRPr="006A6570" w:rsidRDefault="006A6570" w:rsidP="006A6570">
      <w:pPr>
        <w:spacing w:line="480" w:lineRule="exact"/>
        <w:ind w:firstLineChars="200" w:firstLine="560"/>
        <w:rPr>
          <w:rFonts w:ascii="仿宋" w:eastAsia="仿宋" w:hAnsi="仿宋" w:cs="宋体"/>
          <w:sz w:val="28"/>
          <w:szCs w:val="28"/>
        </w:rPr>
      </w:pPr>
      <w:r w:rsidRPr="006A6570">
        <w:rPr>
          <w:rFonts w:ascii="仿宋" w:eastAsia="仿宋" w:hAnsi="仿宋" w:cs="宋体" w:hint="eastAsia"/>
          <w:sz w:val="28"/>
          <w:szCs w:val="28"/>
        </w:rPr>
        <w:t>电 话：020-87687805/13726933634</w:t>
      </w:r>
    </w:p>
    <w:p w14:paraId="0986BC59" w14:textId="6CC9E9FC" w:rsidR="006A6570" w:rsidRPr="006A6570" w:rsidRDefault="006A6570" w:rsidP="006A6570">
      <w:pPr>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sz w:val="28"/>
          <w:szCs w:val="28"/>
        </w:rPr>
        <w:t>.</w:t>
      </w:r>
      <w:r w:rsidRPr="006A6570">
        <w:rPr>
          <w:rFonts w:ascii="仿宋" w:eastAsia="仿宋" w:hAnsi="仿宋" w:cs="宋体" w:hint="eastAsia"/>
          <w:sz w:val="28"/>
          <w:szCs w:val="28"/>
        </w:rPr>
        <w:t>供应商其他售后服务网点明细</w:t>
      </w:r>
    </w:p>
    <w:p w14:paraId="10F44FAB" w14:textId="77777777" w:rsidR="006A6570" w:rsidRPr="006A6570" w:rsidRDefault="006A6570" w:rsidP="006A6570">
      <w:pPr>
        <w:spacing w:line="480" w:lineRule="exact"/>
        <w:ind w:firstLineChars="200" w:firstLine="560"/>
        <w:rPr>
          <w:rFonts w:ascii="仿宋" w:eastAsia="仿宋" w:hAnsi="仿宋" w:cs="宋体"/>
          <w:sz w:val="28"/>
          <w:szCs w:val="28"/>
        </w:rPr>
      </w:pPr>
      <w:r w:rsidRPr="006A6570">
        <w:rPr>
          <w:rFonts w:ascii="仿宋" w:eastAsia="仿宋" w:hAnsi="仿宋" w:cs="宋体" w:hint="eastAsia"/>
          <w:sz w:val="28"/>
          <w:szCs w:val="28"/>
        </w:rPr>
        <w:t>广东省中科进出口有限公司（北京分公司）</w:t>
      </w:r>
    </w:p>
    <w:p w14:paraId="07A1027B" w14:textId="77777777" w:rsidR="006A6570" w:rsidRPr="006A6570" w:rsidRDefault="006A6570" w:rsidP="006A6570">
      <w:pPr>
        <w:spacing w:line="480" w:lineRule="exact"/>
        <w:ind w:firstLineChars="200" w:firstLine="560"/>
        <w:rPr>
          <w:rFonts w:ascii="仿宋" w:eastAsia="仿宋" w:hAnsi="仿宋" w:cs="宋体"/>
          <w:sz w:val="28"/>
          <w:szCs w:val="28"/>
        </w:rPr>
      </w:pPr>
      <w:r w:rsidRPr="006A6570">
        <w:rPr>
          <w:rFonts w:ascii="仿宋" w:eastAsia="仿宋" w:hAnsi="仿宋" w:cs="宋体" w:hint="eastAsia"/>
          <w:sz w:val="28"/>
          <w:szCs w:val="28"/>
        </w:rPr>
        <w:t>地址：北京市东城区永定门西滨河路8号中海地产广场西塔506A</w:t>
      </w:r>
    </w:p>
    <w:p w14:paraId="6D27F004" w14:textId="19226A8D" w:rsidR="006A6570" w:rsidRPr="006A6570" w:rsidRDefault="006A6570" w:rsidP="006A6570">
      <w:pPr>
        <w:spacing w:line="480" w:lineRule="exact"/>
        <w:ind w:firstLineChars="200" w:firstLine="560"/>
        <w:rPr>
          <w:rFonts w:ascii="仿宋" w:eastAsia="仿宋" w:hAnsi="仿宋" w:cs="宋体"/>
          <w:sz w:val="28"/>
          <w:szCs w:val="28"/>
        </w:rPr>
      </w:pPr>
      <w:r w:rsidRPr="006A6570">
        <w:rPr>
          <w:rFonts w:ascii="仿宋" w:eastAsia="仿宋" w:hAnsi="仿宋" w:cs="宋体" w:hint="eastAsia"/>
          <w:sz w:val="28"/>
          <w:szCs w:val="28"/>
        </w:rPr>
        <w:t>电话：010-6569 6465</w:t>
      </w:r>
    </w:p>
    <w:p w14:paraId="302FA970" w14:textId="370B58DF" w:rsidR="006A6570" w:rsidRPr="006A6570" w:rsidRDefault="006A6570" w:rsidP="006A6570">
      <w:pPr>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sz w:val="28"/>
          <w:szCs w:val="28"/>
        </w:rPr>
        <w:t>.</w:t>
      </w:r>
      <w:r w:rsidRPr="006A6570">
        <w:rPr>
          <w:rFonts w:ascii="仿宋" w:eastAsia="仿宋" w:hAnsi="仿宋" w:cs="宋体" w:hint="eastAsia"/>
          <w:sz w:val="28"/>
          <w:szCs w:val="28"/>
        </w:rPr>
        <w:t>广东省中科进出口有限公司（上海分公司）</w:t>
      </w:r>
    </w:p>
    <w:p w14:paraId="2F83FB64" w14:textId="77777777" w:rsidR="006A6570" w:rsidRPr="006A6570" w:rsidRDefault="006A6570" w:rsidP="006A6570">
      <w:pPr>
        <w:spacing w:line="480" w:lineRule="exact"/>
        <w:ind w:firstLineChars="200" w:firstLine="560"/>
        <w:rPr>
          <w:rFonts w:ascii="仿宋" w:eastAsia="仿宋" w:hAnsi="仿宋" w:cs="宋体"/>
          <w:sz w:val="28"/>
          <w:szCs w:val="28"/>
        </w:rPr>
      </w:pPr>
      <w:r w:rsidRPr="006A6570">
        <w:rPr>
          <w:rFonts w:ascii="仿宋" w:eastAsia="仿宋" w:hAnsi="仿宋" w:cs="宋体" w:hint="eastAsia"/>
          <w:sz w:val="28"/>
          <w:szCs w:val="28"/>
        </w:rPr>
        <w:t>地址：上海市长宁区凯旋路1398号长宁国际发展广场T3-1701</w:t>
      </w:r>
    </w:p>
    <w:p w14:paraId="16371E96" w14:textId="495D361B" w:rsidR="006A6570" w:rsidRPr="006A6570" w:rsidRDefault="006A6570" w:rsidP="006A6570">
      <w:pPr>
        <w:spacing w:line="480" w:lineRule="exact"/>
        <w:ind w:firstLineChars="200" w:firstLine="560"/>
        <w:rPr>
          <w:rFonts w:ascii="仿宋" w:eastAsia="仿宋" w:hAnsi="仿宋" w:cs="宋体"/>
          <w:sz w:val="28"/>
          <w:szCs w:val="28"/>
        </w:rPr>
      </w:pPr>
      <w:r w:rsidRPr="006A6570">
        <w:rPr>
          <w:rFonts w:ascii="仿宋" w:eastAsia="仿宋" w:hAnsi="仿宋" w:cs="宋体" w:hint="eastAsia"/>
          <w:sz w:val="28"/>
          <w:szCs w:val="28"/>
        </w:rPr>
        <w:t>电话：021-6260 8883</w:t>
      </w:r>
    </w:p>
    <w:p w14:paraId="5B9D1876" w14:textId="29DB0BE1" w:rsidR="006A6570" w:rsidRPr="006A6570" w:rsidRDefault="006A6570" w:rsidP="006A6570">
      <w:pPr>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sz w:val="28"/>
          <w:szCs w:val="28"/>
        </w:rPr>
        <w:t>.</w:t>
      </w:r>
      <w:r w:rsidRPr="006A6570">
        <w:rPr>
          <w:rFonts w:ascii="仿宋" w:eastAsia="仿宋" w:hAnsi="仿宋" w:cs="宋体" w:hint="eastAsia"/>
          <w:sz w:val="28"/>
          <w:szCs w:val="28"/>
        </w:rPr>
        <w:t>广东省中科进出口有限公司（武汉分公司）</w:t>
      </w:r>
    </w:p>
    <w:p w14:paraId="34C05B02" w14:textId="77777777" w:rsidR="006A6570" w:rsidRPr="006A6570" w:rsidRDefault="006A6570" w:rsidP="006A6570">
      <w:pPr>
        <w:spacing w:line="480" w:lineRule="exact"/>
        <w:ind w:firstLineChars="200" w:firstLine="560"/>
        <w:rPr>
          <w:rFonts w:ascii="仿宋" w:eastAsia="仿宋" w:hAnsi="仿宋" w:cs="宋体"/>
          <w:sz w:val="28"/>
          <w:szCs w:val="28"/>
        </w:rPr>
      </w:pPr>
      <w:r w:rsidRPr="006A6570">
        <w:rPr>
          <w:rFonts w:ascii="仿宋" w:eastAsia="仿宋" w:hAnsi="仿宋" w:cs="宋体" w:hint="eastAsia"/>
          <w:sz w:val="28"/>
          <w:szCs w:val="28"/>
        </w:rPr>
        <w:t>地址：武汉市武昌区中北路86号汉街总部国际B座23A层09室</w:t>
      </w:r>
    </w:p>
    <w:p w14:paraId="52702408" w14:textId="77777777" w:rsidR="006A6570" w:rsidRPr="006A6570" w:rsidRDefault="006A6570" w:rsidP="006A6570">
      <w:pPr>
        <w:spacing w:line="480" w:lineRule="exact"/>
        <w:ind w:firstLineChars="200" w:firstLine="560"/>
        <w:rPr>
          <w:rFonts w:ascii="仿宋" w:eastAsia="仿宋" w:hAnsi="仿宋" w:cs="宋体"/>
          <w:sz w:val="28"/>
          <w:szCs w:val="28"/>
        </w:rPr>
      </w:pPr>
      <w:r w:rsidRPr="006A6570">
        <w:rPr>
          <w:rFonts w:ascii="仿宋" w:eastAsia="仿宋" w:hAnsi="仿宋" w:cs="宋体" w:hint="eastAsia"/>
          <w:sz w:val="28"/>
          <w:szCs w:val="28"/>
        </w:rPr>
        <w:t>电话：027-8705 2217</w:t>
      </w:r>
    </w:p>
    <w:p w14:paraId="33232B9C" w14:textId="1968A348" w:rsidR="006A6570" w:rsidRPr="006A6570" w:rsidRDefault="006A6570" w:rsidP="006A6570">
      <w:pPr>
        <w:spacing w:line="480" w:lineRule="exact"/>
        <w:ind w:firstLineChars="200" w:firstLine="560"/>
        <w:rPr>
          <w:rFonts w:ascii="仿宋" w:eastAsia="仿宋" w:hAnsi="仿宋" w:cs="宋体"/>
          <w:sz w:val="28"/>
          <w:szCs w:val="28"/>
        </w:rPr>
      </w:pPr>
      <w:r w:rsidRPr="006A6570">
        <w:rPr>
          <w:rFonts w:ascii="仿宋" w:eastAsia="仿宋" w:hAnsi="仿宋" w:cs="宋体" w:hint="eastAsia"/>
          <w:sz w:val="28"/>
          <w:szCs w:val="28"/>
        </w:rPr>
        <w:t>更多信息可登录</w:t>
      </w:r>
      <w:r w:rsidR="00871447">
        <w:rPr>
          <w:rFonts w:ascii="仿宋" w:eastAsia="仿宋" w:hAnsi="仿宋" w:cs="宋体" w:hint="eastAsia"/>
          <w:sz w:val="28"/>
          <w:szCs w:val="28"/>
        </w:rPr>
        <w:t>供方</w:t>
      </w:r>
      <w:r w:rsidRPr="006A6570">
        <w:rPr>
          <w:rFonts w:ascii="仿宋" w:eastAsia="仿宋" w:hAnsi="仿宋" w:cs="宋体" w:hint="eastAsia"/>
          <w:sz w:val="28"/>
          <w:szCs w:val="28"/>
        </w:rPr>
        <w:t>官网查看：http://www.gdstie.com/</w:t>
      </w:r>
    </w:p>
    <w:p w14:paraId="4419F77A" w14:textId="3337E241" w:rsidR="006A6570" w:rsidRPr="006A6570" w:rsidRDefault="006A6570" w:rsidP="006A6570">
      <w:pPr>
        <w:spacing w:before="268" w:line="219" w:lineRule="auto"/>
        <w:rPr>
          <w:rFonts w:ascii="宋体" w:eastAsia="宋体" w:hAnsi="宋体" w:cs="宋体"/>
          <w:b/>
          <w:bCs/>
          <w:spacing w:val="-4"/>
          <w:sz w:val="30"/>
          <w:szCs w:val="30"/>
        </w:rPr>
      </w:pPr>
    </w:p>
    <w:p w14:paraId="22F6D1B9" w14:textId="77777777" w:rsidR="00871447" w:rsidRDefault="00871447" w:rsidP="00020B0F">
      <w:pPr>
        <w:spacing w:before="97" w:line="219" w:lineRule="auto"/>
        <w:rPr>
          <w:rFonts w:ascii="宋体" w:eastAsia="宋体" w:hAnsi="宋体" w:cs="宋体"/>
          <w:b/>
          <w:bCs/>
          <w:spacing w:val="-15"/>
          <w:sz w:val="30"/>
          <w:szCs w:val="30"/>
        </w:rPr>
      </w:pPr>
    </w:p>
    <w:p w14:paraId="19450314" w14:textId="77777777" w:rsidR="00871447" w:rsidRDefault="00871447" w:rsidP="00020B0F">
      <w:pPr>
        <w:spacing w:before="97" w:line="219" w:lineRule="auto"/>
        <w:rPr>
          <w:rFonts w:ascii="宋体" w:eastAsia="宋体" w:hAnsi="宋体" w:cs="宋体"/>
          <w:b/>
          <w:bCs/>
          <w:spacing w:val="-15"/>
          <w:sz w:val="30"/>
          <w:szCs w:val="30"/>
        </w:rPr>
      </w:pPr>
    </w:p>
    <w:p w14:paraId="4CB7C3CC" w14:textId="77777777" w:rsidR="00871447" w:rsidRDefault="00871447" w:rsidP="00020B0F">
      <w:pPr>
        <w:spacing w:before="97" w:line="219" w:lineRule="auto"/>
        <w:rPr>
          <w:rFonts w:ascii="宋体" w:eastAsia="宋体" w:hAnsi="宋体" w:cs="宋体"/>
          <w:b/>
          <w:bCs/>
          <w:spacing w:val="-15"/>
          <w:sz w:val="30"/>
          <w:szCs w:val="30"/>
        </w:rPr>
      </w:pPr>
    </w:p>
    <w:p w14:paraId="4D6C9E45" w14:textId="0793D0A3"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8CA0" w14:textId="77777777" w:rsidR="000C1CAE" w:rsidRDefault="000C1CAE" w:rsidP="004B2065">
      <w:r>
        <w:separator/>
      </w:r>
    </w:p>
  </w:endnote>
  <w:endnote w:type="continuationSeparator" w:id="0">
    <w:p w14:paraId="1CCE091C" w14:textId="77777777" w:rsidR="000C1CAE" w:rsidRDefault="000C1CAE"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onospace">
    <w:altName w:val="Calibri"/>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434929"/>
      <w:docPartObj>
        <w:docPartGallery w:val="Page Numbers (Bottom of Page)"/>
        <w:docPartUnique/>
      </w:docPartObj>
    </w:sdtPr>
    <w:sdtEndPr/>
    <w:sdtContent>
      <w:p w14:paraId="6025FEB6" w14:textId="7B90A477" w:rsidR="00871447" w:rsidRDefault="00871447">
        <w:pPr>
          <w:pStyle w:val="a5"/>
          <w:jc w:val="center"/>
        </w:pPr>
        <w:r>
          <w:fldChar w:fldCharType="begin"/>
        </w:r>
        <w:r>
          <w:instrText>PAGE   \* MERGEFORMAT</w:instrText>
        </w:r>
        <w:r>
          <w:fldChar w:fldCharType="separate"/>
        </w:r>
        <w:r>
          <w:rPr>
            <w:lang w:val="zh-CN"/>
          </w:rPr>
          <w:t>2</w:t>
        </w:r>
        <w:r>
          <w:fldChar w:fldCharType="end"/>
        </w:r>
      </w:p>
    </w:sdtContent>
  </w:sdt>
  <w:p w14:paraId="119B4E09" w14:textId="77777777" w:rsidR="00871447" w:rsidRDefault="008714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1B94" w14:textId="77777777" w:rsidR="000C1CAE" w:rsidRDefault="000C1CAE" w:rsidP="004B2065">
      <w:r>
        <w:separator/>
      </w:r>
    </w:p>
  </w:footnote>
  <w:footnote w:type="continuationSeparator" w:id="0">
    <w:p w14:paraId="255B421C" w14:textId="77777777" w:rsidR="000C1CAE" w:rsidRDefault="000C1CAE"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77E" w14:textId="77777777" w:rsidR="00871447" w:rsidRDefault="00871447" w:rsidP="0087144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AAC84"/>
    <w:multiLevelType w:val="singleLevel"/>
    <w:tmpl w:val="633AAC84"/>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A2B18"/>
    <w:rsid w:val="000C1CAE"/>
    <w:rsid w:val="000F32A7"/>
    <w:rsid w:val="00171F33"/>
    <w:rsid w:val="0018279A"/>
    <w:rsid w:val="00183AD7"/>
    <w:rsid w:val="00196B48"/>
    <w:rsid w:val="0021504A"/>
    <w:rsid w:val="002236C1"/>
    <w:rsid w:val="0022529D"/>
    <w:rsid w:val="00333B1D"/>
    <w:rsid w:val="00380680"/>
    <w:rsid w:val="00385762"/>
    <w:rsid w:val="0043310F"/>
    <w:rsid w:val="00447815"/>
    <w:rsid w:val="00487949"/>
    <w:rsid w:val="00495CA8"/>
    <w:rsid w:val="004B2065"/>
    <w:rsid w:val="004C7C20"/>
    <w:rsid w:val="00556CC2"/>
    <w:rsid w:val="00597376"/>
    <w:rsid w:val="005E668F"/>
    <w:rsid w:val="006A6570"/>
    <w:rsid w:val="006D5230"/>
    <w:rsid w:val="0075325A"/>
    <w:rsid w:val="007F14B0"/>
    <w:rsid w:val="00810A7B"/>
    <w:rsid w:val="008317F0"/>
    <w:rsid w:val="00833049"/>
    <w:rsid w:val="008438A0"/>
    <w:rsid w:val="00871447"/>
    <w:rsid w:val="00893B66"/>
    <w:rsid w:val="008A3A0F"/>
    <w:rsid w:val="00A04EE2"/>
    <w:rsid w:val="00A26E23"/>
    <w:rsid w:val="00A409CC"/>
    <w:rsid w:val="00A55FE8"/>
    <w:rsid w:val="00A7056D"/>
    <w:rsid w:val="00A75E75"/>
    <w:rsid w:val="00AE4418"/>
    <w:rsid w:val="00B20866"/>
    <w:rsid w:val="00BA42AA"/>
    <w:rsid w:val="00BC7B47"/>
    <w:rsid w:val="00C6383E"/>
    <w:rsid w:val="00C952C4"/>
    <w:rsid w:val="00CF4451"/>
    <w:rsid w:val="00D30D6F"/>
    <w:rsid w:val="00DD136F"/>
    <w:rsid w:val="00E9246F"/>
    <w:rsid w:val="00F72206"/>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table" w:styleId="ab">
    <w:name w:val="Table Grid"/>
    <w:basedOn w:val="a1"/>
    <w:rsid w:val="008A3A0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17</Pages>
  <Words>1519</Words>
  <Characters>8662</Characters>
  <Application>Microsoft Office Word</Application>
  <DocSecurity>0</DocSecurity>
  <Lines>72</Lines>
  <Paragraphs>20</Paragraphs>
  <ScaleCrop>false</ScaleCrop>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71</cp:revision>
  <dcterms:created xsi:type="dcterms:W3CDTF">2025-06-06T00:18:00Z</dcterms:created>
  <dcterms:modified xsi:type="dcterms:W3CDTF">2025-11-19T02:10:00Z</dcterms:modified>
</cp:coreProperties>
</file>