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Style w:val="5"/>
          <w:rFonts w:hint="eastAsia" w:ascii="仿宋" w:hAnsi="仿宋" w:eastAsia="仿宋" w:cs="仿宋"/>
          <w:kern w:val="0"/>
          <w:sz w:val="36"/>
          <w:szCs w:val="36"/>
        </w:rPr>
        <w:t xml:space="preserve"> 洛阳市城市建设服务中心洛阳市市直高中改扩建项目勘察设计项目 中标候选人公示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一、开标信息：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第一中标候选人：河南豫安工程设计有限公司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投标报价：1049000.00元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质量承诺：符合相关国家、行业及地方现行相关法律法规、勘察、设计规范及技术标准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工期：签订合同后30日历天内完成并交付成果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第二中标候选人：中图设计有限公司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投标报价：1056000.00元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质量承诺：符合相关国家、行业及地方现行相关法律法规、勘察、设计规范及技术标准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工期：签订合同后30日历天内完成并交付成果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第三中标候选人：广州黄埔建筑设计院有限公司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投标报价：1059000.00元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质量承诺：符合相关国家、行业及地方现行相关法律法规、勘察、设计规范及技术标准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工期：签订合同后30日历天内完成并交付成果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二、评标信息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    1、否决投标情况：浙江新中环建筑设计有限公司：投标人拟派勘察负责人未提供注册土木工程师（岩土）执业资格证书。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ind w:firstLine="311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2、评标委员会对中标候选人的评审打分情况：</w:t>
      </w:r>
    </w:p>
    <w:tbl>
      <w:tblPr>
        <w:tblW w:w="7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1491"/>
        <w:gridCol w:w="1119"/>
        <w:gridCol w:w="1103"/>
        <w:gridCol w:w="1119"/>
        <w:gridCol w:w="1119"/>
        <w:gridCol w:w="1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747" w:type="dxa"/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</w:tc>
        <w:tc>
          <w:tcPr>
            <w:tcW w:w="1491" w:type="dxa"/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专家1</w:t>
            </w:r>
          </w:p>
        </w:tc>
        <w:tc>
          <w:tcPr>
            <w:tcW w:w="11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专家2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专家3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专家4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专家5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747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第一中标候选人</w:t>
            </w:r>
          </w:p>
        </w:tc>
        <w:tc>
          <w:tcPr>
            <w:tcW w:w="14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报价部分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24.23</w:t>
            </w:r>
          </w:p>
        </w:tc>
        <w:tc>
          <w:tcPr>
            <w:tcW w:w="11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24.23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24.23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24.23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24.23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747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</w:tc>
        <w:tc>
          <w:tcPr>
            <w:tcW w:w="14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技术部分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41.5</w:t>
            </w:r>
          </w:p>
        </w:tc>
        <w:tc>
          <w:tcPr>
            <w:tcW w:w="11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43.8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43.1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45.2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747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</w:tc>
        <w:tc>
          <w:tcPr>
            <w:tcW w:w="14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综合部分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1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24.5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747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</w:tc>
        <w:tc>
          <w:tcPr>
            <w:tcW w:w="14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汇总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90.73</w:t>
            </w:r>
          </w:p>
        </w:tc>
        <w:tc>
          <w:tcPr>
            <w:tcW w:w="11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92.03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91.83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94.43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88.23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747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第二中标候选人</w:t>
            </w:r>
          </w:p>
        </w:tc>
        <w:tc>
          <w:tcPr>
            <w:tcW w:w="14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报价部分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24.89</w:t>
            </w:r>
          </w:p>
        </w:tc>
        <w:tc>
          <w:tcPr>
            <w:tcW w:w="11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24.89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24.89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24.89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24.89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747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</w:tc>
        <w:tc>
          <w:tcPr>
            <w:tcW w:w="14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技术部分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1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31.6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747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</w:tc>
        <w:tc>
          <w:tcPr>
            <w:tcW w:w="14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综合部分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1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747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</w:tc>
        <w:tc>
          <w:tcPr>
            <w:tcW w:w="14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汇总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77.89</w:t>
            </w:r>
          </w:p>
        </w:tc>
        <w:tc>
          <w:tcPr>
            <w:tcW w:w="11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83.89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81.89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78.49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82.09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747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第三中标候选人</w:t>
            </w:r>
          </w:p>
        </w:tc>
        <w:tc>
          <w:tcPr>
            <w:tcW w:w="14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报价部分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24.83</w:t>
            </w:r>
          </w:p>
        </w:tc>
        <w:tc>
          <w:tcPr>
            <w:tcW w:w="11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24.83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24.83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24.83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24.83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747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</w:tc>
        <w:tc>
          <w:tcPr>
            <w:tcW w:w="14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技术部分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30.5</w:t>
            </w:r>
          </w:p>
        </w:tc>
        <w:tc>
          <w:tcPr>
            <w:tcW w:w="11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37.6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32.2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31.4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747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</w:tc>
        <w:tc>
          <w:tcPr>
            <w:tcW w:w="14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综合部分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1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11.5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11.5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747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</w:tc>
        <w:tc>
          <w:tcPr>
            <w:tcW w:w="14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汇总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67.33</w:t>
            </w:r>
          </w:p>
        </w:tc>
        <w:tc>
          <w:tcPr>
            <w:tcW w:w="11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73.93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69.03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67.23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71.73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ind w:firstLine="311"/>
        <w:textAlignment w:val="auto"/>
        <w:rPr>
          <w:rFonts w:hint="eastAsia" w:ascii="仿宋" w:hAnsi="仿宋" w:eastAsia="仿宋" w:cs="仿宋"/>
          <w:sz w:val="28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三、中标候选人按照招标文件要求承诺的项目负责人情况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36"/>
        </w:rPr>
        <w:t>第一中标候选人：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项目负责人姓名：袁靖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执业资格证书名称及编号：二级注册建筑师 2144113001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第二中标候选人：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项目负责人姓名：倪葳葳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执业资格证书名称及编号：一级注册建筑师 20143102704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第三中标候选人：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项目负责人姓名：钟宏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执业资格证书名称及编号：一级注册建筑师 214402899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四、中标候选人响应招标文件要求的资格能力条件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第一中标候选人：设计资质：建筑行业（建筑工程）乙级；勘察资质：工程勘察专业类岩土工程（勘察）乙级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第二中标候选人：设计资质：建筑行业（建筑工程）乙级；勘察资质：工程勘察专业类（岩土工程、水文地质勘察、工程测量）乙级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第三中标候选人：设计资质：建筑行业建筑工程甲级；勘察资质：工程勘察专业类岩土工程勘察乙级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五、提出异议的渠道和方式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投标人或者其他利害关系人对本结果有异议的，在公示期内利用交易系统线上向招标人或招标代理机构提交异议函(并签盖法定代表人及单位电子公章)，委托他人提出异议的，需一并提交授权委托书和授权委托人身份证明的电子件，邮寄件、传真件不予受理。逾期未提交或未按照要求提交的异议函将不予受理。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六、监督部门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本招标项目的监督部门为洛阳市住建局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七、公示期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2023年10月09日至2023年10月11日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八、联系方式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招标人：洛阳市城市建设服务中心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联系人及电话：徐先生0379-62275167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代理机构：洛阳市德正工程管理有限公司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联系人及电话：尚晓雪0379-65977768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MWUyNTJkZmVjY2JhMGRkMWY4NjA5MjI2MTA1ZDMifQ=="/>
  </w:docVars>
  <w:rsids>
    <w:rsidRoot w:val="0AD96AC3"/>
    <w:rsid w:val="01883860"/>
    <w:rsid w:val="0AD96AC3"/>
    <w:rsid w:val="0B484F3B"/>
    <w:rsid w:val="12AD0CD2"/>
    <w:rsid w:val="141C6857"/>
    <w:rsid w:val="222A67E6"/>
    <w:rsid w:val="24377012"/>
    <w:rsid w:val="512C73D2"/>
    <w:rsid w:val="534D1FDE"/>
    <w:rsid w:val="55F935FB"/>
    <w:rsid w:val="58226E7A"/>
    <w:rsid w:val="5F6E0BB6"/>
    <w:rsid w:val="60EC1CA3"/>
    <w:rsid w:val="64153C52"/>
    <w:rsid w:val="6AA204CD"/>
    <w:rsid w:val="780E3D66"/>
    <w:rsid w:val="7C2B0102"/>
    <w:rsid w:val="7DCA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styleId="7">
    <w:name w:val="Hyperlink"/>
    <w:basedOn w:val="5"/>
    <w:qFormat/>
    <w:uiPriority w:val="0"/>
    <w:rPr>
      <w:color w:val="333333"/>
      <w:u w:val="none"/>
    </w:rPr>
  </w:style>
  <w:style w:type="paragraph" w:customStyle="1" w:styleId="8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843</Words>
  <Characters>1141</Characters>
  <Lines>0</Lines>
  <Paragraphs>0</Paragraphs>
  <TotalTime>78</TotalTime>
  <ScaleCrop>false</ScaleCrop>
  <LinksUpToDate>false</LinksUpToDate>
  <CharactersWithSpaces>1277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2022-03-01T08:31:00Z</dcterms:created>
  <dc:creator>雪人 </dc:creator>
  <cp:lastModifiedBy>雪人 </cp:lastModifiedBy>
  <dcterms:modified xsi:type="dcterms:W3CDTF">2023-10-08T09:18:34Z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F63BE404ECBB4452BD928F43E61F547A</vt:lpwstr>
  </property>
</Properties>
</file>