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0CFDF">
      <w:pPr>
        <w:pStyle w:val="55"/>
        <w:keepNext w:val="0"/>
        <w:keepLines w:val="0"/>
        <w:pageBreakBefore/>
        <w:widowControl w:val="0"/>
        <w:kinsoku/>
        <w:wordWrap/>
        <w:overflowPunct/>
        <w:topLinePunct w:val="0"/>
        <w:autoSpaceDE/>
        <w:autoSpaceDN/>
        <w:bidi w:val="0"/>
        <w:adjustRightInd/>
        <w:snapToGrid/>
        <w:jc w:val="center"/>
        <w:textAlignment w:val="auto"/>
        <w:rPr>
          <w:rFonts w:hint="eastAsia"/>
          <w:lang w:eastAsia="zh-CN"/>
        </w:rPr>
      </w:pPr>
      <w:r>
        <w:rPr>
          <w:rFonts w:hint="eastAsia"/>
          <w:lang w:val="en-US" w:eastAsia="zh-CN"/>
        </w:rPr>
        <w:t>洛阳市残疾人维权就业中心残疾人培训项目三</w:t>
      </w:r>
      <w:bookmarkStart w:id="179" w:name="_GoBack"/>
      <w:bookmarkEnd w:id="179"/>
      <w:r>
        <w:rPr>
          <w:rFonts w:hint="eastAsia"/>
          <w:lang w:val="en-US" w:eastAsia="zh-CN"/>
        </w:rPr>
        <w:t>标段（三次）竞争性磋商</w:t>
      </w:r>
      <w:r>
        <w:rPr>
          <w:rFonts w:hint="eastAsia"/>
          <w:lang w:eastAsia="zh-CN"/>
        </w:rPr>
        <w:t>公告</w:t>
      </w:r>
    </w:p>
    <w:p w14:paraId="3649BFB7">
      <w:pPr>
        <w:pStyle w:val="4"/>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项目概况：</w:t>
      </w:r>
    </w:p>
    <w:p w14:paraId="4433C56D">
      <w:pPr>
        <w:pStyle w:val="5"/>
        <w:spacing w:line="240" w:lineRule="auto"/>
        <w:rPr>
          <w:rFonts w:hint="eastAsia" w:ascii="宋体" w:hAnsi="宋体" w:eastAsia="宋体" w:cs="宋体"/>
          <w:spacing w:val="17"/>
          <w:kern w:val="2"/>
          <w:szCs w:val="21"/>
          <w:lang w:val="en-US" w:eastAsia="zh-CN"/>
        </w:rPr>
      </w:pPr>
      <w:r>
        <w:rPr>
          <w:rFonts w:hint="eastAsia" w:ascii="宋体" w:hAnsi="宋体" w:eastAsia="宋体" w:cs="宋体"/>
          <w:spacing w:val="17"/>
          <w:kern w:val="2"/>
          <w:szCs w:val="21"/>
          <w:lang w:val="en-US" w:eastAsia="zh-CN"/>
        </w:rPr>
        <w:t>洛阳市残疾人维权就业中心残疾人培训项目的潜在供应商应在洛阳市公共资源交易中心网站（http://lyggzyjy.ly.gov.cn）获取采购文件，并于</w:t>
      </w:r>
      <w:r>
        <w:rPr>
          <w:rFonts w:hint="eastAsia" w:ascii="宋体" w:hAnsi="宋体" w:eastAsia="宋体" w:cs="宋体"/>
          <w:spacing w:val="17"/>
          <w:kern w:val="2"/>
          <w:szCs w:val="21"/>
          <w:highlight w:val="none"/>
          <w:lang w:val="en-US" w:eastAsia="zh-CN"/>
        </w:rPr>
        <w:t>2025年01月24日09时20</w:t>
      </w:r>
      <w:r>
        <w:rPr>
          <w:rFonts w:hint="eastAsia" w:ascii="宋体" w:hAnsi="宋体" w:eastAsia="宋体" w:cs="宋体"/>
          <w:spacing w:val="17"/>
          <w:kern w:val="2"/>
          <w:szCs w:val="21"/>
          <w:lang w:val="en-US" w:eastAsia="zh-CN"/>
        </w:rPr>
        <w:t>分（北京时间）前递交响应文件。</w:t>
      </w:r>
    </w:p>
    <w:p w14:paraId="0F7C14F2">
      <w:pPr>
        <w:pStyle w:val="4"/>
        <w:spacing w:line="240" w:lineRule="auto"/>
        <w:rPr>
          <w:rFonts w:hint="eastAsia" w:ascii="宋体" w:hAnsi="宋体" w:eastAsia="宋体" w:cs="宋体"/>
          <w:b/>
          <w:spacing w:val="17"/>
          <w:szCs w:val="21"/>
        </w:rPr>
      </w:pPr>
      <w:bookmarkStart w:id="0" w:name="_Toc256000009"/>
      <w:bookmarkStart w:id="1" w:name="_Toc26717"/>
      <w:bookmarkStart w:id="2" w:name="_Toc20435"/>
      <w:bookmarkStart w:id="3" w:name="_Toc21956"/>
      <w:bookmarkStart w:id="4" w:name="_Toc11890"/>
      <w:bookmarkStart w:id="5" w:name="_Toc28471"/>
      <w:bookmarkStart w:id="6" w:name="_Toc256000070"/>
      <w:bookmarkStart w:id="7" w:name="_Toc882"/>
      <w:bookmarkStart w:id="8" w:name="_Toc9247"/>
      <w:bookmarkStart w:id="9" w:name="_Toc256000109"/>
      <w:bookmarkStart w:id="10" w:name="_Toc13873"/>
      <w:r>
        <w:rPr>
          <w:rFonts w:hint="eastAsia" w:ascii="宋体" w:hAnsi="宋体" w:eastAsia="宋体" w:cs="宋体"/>
          <w:b/>
          <w:spacing w:val="17"/>
          <w:szCs w:val="21"/>
        </w:rPr>
        <w:t>一、项目基本情况</w:t>
      </w:r>
      <w:bookmarkEnd w:id="0"/>
      <w:bookmarkEnd w:id="1"/>
      <w:bookmarkEnd w:id="2"/>
      <w:bookmarkEnd w:id="3"/>
      <w:bookmarkEnd w:id="4"/>
      <w:bookmarkEnd w:id="5"/>
      <w:bookmarkEnd w:id="6"/>
      <w:bookmarkEnd w:id="7"/>
      <w:bookmarkEnd w:id="8"/>
      <w:bookmarkEnd w:id="9"/>
      <w:bookmarkEnd w:id="10"/>
    </w:p>
    <w:p w14:paraId="37C1E503">
      <w:pPr>
        <w:pStyle w:val="4"/>
        <w:spacing w:line="240" w:lineRule="auto"/>
        <w:ind w:firstLine="488" w:firstLineChars="200"/>
        <w:rPr>
          <w:rFonts w:hint="default" w:ascii="宋体" w:hAnsi="宋体" w:eastAsia="宋体" w:cs="宋体"/>
          <w:spacing w:val="17"/>
          <w:szCs w:val="21"/>
          <w:lang w:val="en-US" w:eastAsia="zh-CN"/>
        </w:rPr>
      </w:pPr>
      <w:bookmarkStart w:id="11" w:name="_Toc19819"/>
      <w:bookmarkStart w:id="12" w:name="_Toc256000010"/>
      <w:bookmarkStart w:id="13" w:name="_Toc256000071"/>
      <w:bookmarkStart w:id="14" w:name="_Toc13076"/>
      <w:bookmarkStart w:id="15" w:name="_Toc3536"/>
      <w:bookmarkStart w:id="16" w:name="_Toc256000112"/>
      <w:bookmarkStart w:id="17" w:name="_Toc2926"/>
      <w:bookmarkStart w:id="18" w:name="_Toc13770"/>
      <w:r>
        <w:rPr>
          <w:rFonts w:hint="eastAsia" w:ascii="宋体" w:hAnsi="宋体" w:eastAsia="宋体" w:cs="宋体"/>
          <w:spacing w:val="17"/>
          <w:szCs w:val="21"/>
        </w:rPr>
        <w:t>1、项目编号：</w:t>
      </w:r>
      <w:bookmarkEnd w:id="11"/>
      <w:bookmarkEnd w:id="12"/>
      <w:bookmarkEnd w:id="13"/>
      <w:bookmarkEnd w:id="14"/>
      <w:bookmarkEnd w:id="15"/>
      <w:bookmarkEnd w:id="16"/>
      <w:bookmarkEnd w:id="17"/>
      <w:bookmarkEnd w:id="18"/>
      <w:bookmarkStart w:id="19" w:name="_Toc6726"/>
      <w:bookmarkStart w:id="20" w:name="_Toc8819"/>
      <w:bookmarkStart w:id="21" w:name="_Toc256000011"/>
      <w:r>
        <w:rPr>
          <w:rFonts w:hint="eastAsia" w:ascii="宋体" w:hAnsi="宋体" w:eastAsia="宋体" w:cs="宋体"/>
          <w:spacing w:val="17"/>
          <w:szCs w:val="21"/>
        </w:rPr>
        <w:t>洛直政采磋商新(2024)0041</w:t>
      </w:r>
      <w:r>
        <w:rPr>
          <w:rFonts w:hint="eastAsia" w:ascii="宋体" w:hAnsi="宋体" w:cs="宋体"/>
          <w:spacing w:val="17"/>
          <w:szCs w:val="21"/>
          <w:lang w:val="en-US" w:eastAsia="zh-CN"/>
        </w:rPr>
        <w:t>-1</w:t>
      </w:r>
      <w:r>
        <w:rPr>
          <w:rFonts w:hint="eastAsia" w:ascii="宋体" w:hAnsi="宋体" w:eastAsia="宋体" w:cs="宋体"/>
          <w:spacing w:val="17"/>
          <w:szCs w:val="21"/>
        </w:rPr>
        <w:t>号</w:t>
      </w:r>
      <w:r>
        <w:rPr>
          <w:rFonts w:hint="eastAsia" w:ascii="宋体" w:hAnsi="宋体" w:cs="宋体"/>
          <w:spacing w:val="17"/>
          <w:szCs w:val="21"/>
          <w:lang w:val="en-US" w:eastAsia="zh-CN"/>
        </w:rPr>
        <w:t>-3</w:t>
      </w:r>
    </w:p>
    <w:p w14:paraId="793259DF">
      <w:pPr>
        <w:pStyle w:val="4"/>
        <w:spacing w:line="240" w:lineRule="auto"/>
        <w:ind w:firstLine="488" w:firstLineChars="200"/>
        <w:rPr>
          <w:rFonts w:hint="eastAsia" w:ascii="宋体" w:hAnsi="宋体" w:eastAsia="宋体" w:cs="宋体"/>
          <w:spacing w:val="17"/>
          <w:szCs w:val="21"/>
          <w:lang w:val="en-US"/>
        </w:rPr>
      </w:pPr>
      <w:r>
        <w:rPr>
          <w:rFonts w:hint="eastAsia" w:ascii="宋体" w:hAnsi="宋体" w:eastAsia="宋体" w:cs="宋体"/>
          <w:spacing w:val="17"/>
          <w:szCs w:val="21"/>
        </w:rPr>
        <w:t>政府采购管理部门备案编号：洛采竞磋-2024-176</w:t>
      </w:r>
    </w:p>
    <w:p w14:paraId="4F0E2870">
      <w:pPr>
        <w:pStyle w:val="4"/>
        <w:spacing w:line="240" w:lineRule="auto"/>
        <w:ind w:firstLine="488" w:firstLineChars="200"/>
        <w:rPr>
          <w:rFonts w:hint="default" w:ascii="宋体" w:hAnsi="宋体" w:eastAsia="宋体" w:cs="宋体"/>
          <w:spacing w:val="17"/>
          <w:szCs w:val="21"/>
          <w:lang w:val="en-US"/>
        </w:rPr>
      </w:pPr>
      <w:bookmarkStart w:id="22" w:name="_Toc10651"/>
      <w:bookmarkStart w:id="23" w:name="_Toc256000072"/>
      <w:bookmarkStart w:id="24" w:name="_Toc8309"/>
      <w:bookmarkStart w:id="25" w:name="_Toc256000127"/>
      <w:bookmarkStart w:id="26" w:name="_Toc13619"/>
      <w:r>
        <w:rPr>
          <w:rFonts w:hint="eastAsia" w:ascii="宋体" w:hAnsi="宋体" w:eastAsia="宋体" w:cs="宋体"/>
          <w:spacing w:val="17"/>
          <w:szCs w:val="21"/>
        </w:rPr>
        <w:t>2、项目名称：</w:t>
      </w:r>
      <w:bookmarkEnd w:id="19"/>
      <w:bookmarkEnd w:id="20"/>
      <w:bookmarkEnd w:id="21"/>
      <w:bookmarkEnd w:id="22"/>
      <w:bookmarkEnd w:id="23"/>
      <w:bookmarkEnd w:id="24"/>
      <w:bookmarkEnd w:id="25"/>
      <w:bookmarkEnd w:id="26"/>
      <w:bookmarkStart w:id="27" w:name="_Toc256000012"/>
      <w:bookmarkStart w:id="28" w:name="_Toc5442"/>
      <w:bookmarkStart w:id="29" w:name="_Toc29331"/>
      <w:r>
        <w:rPr>
          <w:rFonts w:hint="eastAsia" w:ascii="宋体" w:hAnsi="宋体" w:eastAsia="宋体" w:cs="宋体"/>
          <w:spacing w:val="17"/>
          <w:kern w:val="2"/>
          <w:szCs w:val="21"/>
          <w:lang w:val="en-US" w:eastAsia="zh-CN"/>
        </w:rPr>
        <w:t>洛阳市残疾人维权就业中心残疾人培训项目</w:t>
      </w:r>
      <w:r>
        <w:rPr>
          <w:rFonts w:hint="eastAsia" w:ascii="宋体" w:hAnsi="宋体" w:cs="宋体"/>
          <w:spacing w:val="17"/>
          <w:kern w:val="2"/>
          <w:szCs w:val="21"/>
          <w:lang w:val="en-US" w:eastAsia="zh-CN"/>
        </w:rPr>
        <w:t>三标段</w:t>
      </w:r>
    </w:p>
    <w:p w14:paraId="3A9C0BC7">
      <w:pPr>
        <w:pStyle w:val="4"/>
        <w:spacing w:line="240" w:lineRule="auto"/>
        <w:ind w:firstLine="488" w:firstLineChars="200"/>
        <w:rPr>
          <w:rFonts w:hint="eastAsia" w:ascii="宋体" w:hAnsi="宋体" w:eastAsia="宋体" w:cs="宋体"/>
          <w:spacing w:val="17"/>
          <w:szCs w:val="21"/>
          <w:lang w:val="en-US" w:eastAsia="zh-CN"/>
        </w:rPr>
      </w:pPr>
      <w:bookmarkStart w:id="30" w:name="_Toc9223"/>
      <w:bookmarkStart w:id="31" w:name="_Toc16658"/>
      <w:bookmarkStart w:id="32" w:name="_Toc256000073"/>
      <w:bookmarkStart w:id="33" w:name="_Toc256000134"/>
      <w:bookmarkStart w:id="34" w:name="_Toc15926"/>
      <w:r>
        <w:rPr>
          <w:rFonts w:hint="eastAsia" w:ascii="宋体" w:hAnsi="宋体" w:eastAsia="宋体" w:cs="宋体"/>
          <w:spacing w:val="17"/>
          <w:szCs w:val="21"/>
        </w:rPr>
        <w:t>3、采购方式：</w:t>
      </w:r>
      <w:bookmarkEnd w:id="27"/>
      <w:bookmarkEnd w:id="28"/>
      <w:bookmarkEnd w:id="29"/>
      <w:bookmarkEnd w:id="30"/>
      <w:bookmarkEnd w:id="31"/>
      <w:bookmarkEnd w:id="32"/>
      <w:bookmarkEnd w:id="33"/>
      <w:bookmarkEnd w:id="34"/>
      <w:r>
        <w:rPr>
          <w:rFonts w:hint="eastAsia" w:ascii="宋体" w:hAnsi="宋体" w:eastAsia="宋体" w:cs="宋体"/>
          <w:spacing w:val="17"/>
          <w:szCs w:val="21"/>
          <w:highlight w:val="none"/>
          <w:lang w:val="en-US" w:eastAsia="zh-CN"/>
        </w:rPr>
        <w:t>竞争性磋商</w:t>
      </w:r>
    </w:p>
    <w:p w14:paraId="4403744B">
      <w:pPr>
        <w:pStyle w:val="4"/>
        <w:spacing w:line="240" w:lineRule="auto"/>
        <w:ind w:firstLine="488" w:firstLineChars="200"/>
        <w:rPr>
          <w:rFonts w:hint="eastAsia" w:ascii="宋体" w:hAnsi="宋体" w:eastAsia="宋体" w:cs="宋体"/>
          <w:spacing w:val="17"/>
          <w:szCs w:val="21"/>
          <w:highlight w:val="none"/>
        </w:rPr>
      </w:pPr>
      <w:bookmarkStart w:id="35" w:name="_Toc4062"/>
      <w:bookmarkStart w:id="36" w:name="_Toc12163"/>
      <w:bookmarkStart w:id="37" w:name="_Toc256000074"/>
      <w:bookmarkStart w:id="38" w:name="_Toc21861"/>
      <w:bookmarkStart w:id="39" w:name="_Toc22073"/>
      <w:bookmarkStart w:id="40" w:name="_Toc256000135"/>
      <w:bookmarkStart w:id="41" w:name="_Toc256000013"/>
      <w:bookmarkStart w:id="42" w:name="_Toc6483"/>
      <w:r>
        <w:rPr>
          <w:rFonts w:hint="eastAsia" w:ascii="宋体" w:hAnsi="宋体" w:eastAsia="宋体" w:cs="宋体"/>
          <w:spacing w:val="17"/>
          <w:szCs w:val="21"/>
        </w:rPr>
        <w:t>4、预算金额：</w:t>
      </w:r>
      <w:r>
        <w:rPr>
          <w:rFonts w:hint="eastAsia" w:ascii="宋体" w:hAnsi="宋体" w:eastAsia="宋体" w:cs="宋体"/>
          <w:spacing w:val="17"/>
          <w:kern w:val="2"/>
          <w:sz w:val="21"/>
          <w:szCs w:val="21"/>
          <w:lang w:val="en-US" w:eastAsia="zh-CN" w:bidi="ar-SA"/>
        </w:rPr>
        <w:t>162360</w:t>
      </w:r>
      <w:r>
        <w:rPr>
          <w:rFonts w:hint="eastAsia" w:ascii="宋体" w:hAnsi="宋体" w:eastAsia="宋体" w:cs="宋体"/>
          <w:spacing w:val="17"/>
          <w:szCs w:val="21"/>
          <w:highlight w:val="none"/>
        </w:rPr>
        <w:t>元</w:t>
      </w:r>
      <w:bookmarkEnd w:id="35"/>
      <w:bookmarkEnd w:id="36"/>
      <w:bookmarkEnd w:id="37"/>
      <w:bookmarkEnd w:id="38"/>
      <w:bookmarkEnd w:id="39"/>
      <w:bookmarkEnd w:id="40"/>
      <w:bookmarkEnd w:id="41"/>
      <w:bookmarkEnd w:id="42"/>
      <w:r>
        <w:rPr>
          <w:rFonts w:hint="eastAsia" w:ascii="宋体" w:hAnsi="宋体" w:eastAsia="宋体" w:cs="宋体"/>
          <w:spacing w:val="17"/>
          <w:szCs w:val="21"/>
          <w:highlight w:val="none"/>
        </w:rPr>
        <w:tab/>
      </w:r>
    </w:p>
    <w:p w14:paraId="2914B07E">
      <w:pPr>
        <w:pStyle w:val="4"/>
        <w:spacing w:line="240" w:lineRule="auto"/>
        <w:ind w:firstLine="732" w:firstLineChars="300"/>
        <w:rPr>
          <w:rFonts w:hint="eastAsia" w:ascii="宋体" w:hAnsi="宋体" w:eastAsia="宋体" w:cs="宋体"/>
          <w:spacing w:val="17"/>
          <w:szCs w:val="21"/>
          <w:highlight w:val="none"/>
        </w:rPr>
      </w:pPr>
      <w:bookmarkStart w:id="43" w:name="_Toc256000075"/>
      <w:bookmarkStart w:id="44" w:name="_Toc256000136"/>
      <w:r>
        <w:rPr>
          <w:rFonts w:hint="eastAsia" w:ascii="宋体" w:hAnsi="宋体" w:eastAsia="宋体" w:cs="宋体"/>
          <w:spacing w:val="17"/>
          <w:szCs w:val="21"/>
          <w:highlight w:val="none"/>
        </w:rPr>
        <w:t>最高限价：</w:t>
      </w:r>
      <w:r>
        <w:rPr>
          <w:rFonts w:hint="eastAsia" w:ascii="宋体" w:hAnsi="宋体" w:eastAsia="宋体" w:cs="宋体"/>
          <w:spacing w:val="17"/>
          <w:kern w:val="2"/>
          <w:sz w:val="21"/>
          <w:szCs w:val="21"/>
          <w:lang w:val="en-US" w:eastAsia="zh-CN" w:bidi="ar-SA"/>
        </w:rPr>
        <w:t>162360</w:t>
      </w:r>
      <w:r>
        <w:rPr>
          <w:rFonts w:hint="eastAsia" w:ascii="宋体" w:hAnsi="宋体" w:eastAsia="宋体" w:cs="宋体"/>
          <w:spacing w:val="17"/>
          <w:szCs w:val="21"/>
          <w:highlight w:val="none"/>
        </w:rPr>
        <w:t>元</w:t>
      </w:r>
      <w:bookmarkEnd w:id="43"/>
      <w:bookmarkEnd w:id="44"/>
    </w:p>
    <w:tbl>
      <w:tblPr>
        <w:tblStyle w:val="2"/>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81"/>
        <w:gridCol w:w="1436"/>
        <w:gridCol w:w="2870"/>
        <w:gridCol w:w="1683"/>
        <w:gridCol w:w="1947"/>
      </w:tblGrid>
      <w:tr w14:paraId="5C6663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342"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9F36D8">
            <w:pPr>
              <w:pStyle w:val="4"/>
              <w:spacing w:line="240" w:lineRule="auto"/>
              <w:rPr>
                <w:rFonts w:hint="eastAsia" w:ascii="宋体" w:hAnsi="宋体" w:eastAsia="宋体" w:cs="宋体"/>
                <w:color w:val="000000"/>
                <w:spacing w:val="17"/>
                <w:szCs w:val="21"/>
              </w:rPr>
            </w:pPr>
            <w:r>
              <w:rPr>
                <w:rFonts w:hint="eastAsia" w:ascii="宋体" w:hAnsi="宋体" w:eastAsia="宋体" w:cs="宋体"/>
                <w:color w:val="000000"/>
                <w:spacing w:val="17"/>
                <w:szCs w:val="21"/>
              </w:rPr>
              <w:t>序号</w:t>
            </w:r>
          </w:p>
        </w:tc>
        <w:tc>
          <w:tcPr>
            <w:tcW w:w="839"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969FF1C">
            <w:pPr>
              <w:pStyle w:val="4"/>
              <w:spacing w:line="240" w:lineRule="auto"/>
              <w:ind w:firstLine="488" w:firstLineChars="200"/>
              <w:rPr>
                <w:rFonts w:hint="eastAsia" w:ascii="宋体" w:hAnsi="宋体" w:eastAsia="宋体" w:cs="宋体"/>
                <w:color w:val="000000"/>
                <w:spacing w:val="17"/>
                <w:szCs w:val="21"/>
              </w:rPr>
            </w:pPr>
            <w:r>
              <w:rPr>
                <w:rFonts w:hint="eastAsia" w:ascii="宋体" w:hAnsi="宋体" w:eastAsia="宋体" w:cs="宋体"/>
                <w:color w:val="000000"/>
                <w:spacing w:val="17"/>
                <w:szCs w:val="21"/>
              </w:rPr>
              <w:t>包号</w:t>
            </w:r>
          </w:p>
        </w:tc>
        <w:tc>
          <w:tcPr>
            <w:tcW w:w="168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4A7C3DB">
            <w:pPr>
              <w:pStyle w:val="4"/>
              <w:spacing w:line="240" w:lineRule="auto"/>
              <w:ind w:firstLine="488" w:firstLineChars="200"/>
              <w:rPr>
                <w:rFonts w:hint="eastAsia" w:ascii="宋体" w:hAnsi="宋体" w:eastAsia="宋体" w:cs="宋体"/>
                <w:color w:val="000000"/>
                <w:spacing w:val="17"/>
                <w:szCs w:val="21"/>
              </w:rPr>
            </w:pPr>
            <w:r>
              <w:rPr>
                <w:rFonts w:hint="eastAsia" w:ascii="宋体" w:hAnsi="宋体" w:eastAsia="宋体" w:cs="宋体"/>
                <w:color w:val="000000"/>
                <w:spacing w:val="17"/>
                <w:szCs w:val="21"/>
              </w:rPr>
              <w:t>包名称</w:t>
            </w:r>
          </w:p>
        </w:tc>
        <w:tc>
          <w:tcPr>
            <w:tcW w:w="98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1707FCD">
            <w:pPr>
              <w:pStyle w:val="4"/>
              <w:spacing w:line="240" w:lineRule="auto"/>
              <w:rPr>
                <w:rFonts w:hint="eastAsia" w:ascii="宋体" w:hAnsi="宋体" w:eastAsia="宋体" w:cs="宋体"/>
                <w:color w:val="000000"/>
                <w:spacing w:val="17"/>
                <w:szCs w:val="21"/>
              </w:rPr>
            </w:pPr>
            <w:r>
              <w:rPr>
                <w:rFonts w:hint="eastAsia" w:ascii="宋体" w:hAnsi="宋体" w:eastAsia="宋体" w:cs="宋体"/>
                <w:color w:val="000000"/>
                <w:spacing w:val="17"/>
                <w:szCs w:val="21"/>
              </w:rPr>
              <w:t>包预算（元）</w:t>
            </w:r>
          </w:p>
        </w:tc>
        <w:tc>
          <w:tcPr>
            <w:tcW w:w="114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7F2D638">
            <w:pPr>
              <w:pStyle w:val="4"/>
              <w:spacing w:line="240" w:lineRule="auto"/>
              <w:rPr>
                <w:rFonts w:hint="eastAsia" w:ascii="宋体" w:hAnsi="宋体" w:eastAsia="宋体" w:cs="宋体"/>
                <w:color w:val="000000"/>
                <w:spacing w:val="17"/>
                <w:szCs w:val="21"/>
              </w:rPr>
            </w:pPr>
            <w:r>
              <w:rPr>
                <w:rFonts w:hint="eastAsia" w:ascii="宋体" w:hAnsi="宋体" w:eastAsia="宋体" w:cs="宋体"/>
                <w:color w:val="000000"/>
                <w:spacing w:val="17"/>
                <w:szCs w:val="21"/>
              </w:rPr>
              <w:t>包最高限价（元</w:t>
            </w:r>
            <w:r>
              <w:rPr>
                <w:rFonts w:hint="eastAsia" w:ascii="宋体" w:hAnsi="宋体" w:cs="宋体"/>
                <w:color w:val="000000"/>
                <w:spacing w:val="17"/>
                <w:szCs w:val="21"/>
                <w:lang w:val="en-US" w:eastAsia="zh-CN"/>
              </w:rPr>
              <w:t>/人/天</w:t>
            </w:r>
            <w:r>
              <w:rPr>
                <w:rFonts w:hint="eastAsia" w:ascii="宋体" w:hAnsi="宋体" w:eastAsia="宋体" w:cs="宋体"/>
                <w:color w:val="000000"/>
                <w:spacing w:val="17"/>
                <w:szCs w:val="21"/>
              </w:rPr>
              <w:t>）</w:t>
            </w:r>
          </w:p>
        </w:tc>
      </w:tr>
      <w:tr w14:paraId="0891A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0" w:hRule="atLeast"/>
        </w:trPr>
        <w:tc>
          <w:tcPr>
            <w:tcW w:w="342"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62B4DC">
            <w:pPr>
              <w:pStyle w:val="53"/>
              <w:spacing w:line="240" w:lineRule="auto"/>
              <w:jc w:val="center"/>
              <w:rPr>
                <w:rFonts w:hint="eastAsia" w:ascii="宋体" w:hAnsi="宋体" w:eastAsia="宋体" w:cs="宋体"/>
                <w:spacing w:val="17"/>
                <w:szCs w:val="21"/>
                <w:lang w:val="en-US" w:eastAsia="zh-CN"/>
              </w:rPr>
            </w:pPr>
            <w:r>
              <w:rPr>
                <w:rFonts w:hint="eastAsia" w:ascii="宋体" w:hAnsi="宋体" w:cs="宋体"/>
                <w:spacing w:val="17"/>
                <w:szCs w:val="21"/>
                <w:lang w:val="en-US" w:eastAsia="zh-CN"/>
              </w:rPr>
              <w:t>1</w:t>
            </w:r>
          </w:p>
        </w:tc>
        <w:tc>
          <w:tcPr>
            <w:tcW w:w="839"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ABB3203">
            <w:pPr>
              <w:pStyle w:val="53"/>
              <w:spacing w:line="240" w:lineRule="auto"/>
              <w:jc w:val="center"/>
              <w:rPr>
                <w:rFonts w:hint="eastAsia" w:ascii="宋体" w:hAnsi="宋体" w:eastAsia="宋体" w:cs="宋体"/>
                <w:spacing w:val="17"/>
                <w:szCs w:val="21"/>
                <w:highlight w:val="yellow"/>
                <w:lang w:val="en-US" w:eastAsia="zh-CN"/>
              </w:rPr>
            </w:pPr>
            <w:r>
              <w:rPr>
                <w:rFonts w:hint="eastAsia" w:ascii="宋体" w:hAnsi="宋体" w:eastAsia="宋体" w:cs="宋体"/>
                <w:spacing w:val="17"/>
                <w:szCs w:val="21"/>
                <w:lang w:val="en-US" w:eastAsia="zh-CN"/>
              </w:rPr>
              <w:t>洛直政采磋商新(2024)0041号-3</w:t>
            </w:r>
          </w:p>
        </w:tc>
        <w:tc>
          <w:tcPr>
            <w:tcW w:w="168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5AE1177">
            <w:pPr>
              <w:pStyle w:val="53"/>
              <w:spacing w:line="240" w:lineRule="auto"/>
              <w:jc w:val="center"/>
              <w:rPr>
                <w:rFonts w:hint="eastAsia" w:ascii="宋体" w:hAnsi="宋体" w:eastAsia="宋体" w:cs="宋体"/>
                <w:spacing w:val="17"/>
                <w:kern w:val="2"/>
                <w:szCs w:val="21"/>
                <w:lang w:val="en-US" w:eastAsia="zh-CN"/>
              </w:rPr>
            </w:pPr>
            <w:r>
              <w:rPr>
                <w:rFonts w:hint="eastAsia" w:ascii="宋体" w:hAnsi="宋体" w:eastAsia="宋体" w:cs="宋体"/>
                <w:spacing w:val="17"/>
                <w:kern w:val="2"/>
                <w:szCs w:val="21"/>
                <w:lang w:val="en-US" w:eastAsia="zh-CN"/>
              </w:rPr>
              <w:t>洛阳市残疾人维权就业中心残疾人培训项目三</w:t>
            </w:r>
            <w:r>
              <w:rPr>
                <w:rFonts w:hint="eastAsia" w:ascii="宋体" w:hAnsi="宋体" w:cs="宋体"/>
                <w:spacing w:val="17"/>
                <w:kern w:val="2"/>
                <w:szCs w:val="21"/>
                <w:lang w:val="en-US" w:eastAsia="zh-CN"/>
              </w:rPr>
              <w:t>标段</w:t>
            </w:r>
          </w:p>
        </w:tc>
        <w:tc>
          <w:tcPr>
            <w:tcW w:w="98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D0A9D0">
            <w:pPr>
              <w:pStyle w:val="54"/>
              <w:spacing w:line="360" w:lineRule="auto"/>
              <w:jc w:val="center"/>
              <w:rPr>
                <w:rFonts w:hint="eastAsia" w:ascii="宋体" w:hAnsi="宋体" w:eastAsia="宋体" w:cs="宋体"/>
                <w:spacing w:val="17"/>
                <w:kern w:val="2"/>
                <w:sz w:val="21"/>
                <w:szCs w:val="21"/>
                <w:lang w:val="en-US" w:eastAsia="zh-CN" w:bidi="ar-SA"/>
              </w:rPr>
            </w:pPr>
            <w:r>
              <w:rPr>
                <w:rFonts w:hint="eastAsia" w:ascii="宋体" w:hAnsi="宋体" w:eastAsia="宋体" w:cs="宋体"/>
                <w:spacing w:val="17"/>
                <w:kern w:val="2"/>
                <w:sz w:val="21"/>
                <w:szCs w:val="21"/>
                <w:lang w:val="en-US" w:eastAsia="zh-CN" w:bidi="ar-SA"/>
              </w:rPr>
              <w:t>162360</w:t>
            </w:r>
          </w:p>
        </w:tc>
        <w:tc>
          <w:tcPr>
            <w:tcW w:w="1143"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CC079ED">
            <w:pPr>
              <w:pStyle w:val="54"/>
              <w:spacing w:line="360" w:lineRule="auto"/>
              <w:jc w:val="center"/>
              <w:rPr>
                <w:rFonts w:hint="eastAsia" w:ascii="宋体" w:hAnsi="宋体" w:eastAsia="宋体" w:cs="宋体"/>
                <w:spacing w:val="17"/>
                <w:kern w:val="2"/>
                <w:sz w:val="21"/>
                <w:szCs w:val="21"/>
                <w:lang w:val="en-US" w:eastAsia="zh-CN" w:bidi="ar-SA"/>
              </w:rPr>
            </w:pPr>
            <w:r>
              <w:rPr>
                <w:rFonts w:hint="eastAsia" w:ascii="宋体" w:hAnsi="宋体" w:eastAsia="宋体" w:cs="宋体"/>
                <w:spacing w:val="17"/>
                <w:kern w:val="2"/>
                <w:sz w:val="21"/>
                <w:szCs w:val="21"/>
                <w:lang w:val="en-US" w:eastAsia="zh-CN" w:bidi="ar-SA"/>
              </w:rPr>
              <w:t>164</w:t>
            </w:r>
          </w:p>
        </w:tc>
      </w:tr>
    </w:tbl>
    <w:p w14:paraId="7AC27255">
      <w:pPr>
        <w:pStyle w:val="4"/>
        <w:spacing w:line="240" w:lineRule="auto"/>
        <w:ind w:firstLine="488" w:firstLineChars="200"/>
        <w:jc w:val="left"/>
        <w:rPr>
          <w:rFonts w:hint="eastAsia" w:ascii="宋体" w:hAnsi="宋体" w:eastAsia="宋体" w:cs="宋体"/>
          <w:spacing w:val="17"/>
          <w:szCs w:val="21"/>
        </w:rPr>
      </w:pPr>
    </w:p>
    <w:p w14:paraId="49D36D1A">
      <w:pPr>
        <w:pStyle w:val="4"/>
        <w:spacing w:line="240" w:lineRule="auto"/>
        <w:ind w:firstLine="488" w:firstLineChars="200"/>
        <w:rPr>
          <w:rFonts w:hint="eastAsia" w:ascii="宋体" w:hAnsi="宋体" w:eastAsia="宋体" w:cs="宋体"/>
          <w:spacing w:val="17"/>
          <w:szCs w:val="21"/>
        </w:rPr>
      </w:pPr>
      <w:bookmarkStart w:id="45" w:name="_Toc256000077"/>
      <w:bookmarkStart w:id="46" w:name="_Toc24543"/>
      <w:bookmarkStart w:id="47" w:name="_Toc27059"/>
      <w:bookmarkStart w:id="48" w:name="_Toc256000143"/>
      <w:bookmarkStart w:id="49" w:name="_Toc6472"/>
      <w:bookmarkStart w:id="50" w:name="_Toc14174"/>
      <w:bookmarkStart w:id="51" w:name="_Toc256000014"/>
      <w:bookmarkStart w:id="52" w:name="_Toc24076"/>
      <w:r>
        <w:rPr>
          <w:rFonts w:hint="eastAsia" w:ascii="宋体" w:hAnsi="宋体" w:eastAsia="宋体" w:cs="宋体"/>
          <w:spacing w:val="17"/>
          <w:szCs w:val="21"/>
        </w:rPr>
        <w:t>5、采购需求（包括但不限于标的的名称、数量、简要技术需求或服务要求等）：</w:t>
      </w:r>
      <w:bookmarkEnd w:id="45"/>
      <w:bookmarkEnd w:id="46"/>
      <w:bookmarkEnd w:id="47"/>
      <w:bookmarkEnd w:id="48"/>
      <w:bookmarkEnd w:id="49"/>
      <w:bookmarkEnd w:id="50"/>
      <w:bookmarkEnd w:id="51"/>
      <w:bookmarkEnd w:id="52"/>
    </w:p>
    <w:p w14:paraId="0C90B994">
      <w:pPr>
        <w:pStyle w:val="4"/>
        <w:spacing w:line="240" w:lineRule="auto"/>
        <w:ind w:firstLine="488" w:firstLineChars="200"/>
        <w:rPr>
          <w:rFonts w:hint="eastAsia" w:ascii="宋体" w:hAnsi="宋体" w:eastAsia="宋体" w:cs="宋体"/>
          <w:spacing w:val="17"/>
          <w:szCs w:val="21"/>
          <w:lang w:eastAsia="zh-CN"/>
        </w:rPr>
      </w:pPr>
      <w:r>
        <w:rPr>
          <w:rFonts w:hint="eastAsia" w:ascii="宋体" w:hAnsi="宋体" w:eastAsia="宋体" w:cs="宋体"/>
          <w:spacing w:val="17"/>
          <w:szCs w:val="21"/>
        </w:rPr>
        <w:t>5.1采购</w:t>
      </w:r>
      <w:r>
        <w:rPr>
          <w:rFonts w:hint="eastAsia" w:ascii="宋体" w:hAnsi="宋体" w:eastAsia="宋体" w:cs="宋体"/>
          <w:spacing w:val="17"/>
          <w:szCs w:val="21"/>
          <w:lang w:val="en-US" w:eastAsia="zh-CN"/>
        </w:rPr>
        <w:t>范围</w:t>
      </w:r>
      <w:r>
        <w:rPr>
          <w:rFonts w:hint="eastAsia" w:ascii="宋体" w:hAnsi="宋体" w:eastAsia="宋体" w:cs="宋体"/>
          <w:spacing w:val="17"/>
          <w:szCs w:val="21"/>
        </w:rPr>
        <w:t>：为增强残疾人自我发展能力，使残疾人掌握技能谋生本领，根据“人人持证、技能洛阳”建设工作方案总体要求和残疾人培训需求，拟选择资质健全并符合残疾人培训要求的培训机构对残疾人进行职业技能培训，培训项目</w:t>
      </w:r>
      <w:r>
        <w:rPr>
          <w:rFonts w:hint="eastAsia" w:ascii="宋体" w:hAnsi="宋体" w:cs="宋体"/>
          <w:spacing w:val="17"/>
          <w:szCs w:val="21"/>
          <w:lang w:val="en-US" w:eastAsia="zh-CN"/>
        </w:rPr>
        <w:t>为</w:t>
      </w:r>
      <w:r>
        <w:rPr>
          <w:rFonts w:hint="eastAsia" w:ascii="宋体" w:hAnsi="宋体" w:eastAsia="宋体" w:cs="宋体"/>
          <w:spacing w:val="17"/>
          <w:szCs w:val="21"/>
        </w:rPr>
        <w:t>美发</w:t>
      </w:r>
      <w:r>
        <w:rPr>
          <w:rFonts w:hint="eastAsia" w:ascii="宋体" w:hAnsi="宋体" w:eastAsia="宋体" w:cs="宋体"/>
          <w:spacing w:val="17"/>
          <w:szCs w:val="21"/>
          <w:lang w:eastAsia="zh-CN"/>
        </w:rPr>
        <w:t>；</w:t>
      </w:r>
    </w:p>
    <w:p w14:paraId="55D86021">
      <w:pPr>
        <w:pStyle w:val="4"/>
        <w:spacing w:line="240" w:lineRule="auto"/>
        <w:ind w:firstLine="488" w:firstLineChars="200"/>
        <w:rPr>
          <w:rFonts w:hint="eastAsia" w:ascii="宋体" w:hAnsi="宋体" w:eastAsia="宋体" w:cs="宋体"/>
          <w:spacing w:val="17"/>
          <w:szCs w:val="21"/>
        </w:rPr>
      </w:pPr>
      <w:bookmarkStart w:id="53" w:name="_Toc256000145"/>
      <w:bookmarkStart w:id="54" w:name="_Toc256000078"/>
      <w:bookmarkStart w:id="55" w:name="_Toc12083"/>
      <w:bookmarkStart w:id="56" w:name="_Toc2451"/>
      <w:bookmarkStart w:id="57" w:name="_Toc8943"/>
      <w:bookmarkStart w:id="58" w:name="_Toc23971"/>
      <w:bookmarkStart w:id="59" w:name="_Toc19020"/>
      <w:r>
        <w:rPr>
          <w:rFonts w:hint="eastAsia" w:ascii="宋体" w:hAnsi="宋体" w:eastAsia="宋体" w:cs="宋体"/>
          <w:spacing w:val="17"/>
          <w:szCs w:val="21"/>
        </w:rPr>
        <w:t>5.</w:t>
      </w:r>
      <w:bookmarkEnd w:id="53"/>
      <w:r>
        <w:rPr>
          <w:rFonts w:hint="eastAsia" w:ascii="宋体" w:hAnsi="宋体" w:eastAsia="宋体" w:cs="宋体"/>
          <w:spacing w:val="17"/>
          <w:szCs w:val="21"/>
          <w:lang w:val="en-US" w:eastAsia="zh-CN"/>
        </w:rPr>
        <w:t>2服务期</w:t>
      </w:r>
      <w:r>
        <w:rPr>
          <w:rFonts w:hint="eastAsia" w:ascii="宋体" w:hAnsi="宋体" w:eastAsia="宋体" w:cs="宋体"/>
          <w:spacing w:val="17"/>
          <w:szCs w:val="21"/>
        </w:rPr>
        <w:t>：</w:t>
      </w:r>
      <w:r>
        <w:rPr>
          <w:rFonts w:hint="eastAsia" w:ascii="宋体" w:hAnsi="宋体" w:eastAsia="宋体" w:cs="宋体"/>
          <w:spacing w:val="17"/>
          <w:szCs w:val="21"/>
          <w:lang w:val="en-US" w:eastAsia="zh-CN"/>
        </w:rPr>
        <w:t>一年</w:t>
      </w:r>
      <w:r>
        <w:rPr>
          <w:rFonts w:hint="eastAsia" w:ascii="宋体" w:hAnsi="宋体" w:eastAsia="宋体" w:cs="宋体"/>
          <w:color w:val="000000"/>
          <w:spacing w:val="17"/>
          <w:szCs w:val="21"/>
        </w:rPr>
        <w:t>；</w:t>
      </w:r>
    </w:p>
    <w:p w14:paraId="1E45D280">
      <w:pPr>
        <w:pStyle w:val="4"/>
        <w:spacing w:line="240" w:lineRule="auto"/>
        <w:ind w:firstLine="488" w:firstLineChars="200"/>
        <w:rPr>
          <w:rFonts w:hint="eastAsia" w:ascii="宋体" w:hAnsi="宋体" w:eastAsia="宋体" w:cs="宋体"/>
          <w:spacing w:val="17"/>
          <w:szCs w:val="21"/>
        </w:rPr>
      </w:pPr>
      <w:bookmarkStart w:id="60" w:name="_Toc256000146"/>
      <w:r>
        <w:rPr>
          <w:rFonts w:hint="eastAsia" w:ascii="宋体" w:hAnsi="宋体" w:eastAsia="宋体" w:cs="宋体"/>
          <w:spacing w:val="17"/>
          <w:szCs w:val="21"/>
        </w:rPr>
        <w:t>6、合同履行期限：</w:t>
      </w:r>
      <w:bookmarkEnd w:id="54"/>
      <w:bookmarkEnd w:id="55"/>
      <w:bookmarkEnd w:id="56"/>
      <w:bookmarkEnd w:id="57"/>
      <w:bookmarkEnd w:id="58"/>
      <w:bookmarkEnd w:id="59"/>
      <w:bookmarkEnd w:id="60"/>
      <w:r>
        <w:rPr>
          <w:rFonts w:hint="eastAsia" w:ascii="宋体" w:hAnsi="宋体" w:cs="宋体"/>
          <w:spacing w:val="17"/>
          <w:szCs w:val="21"/>
          <w:lang w:val="en-US" w:eastAsia="zh-CN"/>
        </w:rPr>
        <w:t>一年</w:t>
      </w:r>
      <w:r>
        <w:rPr>
          <w:rFonts w:hint="eastAsia" w:ascii="宋体" w:hAnsi="宋体" w:eastAsia="宋体" w:cs="宋体"/>
          <w:spacing w:val="17"/>
          <w:szCs w:val="21"/>
        </w:rPr>
        <w:t>；</w:t>
      </w:r>
    </w:p>
    <w:p w14:paraId="6E7C5760">
      <w:pPr>
        <w:pStyle w:val="4"/>
        <w:spacing w:line="240" w:lineRule="auto"/>
        <w:ind w:firstLine="488" w:firstLineChars="200"/>
        <w:rPr>
          <w:rFonts w:hint="eastAsia" w:ascii="宋体" w:hAnsi="宋体" w:eastAsia="宋体" w:cs="宋体"/>
          <w:spacing w:val="17"/>
          <w:szCs w:val="21"/>
        </w:rPr>
      </w:pPr>
      <w:bookmarkStart w:id="61" w:name="_Toc256000079"/>
      <w:bookmarkStart w:id="62" w:name="_Toc19656"/>
      <w:bookmarkStart w:id="63" w:name="_Toc29686"/>
      <w:bookmarkStart w:id="64" w:name="_Toc29508"/>
      <w:bookmarkStart w:id="65" w:name="_Toc256000147"/>
      <w:bookmarkStart w:id="66" w:name="_Toc26787"/>
      <w:bookmarkStart w:id="67" w:name="_Toc7722"/>
      <w:r>
        <w:rPr>
          <w:rFonts w:hint="eastAsia" w:ascii="宋体" w:hAnsi="宋体" w:eastAsia="宋体" w:cs="宋体"/>
          <w:spacing w:val="17"/>
          <w:szCs w:val="21"/>
        </w:rPr>
        <w:t>7、本项目是否接受联合体投标：否</w:t>
      </w:r>
      <w:bookmarkEnd w:id="61"/>
      <w:bookmarkEnd w:id="62"/>
      <w:bookmarkEnd w:id="63"/>
      <w:bookmarkEnd w:id="64"/>
      <w:bookmarkEnd w:id="65"/>
      <w:bookmarkEnd w:id="66"/>
      <w:bookmarkEnd w:id="67"/>
      <w:r>
        <w:rPr>
          <w:rFonts w:hint="eastAsia" w:ascii="宋体" w:hAnsi="宋体" w:eastAsia="宋体" w:cs="宋体"/>
          <w:spacing w:val="17"/>
          <w:szCs w:val="21"/>
        </w:rPr>
        <w:t>；</w:t>
      </w:r>
    </w:p>
    <w:p w14:paraId="6BB17847">
      <w:pPr>
        <w:pStyle w:val="4"/>
        <w:spacing w:line="240" w:lineRule="auto"/>
        <w:ind w:firstLine="488" w:firstLineChars="200"/>
        <w:rPr>
          <w:rFonts w:hint="eastAsia" w:ascii="宋体" w:hAnsi="宋体" w:eastAsia="宋体" w:cs="宋体"/>
          <w:spacing w:val="17"/>
          <w:szCs w:val="21"/>
        </w:rPr>
      </w:pPr>
      <w:bookmarkStart w:id="68" w:name="_Toc7713"/>
      <w:bookmarkStart w:id="69" w:name="_Toc32734"/>
      <w:bookmarkStart w:id="70" w:name="_Toc256000148"/>
      <w:bookmarkStart w:id="71" w:name="_Toc256000080"/>
      <w:bookmarkStart w:id="72" w:name="_Toc6209"/>
      <w:bookmarkStart w:id="73" w:name="_Toc256000017"/>
      <w:bookmarkStart w:id="74" w:name="_Toc23008"/>
      <w:bookmarkStart w:id="75" w:name="_Toc3203"/>
      <w:r>
        <w:rPr>
          <w:rFonts w:hint="eastAsia" w:ascii="宋体" w:hAnsi="宋体" w:eastAsia="宋体" w:cs="宋体"/>
          <w:spacing w:val="17"/>
          <w:szCs w:val="21"/>
        </w:rPr>
        <w:t>8、是否接受进口产品：</w:t>
      </w:r>
      <w:bookmarkEnd w:id="68"/>
      <w:bookmarkEnd w:id="69"/>
      <w:bookmarkEnd w:id="70"/>
      <w:bookmarkEnd w:id="71"/>
      <w:bookmarkEnd w:id="72"/>
      <w:bookmarkEnd w:id="73"/>
      <w:bookmarkEnd w:id="74"/>
      <w:bookmarkEnd w:id="75"/>
      <w:r>
        <w:rPr>
          <w:rFonts w:hint="eastAsia" w:ascii="宋体" w:hAnsi="宋体" w:eastAsia="宋体" w:cs="宋体"/>
          <w:spacing w:val="17"/>
          <w:szCs w:val="21"/>
        </w:rPr>
        <w:t>否；</w:t>
      </w:r>
    </w:p>
    <w:p w14:paraId="08BE5982">
      <w:pPr>
        <w:pStyle w:val="4"/>
        <w:spacing w:line="240" w:lineRule="auto"/>
        <w:ind w:firstLine="488" w:firstLineChars="200"/>
        <w:rPr>
          <w:rFonts w:hint="eastAsia" w:ascii="宋体" w:hAnsi="宋体" w:eastAsia="宋体" w:cs="宋体"/>
          <w:b/>
          <w:spacing w:val="17"/>
          <w:szCs w:val="21"/>
        </w:rPr>
      </w:pPr>
      <w:r>
        <w:rPr>
          <w:rFonts w:hint="eastAsia" w:ascii="宋体" w:hAnsi="宋体" w:eastAsia="宋体" w:cs="宋体"/>
          <w:spacing w:val="17"/>
          <w:szCs w:val="21"/>
        </w:rPr>
        <w:t>9、是否</w:t>
      </w:r>
      <w:r>
        <w:rPr>
          <w:rFonts w:hint="eastAsia" w:ascii="宋体" w:hAnsi="宋体" w:eastAsia="宋体" w:cs="宋体"/>
          <w:spacing w:val="17"/>
          <w:szCs w:val="21"/>
          <w:highlight w:val="none"/>
        </w:rPr>
        <w:t>专门面向中小企业：是。</w:t>
      </w:r>
    </w:p>
    <w:p w14:paraId="5FF01533">
      <w:pPr>
        <w:pStyle w:val="4"/>
        <w:spacing w:line="240" w:lineRule="auto"/>
        <w:rPr>
          <w:rFonts w:hint="eastAsia" w:ascii="宋体" w:hAnsi="宋体" w:eastAsia="宋体" w:cs="宋体"/>
          <w:b/>
          <w:spacing w:val="17"/>
          <w:szCs w:val="21"/>
        </w:rPr>
      </w:pPr>
      <w:bookmarkStart w:id="76" w:name="_Toc256000081"/>
      <w:bookmarkStart w:id="77" w:name="_Toc3534"/>
      <w:bookmarkStart w:id="78" w:name="_Toc256000018"/>
      <w:bookmarkStart w:id="79" w:name="_Toc25061"/>
      <w:bookmarkStart w:id="80" w:name="_Toc24269"/>
      <w:bookmarkStart w:id="81" w:name="_Toc6116"/>
      <w:bookmarkStart w:id="82" w:name="_Toc256000149"/>
      <w:bookmarkStart w:id="83" w:name="_Toc16040"/>
      <w:bookmarkStart w:id="84" w:name="_Toc5921"/>
      <w:bookmarkStart w:id="85" w:name="_Toc23166"/>
      <w:bookmarkStart w:id="86" w:name="_Toc30387"/>
      <w:r>
        <w:rPr>
          <w:rFonts w:hint="eastAsia" w:ascii="宋体" w:hAnsi="宋体" w:eastAsia="宋体" w:cs="宋体"/>
          <w:b/>
          <w:spacing w:val="17"/>
          <w:szCs w:val="21"/>
        </w:rPr>
        <w:t>二、申请人资格要求</w:t>
      </w:r>
      <w:bookmarkEnd w:id="76"/>
      <w:bookmarkEnd w:id="77"/>
      <w:bookmarkEnd w:id="78"/>
      <w:bookmarkEnd w:id="79"/>
      <w:bookmarkEnd w:id="80"/>
      <w:bookmarkEnd w:id="81"/>
      <w:bookmarkEnd w:id="82"/>
      <w:bookmarkEnd w:id="83"/>
      <w:bookmarkEnd w:id="84"/>
      <w:bookmarkEnd w:id="85"/>
      <w:bookmarkEnd w:id="86"/>
    </w:p>
    <w:p w14:paraId="1FE6FFFC">
      <w:pPr>
        <w:pStyle w:val="4"/>
        <w:spacing w:line="240" w:lineRule="auto"/>
        <w:ind w:firstLine="488" w:firstLineChars="200"/>
        <w:rPr>
          <w:rFonts w:hint="eastAsia" w:ascii="宋体" w:hAnsi="宋体" w:eastAsia="宋体" w:cs="宋体"/>
          <w:spacing w:val="17"/>
          <w:szCs w:val="21"/>
        </w:rPr>
      </w:pPr>
      <w:r>
        <w:rPr>
          <w:rFonts w:hint="eastAsia" w:ascii="宋体" w:hAnsi="宋体" w:eastAsia="宋体" w:cs="宋体"/>
          <w:spacing w:val="17"/>
          <w:szCs w:val="21"/>
        </w:rPr>
        <w:t>1、满足《中华人民共和国政府采购法》第二十二条规定；</w:t>
      </w:r>
    </w:p>
    <w:p w14:paraId="66BC848B">
      <w:pPr>
        <w:pStyle w:val="4"/>
        <w:spacing w:line="240" w:lineRule="auto"/>
        <w:ind w:firstLine="488" w:firstLineChars="200"/>
        <w:rPr>
          <w:rFonts w:hint="eastAsia" w:ascii="宋体" w:hAnsi="宋体" w:eastAsia="宋体" w:cs="宋体"/>
          <w:spacing w:val="17"/>
          <w:szCs w:val="21"/>
        </w:rPr>
      </w:pPr>
      <w:r>
        <w:rPr>
          <w:rFonts w:hint="eastAsia" w:ascii="宋体" w:hAnsi="宋体" w:eastAsia="宋体" w:cs="宋体"/>
          <w:spacing w:val="17"/>
          <w:szCs w:val="21"/>
        </w:rPr>
        <w:t>2、落实政府采购政策满足的资格要求：</w:t>
      </w:r>
    </w:p>
    <w:p w14:paraId="1ACF35E3">
      <w:pPr>
        <w:pStyle w:val="4"/>
        <w:spacing w:line="240" w:lineRule="auto"/>
        <w:ind w:firstLine="488" w:firstLineChars="200"/>
        <w:rPr>
          <w:rFonts w:hint="eastAsia" w:ascii="宋体" w:hAnsi="宋体" w:eastAsia="宋体" w:cs="宋体"/>
          <w:spacing w:val="17"/>
          <w:szCs w:val="21"/>
        </w:rPr>
      </w:pPr>
      <w:r>
        <w:rPr>
          <w:rFonts w:hint="eastAsia" w:ascii="宋体" w:hAnsi="宋体" w:eastAsia="宋体" w:cs="宋体"/>
          <w:spacing w:val="17"/>
          <w:szCs w:val="21"/>
        </w:rPr>
        <w:t>2.1本项目仅面向中小微企业采购，（监狱企业、残疾人福利性单位视同小型、微型企业）。落实节约能源、保护环境，优先采购节能环保、环境标志性产品、优先采购自主创新产品，扶持不发达地区和少数民族地区。</w:t>
      </w:r>
    </w:p>
    <w:p w14:paraId="7918A3B4">
      <w:pPr>
        <w:pStyle w:val="4"/>
        <w:spacing w:line="240" w:lineRule="auto"/>
        <w:ind w:firstLine="488" w:firstLineChars="200"/>
        <w:rPr>
          <w:rFonts w:hint="eastAsia" w:ascii="宋体" w:hAnsi="宋体" w:eastAsia="宋体" w:cs="宋体"/>
          <w:spacing w:val="17"/>
          <w:szCs w:val="21"/>
        </w:rPr>
      </w:pPr>
      <w:r>
        <w:rPr>
          <w:rFonts w:hint="eastAsia" w:ascii="宋体" w:hAnsi="宋体" w:eastAsia="宋体" w:cs="宋体"/>
          <w:spacing w:val="17"/>
          <w:szCs w:val="21"/>
        </w:rPr>
        <w:t>2.2根据洛财购[2021]4号文件要求，参加政府采购项目的中小微企业供应商，持中标(成交)通知书可向金融机构申请合同融资。详情请登录洛阳市政府采购网(http://luoyang.hngp.gov.cn/)，进入网站飘窗或业务指南窗口了解金融机构提供的融资服务内容。</w:t>
      </w:r>
    </w:p>
    <w:p w14:paraId="69C110EC">
      <w:pPr>
        <w:pStyle w:val="4"/>
        <w:spacing w:line="240" w:lineRule="auto"/>
        <w:ind w:firstLine="488" w:firstLineChars="200"/>
        <w:rPr>
          <w:rFonts w:hint="eastAsia" w:ascii="宋体" w:hAnsi="宋体" w:eastAsia="宋体" w:cs="宋体"/>
          <w:spacing w:val="17"/>
          <w:szCs w:val="21"/>
        </w:rPr>
      </w:pPr>
      <w:r>
        <w:rPr>
          <w:rFonts w:hint="eastAsia" w:ascii="宋体" w:hAnsi="宋体" w:eastAsia="宋体" w:cs="宋体"/>
          <w:spacing w:val="17"/>
          <w:szCs w:val="21"/>
        </w:rPr>
        <w:t>3、本项目的特定资格要求</w:t>
      </w:r>
    </w:p>
    <w:p w14:paraId="4AC6201B">
      <w:pPr>
        <w:pStyle w:val="4"/>
        <w:spacing w:line="240" w:lineRule="auto"/>
        <w:ind w:firstLine="488" w:firstLineChars="200"/>
        <w:rPr>
          <w:rFonts w:hint="eastAsia" w:ascii="宋体" w:hAnsi="宋体" w:eastAsia="宋体" w:cs="宋体"/>
          <w:spacing w:val="17"/>
          <w:szCs w:val="21"/>
        </w:rPr>
      </w:pPr>
      <w:r>
        <w:rPr>
          <w:rFonts w:hint="eastAsia" w:ascii="宋体" w:hAnsi="宋体" w:eastAsia="宋体" w:cs="宋体"/>
          <w:spacing w:val="17"/>
          <w:szCs w:val="21"/>
        </w:rPr>
        <w:t>3.1供应商须具有独立承担民事责任的能力，持有有效的营业执照或事业单位法人证书或民办非企业单位登记证书（供应商须在响应文件中附相关资料扫描件，否则投标将不被接受。）；</w:t>
      </w:r>
    </w:p>
    <w:p w14:paraId="308B2DBA">
      <w:pPr>
        <w:pStyle w:val="4"/>
        <w:spacing w:line="240" w:lineRule="auto"/>
        <w:ind w:firstLine="488" w:firstLineChars="200"/>
        <w:rPr>
          <w:rFonts w:hint="eastAsia" w:ascii="宋体" w:hAnsi="宋体" w:eastAsia="宋体" w:cs="宋体"/>
          <w:spacing w:val="17"/>
          <w:szCs w:val="21"/>
        </w:rPr>
      </w:pPr>
      <w:r>
        <w:rPr>
          <w:rFonts w:hint="eastAsia" w:ascii="宋体" w:hAnsi="宋体" w:eastAsia="宋体" w:cs="宋体"/>
          <w:spacing w:val="17"/>
          <w:szCs w:val="21"/>
        </w:rPr>
        <w:t>3.2供应商须为依法设立，持民政部门、人社部门或教育部门颁发的办学许可证，（供应商须在响应文件中附相关资料扫描件，否则投标将不被接受）。其中供应商的办学许可证中办学内容须具有美发行业的业务范围。</w:t>
      </w:r>
    </w:p>
    <w:p w14:paraId="15DD05EC">
      <w:pPr>
        <w:pStyle w:val="4"/>
        <w:spacing w:line="240" w:lineRule="auto"/>
        <w:ind w:firstLine="488" w:firstLineChars="200"/>
        <w:rPr>
          <w:rFonts w:hint="eastAsia" w:ascii="宋体" w:hAnsi="宋体" w:eastAsia="宋体" w:cs="宋体"/>
          <w:spacing w:val="17"/>
          <w:szCs w:val="21"/>
        </w:rPr>
      </w:pPr>
      <w:r>
        <w:rPr>
          <w:rFonts w:hint="eastAsia" w:ascii="宋体" w:hAnsi="宋体" w:eastAsia="宋体" w:cs="宋体"/>
          <w:spacing w:val="17"/>
          <w:szCs w:val="21"/>
        </w:rPr>
        <w:t>3.3按照《洛阳市财政局关于推行政府采购信用承诺制的通知》(洛财购［2021］11号)要求：供应商在投标时，按照规定提供洛阳市政府采购供应商信用承诺函，无需再提交相关证明材料（注：采购人有权在签订合同前要求中标供应商提供相关证明材料以核实中标供应商承诺事项的真实性）。</w:t>
      </w:r>
    </w:p>
    <w:p w14:paraId="5BD9F7ED">
      <w:pPr>
        <w:pStyle w:val="4"/>
        <w:spacing w:line="240" w:lineRule="auto"/>
        <w:ind w:firstLine="488" w:firstLineChars="200"/>
        <w:rPr>
          <w:rFonts w:hint="eastAsia" w:ascii="宋体" w:hAnsi="宋体" w:eastAsia="宋体" w:cs="宋体"/>
          <w:spacing w:val="17"/>
          <w:szCs w:val="21"/>
        </w:rPr>
      </w:pPr>
      <w:r>
        <w:rPr>
          <w:rFonts w:hint="eastAsia" w:ascii="宋体" w:hAnsi="宋体" w:eastAsia="宋体" w:cs="宋体"/>
          <w:spacing w:val="17"/>
          <w:szCs w:val="21"/>
        </w:rPr>
        <w:t>3.4本次采购实行资格后审。</w:t>
      </w:r>
    </w:p>
    <w:p w14:paraId="21567C7B">
      <w:pPr>
        <w:pStyle w:val="4"/>
        <w:spacing w:line="240" w:lineRule="auto"/>
        <w:ind w:firstLine="488" w:firstLineChars="200"/>
        <w:rPr>
          <w:rFonts w:hint="eastAsia" w:ascii="宋体" w:hAnsi="宋体" w:eastAsia="宋体" w:cs="宋体"/>
          <w:spacing w:val="17"/>
          <w:szCs w:val="21"/>
        </w:rPr>
      </w:pPr>
      <w:r>
        <w:rPr>
          <w:rFonts w:hint="eastAsia" w:ascii="宋体" w:hAnsi="宋体" w:eastAsia="宋体" w:cs="宋体"/>
          <w:spacing w:val="17"/>
          <w:szCs w:val="21"/>
        </w:rPr>
        <w:t>3.5本次采购不接受联合体投标。</w:t>
      </w:r>
    </w:p>
    <w:p w14:paraId="3E4E58FA">
      <w:pPr>
        <w:pStyle w:val="4"/>
        <w:spacing w:line="240" w:lineRule="auto"/>
        <w:rPr>
          <w:rFonts w:hint="eastAsia" w:ascii="宋体" w:hAnsi="宋体" w:eastAsia="宋体" w:cs="宋体"/>
          <w:b/>
          <w:spacing w:val="17"/>
          <w:szCs w:val="21"/>
        </w:rPr>
      </w:pPr>
      <w:r>
        <w:rPr>
          <w:rFonts w:hint="eastAsia" w:ascii="宋体" w:hAnsi="宋体" w:eastAsia="宋体" w:cs="宋体"/>
          <w:b/>
          <w:spacing w:val="17"/>
          <w:szCs w:val="21"/>
        </w:rPr>
        <w:t>三、获取招标文件</w:t>
      </w:r>
    </w:p>
    <w:p w14:paraId="657B5BC9">
      <w:pPr>
        <w:pStyle w:val="4"/>
        <w:spacing w:line="240" w:lineRule="auto"/>
        <w:ind w:firstLine="420"/>
        <w:rPr>
          <w:rFonts w:hint="eastAsia" w:ascii="宋体" w:hAnsi="宋体" w:eastAsia="宋体" w:cs="宋体"/>
          <w:spacing w:val="17"/>
          <w:szCs w:val="21"/>
          <w:lang w:bidi="ar"/>
        </w:rPr>
      </w:pPr>
      <w:bookmarkStart w:id="87" w:name="_Toc256000156"/>
      <w:bookmarkStart w:id="88" w:name="_Toc8412"/>
      <w:bookmarkStart w:id="89" w:name="_Toc9824"/>
      <w:bookmarkStart w:id="90" w:name="_Toc256000026"/>
      <w:bookmarkStart w:id="91" w:name="_Toc27664"/>
      <w:bookmarkStart w:id="92" w:name="_Toc207"/>
      <w:bookmarkStart w:id="93" w:name="_Toc256000098"/>
      <w:bookmarkStart w:id="94" w:name="_Toc5974"/>
      <w:bookmarkStart w:id="95" w:name="_Toc19684"/>
      <w:bookmarkStart w:id="96" w:name="_Toc1316"/>
      <w:bookmarkStart w:id="97" w:name="_Toc20174"/>
      <w:r>
        <w:rPr>
          <w:rFonts w:hint="eastAsia" w:ascii="宋体" w:hAnsi="宋体" w:eastAsia="宋体" w:cs="宋体"/>
          <w:spacing w:val="17"/>
          <w:szCs w:val="21"/>
          <w:lang w:bidi="ar"/>
        </w:rPr>
        <w:t>1.时间</w:t>
      </w:r>
      <w:r>
        <w:rPr>
          <w:rFonts w:hint="eastAsia" w:ascii="宋体" w:hAnsi="宋体" w:eastAsia="宋体" w:cs="宋体"/>
          <w:spacing w:val="17"/>
          <w:szCs w:val="21"/>
          <w:highlight w:val="none"/>
          <w:lang w:bidi="ar"/>
        </w:rPr>
        <w:t>：20</w:t>
      </w:r>
      <w:r>
        <w:rPr>
          <w:rFonts w:hint="eastAsia" w:ascii="宋体" w:hAnsi="宋体" w:cs="宋体"/>
          <w:spacing w:val="17"/>
          <w:szCs w:val="21"/>
          <w:highlight w:val="none"/>
          <w:lang w:val="en-US" w:eastAsia="zh-CN" w:bidi="ar"/>
        </w:rPr>
        <w:t>25</w:t>
      </w:r>
      <w:r>
        <w:rPr>
          <w:rFonts w:hint="eastAsia" w:ascii="宋体" w:hAnsi="宋体" w:eastAsia="宋体" w:cs="宋体"/>
          <w:spacing w:val="17"/>
          <w:szCs w:val="21"/>
          <w:highlight w:val="none"/>
          <w:lang w:bidi="ar"/>
        </w:rPr>
        <w:t>年</w:t>
      </w:r>
      <w:r>
        <w:rPr>
          <w:rFonts w:hint="eastAsia" w:ascii="宋体" w:hAnsi="宋体" w:cs="宋体"/>
          <w:spacing w:val="17"/>
          <w:szCs w:val="21"/>
          <w:highlight w:val="none"/>
          <w:lang w:val="en-US" w:eastAsia="zh-CN" w:bidi="ar"/>
        </w:rPr>
        <w:t>01</w:t>
      </w:r>
      <w:r>
        <w:rPr>
          <w:rFonts w:hint="eastAsia" w:ascii="宋体" w:hAnsi="宋体" w:eastAsia="宋体" w:cs="宋体"/>
          <w:spacing w:val="17"/>
          <w:szCs w:val="21"/>
          <w:highlight w:val="none"/>
          <w:lang w:bidi="ar"/>
        </w:rPr>
        <w:t>月</w:t>
      </w:r>
      <w:r>
        <w:rPr>
          <w:rFonts w:hint="eastAsia" w:ascii="宋体" w:hAnsi="宋体" w:cs="宋体"/>
          <w:spacing w:val="17"/>
          <w:szCs w:val="21"/>
          <w:highlight w:val="none"/>
          <w:lang w:val="en-US" w:eastAsia="zh-CN" w:bidi="ar"/>
        </w:rPr>
        <w:t>13</w:t>
      </w:r>
      <w:r>
        <w:rPr>
          <w:rFonts w:hint="eastAsia" w:ascii="宋体" w:hAnsi="宋体" w:eastAsia="宋体" w:cs="宋体"/>
          <w:spacing w:val="17"/>
          <w:szCs w:val="21"/>
          <w:highlight w:val="none"/>
          <w:lang w:bidi="ar"/>
        </w:rPr>
        <w:t>日至202</w:t>
      </w:r>
      <w:r>
        <w:rPr>
          <w:rFonts w:hint="eastAsia" w:ascii="宋体" w:hAnsi="宋体" w:cs="宋体"/>
          <w:spacing w:val="17"/>
          <w:szCs w:val="21"/>
          <w:highlight w:val="none"/>
          <w:lang w:val="en-US" w:eastAsia="zh-CN" w:bidi="ar"/>
        </w:rPr>
        <w:t>5</w:t>
      </w:r>
      <w:r>
        <w:rPr>
          <w:rFonts w:hint="eastAsia" w:ascii="宋体" w:hAnsi="宋体" w:eastAsia="宋体" w:cs="宋体"/>
          <w:spacing w:val="17"/>
          <w:szCs w:val="21"/>
          <w:highlight w:val="none"/>
          <w:lang w:bidi="ar"/>
        </w:rPr>
        <w:t>年</w:t>
      </w:r>
      <w:r>
        <w:rPr>
          <w:rFonts w:hint="eastAsia" w:ascii="宋体" w:hAnsi="宋体" w:cs="宋体"/>
          <w:spacing w:val="17"/>
          <w:szCs w:val="21"/>
          <w:highlight w:val="none"/>
          <w:lang w:val="en-US" w:eastAsia="zh-CN" w:bidi="ar"/>
        </w:rPr>
        <w:t>01</w:t>
      </w:r>
      <w:r>
        <w:rPr>
          <w:rFonts w:hint="eastAsia" w:ascii="宋体" w:hAnsi="宋体" w:eastAsia="宋体" w:cs="宋体"/>
          <w:spacing w:val="17"/>
          <w:szCs w:val="21"/>
          <w:highlight w:val="none"/>
          <w:lang w:bidi="ar"/>
        </w:rPr>
        <w:t>月</w:t>
      </w:r>
      <w:r>
        <w:rPr>
          <w:rFonts w:hint="eastAsia" w:ascii="宋体" w:hAnsi="宋体" w:cs="宋体"/>
          <w:spacing w:val="17"/>
          <w:szCs w:val="21"/>
          <w:highlight w:val="none"/>
          <w:lang w:val="en-US" w:eastAsia="zh-CN" w:bidi="ar"/>
        </w:rPr>
        <w:t>17</w:t>
      </w:r>
      <w:r>
        <w:rPr>
          <w:rFonts w:hint="eastAsia" w:ascii="宋体" w:hAnsi="宋体" w:eastAsia="宋体" w:cs="宋体"/>
          <w:spacing w:val="17"/>
          <w:szCs w:val="21"/>
          <w:highlight w:val="none"/>
          <w:lang w:bidi="ar"/>
        </w:rPr>
        <w:t>日，每天</w:t>
      </w:r>
      <w:r>
        <w:rPr>
          <w:rFonts w:hint="eastAsia" w:ascii="宋体" w:hAnsi="宋体" w:eastAsia="宋体" w:cs="宋体"/>
          <w:spacing w:val="17"/>
          <w:szCs w:val="21"/>
          <w:lang w:bidi="ar"/>
        </w:rPr>
        <w:t>上午0:00至12:00，下午12:00至23:59（北京时间，法定节假日除外。）</w:t>
      </w:r>
      <w:bookmarkEnd w:id="87"/>
    </w:p>
    <w:p w14:paraId="6F7A3FAE">
      <w:pPr>
        <w:pStyle w:val="4"/>
        <w:spacing w:line="240" w:lineRule="auto"/>
        <w:ind w:firstLine="420"/>
        <w:rPr>
          <w:rFonts w:hint="eastAsia" w:ascii="宋体" w:hAnsi="宋体" w:eastAsia="宋体" w:cs="宋体"/>
          <w:spacing w:val="17"/>
          <w:szCs w:val="21"/>
          <w:lang w:bidi="ar"/>
        </w:rPr>
      </w:pPr>
      <w:bookmarkStart w:id="98" w:name="_Toc256000157"/>
      <w:r>
        <w:rPr>
          <w:rFonts w:hint="eastAsia" w:ascii="宋体" w:hAnsi="宋体" w:eastAsia="宋体" w:cs="宋体"/>
          <w:spacing w:val="17"/>
          <w:szCs w:val="21"/>
          <w:lang w:bidi="ar"/>
        </w:rPr>
        <w:t>2.地点：洛阳市公共资源交易中心网站（http://lyggzyjy.ly.gov.cn）</w:t>
      </w:r>
      <w:bookmarkEnd w:id="98"/>
    </w:p>
    <w:p w14:paraId="5186FCAB">
      <w:pPr>
        <w:pStyle w:val="4"/>
        <w:spacing w:line="240" w:lineRule="auto"/>
        <w:ind w:firstLine="420"/>
        <w:rPr>
          <w:rFonts w:hint="eastAsia" w:ascii="宋体" w:hAnsi="宋体" w:eastAsia="宋体" w:cs="宋体"/>
          <w:spacing w:val="17"/>
          <w:szCs w:val="21"/>
          <w:lang w:bidi="ar"/>
        </w:rPr>
      </w:pPr>
      <w:bookmarkStart w:id="99" w:name="_Toc256000158"/>
      <w:r>
        <w:rPr>
          <w:rFonts w:hint="eastAsia" w:ascii="宋体" w:hAnsi="宋体" w:eastAsia="宋体" w:cs="宋体"/>
          <w:spacing w:val="17"/>
          <w:szCs w:val="21"/>
          <w:lang w:bidi="ar"/>
        </w:rPr>
        <w:t>3.方式：洛阳市公共资源交易中心网站（http://lyggzyjy.ly.gov.cn）上获取。请在“洛阳市电子招投标交易平台（http://61.54.85.189/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bookmarkEnd w:id="99"/>
    </w:p>
    <w:p w14:paraId="03C7B95F">
      <w:pPr>
        <w:pStyle w:val="4"/>
        <w:spacing w:line="240" w:lineRule="auto"/>
        <w:ind w:firstLine="420"/>
        <w:rPr>
          <w:rFonts w:hint="eastAsia" w:ascii="宋体" w:hAnsi="宋体" w:eastAsia="宋体" w:cs="宋体"/>
          <w:spacing w:val="17"/>
          <w:szCs w:val="21"/>
          <w:lang w:bidi="ar"/>
        </w:rPr>
      </w:pPr>
      <w:bookmarkStart w:id="100" w:name="_Toc256000159"/>
      <w:r>
        <w:rPr>
          <w:rFonts w:hint="eastAsia" w:ascii="宋体" w:hAnsi="宋体" w:eastAsia="宋体" w:cs="宋体"/>
          <w:spacing w:val="17"/>
          <w:szCs w:val="21"/>
          <w:lang w:bidi="ar"/>
        </w:rPr>
        <w:t>4.售价：0元</w:t>
      </w:r>
      <w:bookmarkEnd w:id="100"/>
    </w:p>
    <w:p w14:paraId="5EBE4D7F">
      <w:pPr>
        <w:pStyle w:val="4"/>
        <w:spacing w:line="240" w:lineRule="auto"/>
        <w:rPr>
          <w:rFonts w:hint="eastAsia" w:ascii="宋体" w:hAnsi="宋体" w:eastAsia="宋体" w:cs="宋体"/>
          <w:b/>
          <w:spacing w:val="17"/>
          <w:szCs w:val="21"/>
        </w:rPr>
      </w:pPr>
      <w:bookmarkStart w:id="101" w:name="_Toc256000160"/>
      <w:r>
        <w:rPr>
          <w:rFonts w:hint="eastAsia" w:ascii="宋体" w:hAnsi="宋体" w:eastAsia="宋体" w:cs="宋体"/>
          <w:b/>
          <w:spacing w:val="17"/>
          <w:szCs w:val="21"/>
        </w:rPr>
        <w:t>四、投标截止时间及地点</w:t>
      </w:r>
      <w:bookmarkEnd w:id="101"/>
    </w:p>
    <w:p w14:paraId="587F41D7">
      <w:pPr>
        <w:pStyle w:val="4"/>
        <w:spacing w:line="240" w:lineRule="auto"/>
        <w:ind w:firstLine="420"/>
        <w:rPr>
          <w:rFonts w:hint="eastAsia" w:ascii="宋体" w:hAnsi="宋体" w:eastAsia="宋体" w:cs="宋体"/>
          <w:spacing w:val="17"/>
          <w:szCs w:val="21"/>
          <w:lang w:bidi="ar"/>
        </w:rPr>
      </w:pPr>
      <w:bookmarkStart w:id="102" w:name="_Toc256000161"/>
      <w:r>
        <w:rPr>
          <w:rFonts w:hint="eastAsia" w:ascii="宋体" w:hAnsi="宋体" w:eastAsia="宋体" w:cs="宋体"/>
          <w:spacing w:val="17"/>
          <w:szCs w:val="21"/>
          <w:lang w:bidi="ar"/>
        </w:rPr>
        <w:t>1.时间：20</w:t>
      </w:r>
      <w:r>
        <w:rPr>
          <w:rFonts w:hint="eastAsia" w:ascii="宋体" w:hAnsi="宋体" w:eastAsia="宋体" w:cs="宋体"/>
          <w:spacing w:val="17"/>
          <w:szCs w:val="21"/>
          <w:highlight w:val="none"/>
          <w:lang w:bidi="ar"/>
        </w:rPr>
        <w:t>2</w:t>
      </w:r>
      <w:r>
        <w:rPr>
          <w:rFonts w:hint="eastAsia" w:ascii="宋体" w:hAnsi="宋体" w:cs="宋体"/>
          <w:spacing w:val="17"/>
          <w:szCs w:val="21"/>
          <w:highlight w:val="none"/>
          <w:lang w:val="en-US" w:eastAsia="zh-CN" w:bidi="ar"/>
        </w:rPr>
        <w:t>5</w:t>
      </w:r>
      <w:r>
        <w:rPr>
          <w:rFonts w:hint="eastAsia" w:ascii="宋体" w:hAnsi="宋体" w:eastAsia="宋体" w:cs="宋体"/>
          <w:spacing w:val="17"/>
          <w:szCs w:val="21"/>
          <w:highlight w:val="none"/>
          <w:lang w:bidi="ar"/>
        </w:rPr>
        <w:t>年</w:t>
      </w:r>
      <w:r>
        <w:rPr>
          <w:rFonts w:hint="eastAsia" w:ascii="宋体" w:hAnsi="宋体" w:cs="宋体"/>
          <w:spacing w:val="17"/>
          <w:szCs w:val="21"/>
          <w:highlight w:val="none"/>
          <w:lang w:val="en-US" w:eastAsia="zh-CN" w:bidi="ar"/>
        </w:rPr>
        <w:t>01</w:t>
      </w:r>
      <w:r>
        <w:rPr>
          <w:rFonts w:hint="eastAsia" w:ascii="宋体" w:hAnsi="宋体" w:eastAsia="宋体" w:cs="宋体"/>
          <w:spacing w:val="17"/>
          <w:szCs w:val="21"/>
          <w:highlight w:val="none"/>
          <w:lang w:bidi="ar"/>
        </w:rPr>
        <w:t>月</w:t>
      </w:r>
      <w:r>
        <w:rPr>
          <w:rFonts w:hint="eastAsia" w:ascii="宋体" w:hAnsi="宋体" w:cs="宋体"/>
          <w:spacing w:val="17"/>
          <w:szCs w:val="21"/>
          <w:highlight w:val="none"/>
          <w:lang w:val="en-US" w:eastAsia="zh-CN" w:bidi="ar"/>
        </w:rPr>
        <w:t>24</w:t>
      </w:r>
      <w:r>
        <w:rPr>
          <w:rFonts w:hint="eastAsia" w:ascii="宋体" w:hAnsi="宋体" w:eastAsia="宋体" w:cs="宋体"/>
          <w:spacing w:val="17"/>
          <w:szCs w:val="21"/>
          <w:highlight w:val="none"/>
          <w:lang w:bidi="ar"/>
        </w:rPr>
        <w:t>日09时</w:t>
      </w:r>
      <w:r>
        <w:rPr>
          <w:rFonts w:hint="eastAsia" w:ascii="宋体" w:hAnsi="宋体" w:cs="宋体"/>
          <w:spacing w:val="17"/>
          <w:szCs w:val="21"/>
          <w:highlight w:val="none"/>
          <w:lang w:val="en-US" w:eastAsia="zh-CN" w:bidi="ar"/>
        </w:rPr>
        <w:t>20</w:t>
      </w:r>
      <w:r>
        <w:rPr>
          <w:rFonts w:hint="eastAsia" w:ascii="宋体" w:hAnsi="宋体" w:eastAsia="宋体" w:cs="宋体"/>
          <w:spacing w:val="17"/>
          <w:szCs w:val="21"/>
          <w:highlight w:val="none"/>
          <w:lang w:bidi="ar"/>
        </w:rPr>
        <w:t>分（北京时</w:t>
      </w:r>
      <w:r>
        <w:rPr>
          <w:rFonts w:hint="eastAsia" w:ascii="宋体" w:hAnsi="宋体" w:eastAsia="宋体" w:cs="宋体"/>
          <w:spacing w:val="17"/>
          <w:szCs w:val="21"/>
          <w:lang w:bidi="ar"/>
        </w:rPr>
        <w:t>间）</w:t>
      </w:r>
      <w:bookmarkEnd w:id="102"/>
    </w:p>
    <w:p w14:paraId="794FAF4B">
      <w:pPr>
        <w:pStyle w:val="4"/>
        <w:spacing w:line="240" w:lineRule="auto"/>
        <w:ind w:firstLine="420"/>
        <w:rPr>
          <w:rFonts w:hint="eastAsia" w:ascii="宋体" w:hAnsi="宋体" w:eastAsia="宋体" w:cs="宋体"/>
          <w:spacing w:val="17"/>
          <w:szCs w:val="21"/>
          <w:lang w:bidi="ar"/>
        </w:rPr>
      </w:pPr>
      <w:bookmarkStart w:id="103" w:name="_Toc256000162"/>
      <w:r>
        <w:rPr>
          <w:rFonts w:hint="eastAsia" w:ascii="宋体" w:hAnsi="宋体" w:eastAsia="宋体" w:cs="宋体"/>
          <w:spacing w:val="17"/>
          <w:szCs w:val="21"/>
          <w:lang w:bidi="ar"/>
        </w:rPr>
        <w:t>2.地点：洛阳市公共资源交易中心网站（http://lyggzyjy.ly.gov.cn）。获取招标（采购）文件后，请下载并安装最新版本</w:t>
      </w:r>
      <w:r>
        <w:rPr>
          <w:rFonts w:hint="eastAsia" w:ascii="宋体" w:hAnsi="宋体" w:eastAsia="宋体" w:cs="宋体"/>
          <w:spacing w:val="17"/>
          <w:szCs w:val="21"/>
          <w:lang w:eastAsia="zh-CN" w:bidi="ar"/>
        </w:rPr>
        <w:t>响应文件</w:t>
      </w:r>
      <w:r>
        <w:rPr>
          <w:rFonts w:hint="eastAsia" w:ascii="宋体" w:hAnsi="宋体" w:eastAsia="宋体" w:cs="宋体"/>
          <w:spacing w:val="17"/>
          <w:szCs w:val="21"/>
          <w:lang w:bidi="ar"/>
        </w:rPr>
        <w:t>制作工具，制作电子投标（响应）文件，在投标截止时间前，上传加密的投标（响应）文件。供应商未在投标截止时间前完成上传的，视为逾期送达，洛阳市电子招投标交易平台将拒绝接收。</w:t>
      </w:r>
      <w:bookmarkEnd w:id="103"/>
    </w:p>
    <w:p w14:paraId="28B9CA86">
      <w:pPr>
        <w:pStyle w:val="4"/>
        <w:spacing w:line="240" w:lineRule="auto"/>
        <w:rPr>
          <w:rFonts w:hint="eastAsia" w:ascii="宋体" w:hAnsi="宋体" w:eastAsia="宋体" w:cs="宋体"/>
          <w:b/>
          <w:spacing w:val="17"/>
          <w:szCs w:val="21"/>
        </w:rPr>
      </w:pPr>
      <w:bookmarkStart w:id="104" w:name="_Toc256000163"/>
      <w:r>
        <w:rPr>
          <w:rFonts w:hint="eastAsia" w:ascii="宋体" w:hAnsi="宋体" w:eastAsia="宋体" w:cs="宋体"/>
          <w:b/>
          <w:spacing w:val="17"/>
          <w:szCs w:val="21"/>
        </w:rPr>
        <w:t>五、</w:t>
      </w:r>
      <w:r>
        <w:rPr>
          <w:rFonts w:hint="eastAsia" w:ascii="宋体" w:hAnsi="宋体" w:eastAsia="宋体" w:cs="宋体"/>
          <w:b/>
          <w:spacing w:val="17"/>
          <w:szCs w:val="21"/>
          <w:lang w:eastAsia="zh-CN"/>
        </w:rPr>
        <w:t>磋商时间</w:t>
      </w:r>
      <w:r>
        <w:rPr>
          <w:rFonts w:hint="eastAsia" w:ascii="宋体" w:hAnsi="宋体" w:eastAsia="宋体" w:cs="宋体"/>
          <w:b/>
          <w:spacing w:val="17"/>
          <w:szCs w:val="21"/>
        </w:rPr>
        <w:t>及地点</w:t>
      </w:r>
      <w:bookmarkEnd w:id="88"/>
      <w:bookmarkEnd w:id="89"/>
      <w:bookmarkEnd w:id="90"/>
      <w:bookmarkEnd w:id="91"/>
      <w:bookmarkEnd w:id="92"/>
      <w:bookmarkEnd w:id="93"/>
      <w:bookmarkEnd w:id="94"/>
      <w:bookmarkEnd w:id="95"/>
      <w:bookmarkEnd w:id="96"/>
      <w:bookmarkEnd w:id="97"/>
      <w:bookmarkEnd w:id="104"/>
    </w:p>
    <w:p w14:paraId="5963782D">
      <w:pPr>
        <w:pStyle w:val="4"/>
        <w:spacing w:line="240" w:lineRule="auto"/>
        <w:ind w:firstLine="420"/>
        <w:rPr>
          <w:rFonts w:hint="eastAsia" w:ascii="宋体" w:hAnsi="宋体" w:eastAsia="宋体" w:cs="宋体"/>
          <w:spacing w:val="17"/>
          <w:szCs w:val="21"/>
          <w:lang w:bidi="ar"/>
        </w:rPr>
      </w:pPr>
      <w:r>
        <w:rPr>
          <w:rFonts w:hint="eastAsia" w:ascii="宋体" w:hAnsi="宋体" w:eastAsia="宋体" w:cs="宋体"/>
          <w:spacing w:val="17"/>
          <w:szCs w:val="21"/>
          <w:lang w:bidi="ar"/>
        </w:rPr>
        <w:t>1.时</w:t>
      </w:r>
      <w:r>
        <w:rPr>
          <w:rFonts w:hint="eastAsia" w:ascii="宋体" w:hAnsi="宋体" w:eastAsia="宋体" w:cs="宋体"/>
          <w:spacing w:val="17"/>
          <w:szCs w:val="21"/>
          <w:highlight w:val="none"/>
          <w:lang w:bidi="ar"/>
        </w:rPr>
        <w:t>间：</w:t>
      </w:r>
      <w:r>
        <w:rPr>
          <w:rFonts w:hint="eastAsia" w:ascii="宋体" w:hAnsi="宋体" w:eastAsia="宋体" w:cs="宋体"/>
          <w:spacing w:val="17"/>
          <w:szCs w:val="21"/>
          <w:lang w:bidi="ar"/>
        </w:rPr>
        <w:t>20</w:t>
      </w:r>
      <w:r>
        <w:rPr>
          <w:rFonts w:hint="eastAsia" w:ascii="宋体" w:hAnsi="宋体" w:eastAsia="宋体" w:cs="宋体"/>
          <w:spacing w:val="17"/>
          <w:szCs w:val="21"/>
          <w:highlight w:val="none"/>
          <w:lang w:bidi="ar"/>
        </w:rPr>
        <w:t>2</w:t>
      </w:r>
      <w:r>
        <w:rPr>
          <w:rFonts w:hint="eastAsia" w:ascii="宋体" w:hAnsi="宋体" w:cs="宋体"/>
          <w:spacing w:val="17"/>
          <w:szCs w:val="21"/>
          <w:highlight w:val="none"/>
          <w:lang w:val="en-US" w:eastAsia="zh-CN" w:bidi="ar"/>
        </w:rPr>
        <w:t>5</w:t>
      </w:r>
      <w:r>
        <w:rPr>
          <w:rFonts w:hint="eastAsia" w:ascii="宋体" w:hAnsi="宋体" w:eastAsia="宋体" w:cs="宋体"/>
          <w:spacing w:val="17"/>
          <w:szCs w:val="21"/>
          <w:highlight w:val="none"/>
          <w:lang w:bidi="ar"/>
        </w:rPr>
        <w:t>年</w:t>
      </w:r>
      <w:r>
        <w:rPr>
          <w:rFonts w:hint="eastAsia" w:ascii="宋体" w:hAnsi="宋体" w:cs="宋体"/>
          <w:spacing w:val="17"/>
          <w:szCs w:val="21"/>
          <w:highlight w:val="none"/>
          <w:lang w:val="en-US" w:eastAsia="zh-CN" w:bidi="ar"/>
        </w:rPr>
        <w:t>01</w:t>
      </w:r>
      <w:r>
        <w:rPr>
          <w:rFonts w:hint="eastAsia" w:ascii="宋体" w:hAnsi="宋体" w:eastAsia="宋体" w:cs="宋体"/>
          <w:spacing w:val="17"/>
          <w:szCs w:val="21"/>
          <w:highlight w:val="none"/>
          <w:lang w:bidi="ar"/>
        </w:rPr>
        <w:t>月</w:t>
      </w:r>
      <w:r>
        <w:rPr>
          <w:rFonts w:hint="eastAsia" w:ascii="宋体" w:hAnsi="宋体" w:cs="宋体"/>
          <w:spacing w:val="17"/>
          <w:szCs w:val="21"/>
          <w:highlight w:val="none"/>
          <w:lang w:val="en-US" w:eastAsia="zh-CN" w:bidi="ar"/>
        </w:rPr>
        <w:t>24</w:t>
      </w:r>
      <w:r>
        <w:rPr>
          <w:rFonts w:hint="eastAsia" w:ascii="宋体" w:hAnsi="宋体" w:eastAsia="宋体" w:cs="宋体"/>
          <w:spacing w:val="17"/>
          <w:szCs w:val="21"/>
          <w:highlight w:val="none"/>
          <w:lang w:bidi="ar"/>
        </w:rPr>
        <w:t>日09时</w:t>
      </w:r>
      <w:r>
        <w:rPr>
          <w:rFonts w:hint="eastAsia" w:ascii="宋体" w:hAnsi="宋体" w:cs="宋体"/>
          <w:spacing w:val="17"/>
          <w:szCs w:val="21"/>
          <w:highlight w:val="none"/>
          <w:lang w:val="en-US" w:eastAsia="zh-CN" w:bidi="ar"/>
        </w:rPr>
        <w:t>20</w:t>
      </w:r>
      <w:r>
        <w:rPr>
          <w:rFonts w:hint="eastAsia" w:ascii="宋体" w:hAnsi="宋体" w:eastAsia="宋体" w:cs="宋体"/>
          <w:spacing w:val="17"/>
          <w:szCs w:val="21"/>
          <w:highlight w:val="none"/>
          <w:lang w:bidi="ar"/>
        </w:rPr>
        <w:t>分（北京时间）</w:t>
      </w:r>
    </w:p>
    <w:p w14:paraId="1AE129AB">
      <w:pPr>
        <w:pStyle w:val="4"/>
        <w:spacing w:line="240" w:lineRule="auto"/>
        <w:ind w:firstLine="420"/>
        <w:rPr>
          <w:rFonts w:hint="eastAsia" w:ascii="宋体" w:hAnsi="宋体" w:eastAsia="宋体" w:cs="宋体"/>
          <w:spacing w:val="17"/>
          <w:szCs w:val="21"/>
        </w:rPr>
      </w:pPr>
      <w:r>
        <w:rPr>
          <w:rFonts w:hint="eastAsia" w:ascii="宋体" w:hAnsi="宋体" w:eastAsia="宋体" w:cs="宋体"/>
          <w:spacing w:val="17"/>
          <w:szCs w:val="21"/>
          <w:lang w:bidi="ar"/>
        </w:rPr>
        <w:t>2.地点：</w:t>
      </w:r>
      <w:r>
        <w:rPr>
          <w:rFonts w:hint="eastAsia" w:ascii="宋体" w:hAnsi="宋体" w:eastAsia="宋体" w:cs="宋体"/>
          <w:spacing w:val="17"/>
          <w:szCs w:val="21"/>
          <w:lang w:val="en-US" w:eastAsia="zh-CN" w:bidi="ar"/>
        </w:rPr>
        <w:t>洛阳市</w:t>
      </w:r>
      <w:r>
        <w:rPr>
          <w:rFonts w:hint="eastAsia" w:ascii="宋体" w:hAnsi="宋体" w:eastAsia="宋体" w:cs="宋体"/>
          <w:spacing w:val="17"/>
          <w:szCs w:val="21"/>
          <w:lang w:bidi="ar"/>
        </w:rPr>
        <w:t>公</w:t>
      </w:r>
      <w:r>
        <w:rPr>
          <w:rFonts w:hint="eastAsia" w:ascii="宋体" w:hAnsi="宋体" w:eastAsia="宋体" w:cs="宋体"/>
          <w:spacing w:val="17"/>
          <w:szCs w:val="21"/>
          <w:highlight w:val="none"/>
          <w:lang w:bidi="ar"/>
        </w:rPr>
        <w:t>共资源交易中心开标</w:t>
      </w:r>
      <w:r>
        <w:rPr>
          <w:rFonts w:hint="eastAsia" w:ascii="宋体" w:hAnsi="宋体" w:cs="宋体"/>
          <w:spacing w:val="17"/>
          <w:szCs w:val="21"/>
          <w:highlight w:val="none"/>
          <w:lang w:val="en-US" w:eastAsia="zh-CN" w:bidi="ar"/>
        </w:rPr>
        <w:t>九</w:t>
      </w:r>
      <w:r>
        <w:rPr>
          <w:rFonts w:hint="eastAsia" w:ascii="宋体" w:hAnsi="宋体" w:eastAsia="宋体" w:cs="宋体"/>
          <w:spacing w:val="17"/>
          <w:szCs w:val="21"/>
          <w:highlight w:val="none"/>
          <w:lang w:bidi="ar"/>
        </w:rPr>
        <w:t>室</w:t>
      </w:r>
      <w:r>
        <w:rPr>
          <w:rFonts w:hint="eastAsia" w:ascii="宋体" w:hAnsi="宋体" w:eastAsia="宋体" w:cs="宋体"/>
          <w:spacing w:val="17"/>
          <w:szCs w:val="21"/>
          <w:highlight w:val="none"/>
          <w:lang w:eastAsia="zh-CN" w:bidi="ar"/>
        </w:rPr>
        <w:t>（</w:t>
      </w:r>
      <w:r>
        <w:rPr>
          <w:rFonts w:hint="eastAsia" w:ascii="宋体" w:hAnsi="宋体" w:eastAsia="宋体" w:cs="宋体"/>
          <w:spacing w:val="17"/>
          <w:szCs w:val="21"/>
          <w:highlight w:val="none"/>
          <w:lang w:bidi="ar"/>
        </w:rPr>
        <w:t>洛龙区开元大道与永泰街交叉口西南角洛阳市民之家六楼</w:t>
      </w:r>
      <w:r>
        <w:rPr>
          <w:rFonts w:hint="eastAsia" w:ascii="宋体" w:hAnsi="宋体" w:eastAsia="宋体" w:cs="宋体"/>
          <w:spacing w:val="17"/>
          <w:szCs w:val="21"/>
          <w:highlight w:val="none"/>
          <w:lang w:eastAsia="zh-CN" w:bidi="ar"/>
        </w:rPr>
        <w:t>）</w:t>
      </w:r>
      <w:r>
        <w:rPr>
          <w:rFonts w:hint="eastAsia" w:ascii="宋体" w:hAnsi="宋体" w:eastAsia="宋体" w:cs="宋体"/>
          <w:spacing w:val="17"/>
          <w:szCs w:val="21"/>
          <w:highlight w:val="none"/>
          <w:lang w:bidi="ar"/>
        </w:rPr>
        <w:t>。</w:t>
      </w:r>
      <w:r>
        <w:rPr>
          <w:rFonts w:hint="eastAsia" w:ascii="宋体" w:hAnsi="宋体" w:eastAsia="宋体" w:cs="宋体"/>
          <w:spacing w:val="17"/>
          <w:szCs w:val="21"/>
          <w:lang w:bidi="ar"/>
        </w:rPr>
        <w:t>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供应商）”。除电子投标（响应）文件外，投标时不再接受任何纸质文件、资料等。</w:t>
      </w:r>
    </w:p>
    <w:p w14:paraId="0BDE3F62">
      <w:pPr>
        <w:pStyle w:val="4"/>
        <w:spacing w:line="240" w:lineRule="auto"/>
        <w:rPr>
          <w:rFonts w:hint="eastAsia" w:ascii="宋体" w:hAnsi="宋体" w:eastAsia="宋体" w:cs="宋体"/>
          <w:b/>
          <w:spacing w:val="17"/>
          <w:szCs w:val="21"/>
        </w:rPr>
      </w:pPr>
      <w:bookmarkStart w:id="105" w:name="_Toc256000027"/>
      <w:bookmarkStart w:id="106" w:name="_Toc14452"/>
      <w:bookmarkStart w:id="107" w:name="_Toc256000228"/>
      <w:bookmarkStart w:id="108" w:name="_Toc17641"/>
      <w:bookmarkStart w:id="109" w:name="_Toc256000099"/>
      <w:bookmarkStart w:id="110" w:name="_Toc32260"/>
      <w:bookmarkStart w:id="111" w:name="_Toc8425"/>
      <w:bookmarkStart w:id="112" w:name="_Toc20372"/>
      <w:bookmarkStart w:id="113" w:name="_Toc1652"/>
      <w:bookmarkStart w:id="114" w:name="_Toc21929"/>
      <w:bookmarkStart w:id="115" w:name="_Toc1213"/>
      <w:r>
        <w:rPr>
          <w:rFonts w:hint="eastAsia" w:ascii="宋体" w:hAnsi="宋体" w:eastAsia="宋体" w:cs="宋体"/>
          <w:b/>
          <w:spacing w:val="17"/>
          <w:szCs w:val="21"/>
        </w:rPr>
        <w:t>六、发布公告的媒介及</w:t>
      </w:r>
      <w:r>
        <w:rPr>
          <w:rFonts w:hint="eastAsia" w:ascii="宋体" w:hAnsi="宋体" w:eastAsia="宋体" w:cs="宋体"/>
          <w:b/>
          <w:spacing w:val="17"/>
          <w:szCs w:val="21"/>
          <w:lang w:eastAsia="zh-CN"/>
        </w:rPr>
        <w:t>采购公告</w:t>
      </w:r>
      <w:r>
        <w:rPr>
          <w:rFonts w:hint="eastAsia" w:ascii="宋体" w:hAnsi="宋体" w:eastAsia="宋体" w:cs="宋体"/>
          <w:b/>
          <w:spacing w:val="17"/>
          <w:szCs w:val="21"/>
        </w:rPr>
        <w:t>期限</w:t>
      </w:r>
      <w:bookmarkEnd w:id="105"/>
      <w:bookmarkEnd w:id="106"/>
      <w:bookmarkEnd w:id="107"/>
      <w:bookmarkEnd w:id="108"/>
      <w:bookmarkEnd w:id="109"/>
      <w:bookmarkEnd w:id="110"/>
      <w:bookmarkEnd w:id="111"/>
      <w:bookmarkEnd w:id="112"/>
      <w:bookmarkEnd w:id="113"/>
      <w:bookmarkEnd w:id="114"/>
      <w:bookmarkEnd w:id="115"/>
    </w:p>
    <w:p w14:paraId="169D94B2">
      <w:pPr>
        <w:pStyle w:val="4"/>
        <w:spacing w:line="240" w:lineRule="auto"/>
        <w:ind w:firstLine="420"/>
        <w:rPr>
          <w:rFonts w:hint="eastAsia" w:ascii="宋体" w:hAnsi="宋体" w:eastAsia="宋体" w:cs="宋体"/>
          <w:spacing w:val="17"/>
          <w:szCs w:val="21"/>
          <w:lang w:bidi="ar"/>
        </w:rPr>
      </w:pPr>
      <w:r>
        <w:rPr>
          <w:rFonts w:hint="eastAsia" w:ascii="宋体" w:hAnsi="宋体" w:eastAsia="宋体" w:cs="宋体"/>
          <w:spacing w:val="17"/>
          <w:szCs w:val="21"/>
          <w:lang w:bidi="ar"/>
        </w:rPr>
        <w:t>本次</w:t>
      </w:r>
      <w:r>
        <w:rPr>
          <w:rFonts w:hint="eastAsia" w:ascii="宋体" w:hAnsi="宋体" w:eastAsia="宋体" w:cs="宋体"/>
          <w:spacing w:val="17"/>
          <w:szCs w:val="21"/>
          <w:lang w:eastAsia="zh-CN" w:bidi="ar"/>
        </w:rPr>
        <w:t>采购公告</w:t>
      </w:r>
      <w:r>
        <w:rPr>
          <w:rFonts w:hint="eastAsia" w:ascii="宋体" w:hAnsi="宋体" w:eastAsia="宋体" w:cs="宋体"/>
          <w:spacing w:val="17"/>
          <w:szCs w:val="21"/>
          <w:lang w:bidi="ar"/>
        </w:rPr>
        <w:t>在《河南省政府采购网》、《全国公共资源交易平台（河南省·洛阳市）》、《中国招标投标公共服务平台》上发布。</w:t>
      </w:r>
      <w:r>
        <w:rPr>
          <w:rFonts w:hint="eastAsia" w:ascii="宋体" w:hAnsi="宋体" w:eastAsia="宋体" w:cs="宋体"/>
          <w:spacing w:val="17"/>
          <w:szCs w:val="21"/>
          <w:lang w:val="en-US" w:eastAsia="zh-CN" w:bidi="ar"/>
        </w:rPr>
        <w:t>采购</w:t>
      </w:r>
      <w:r>
        <w:rPr>
          <w:rFonts w:hint="eastAsia" w:ascii="宋体" w:hAnsi="宋体" w:eastAsia="宋体" w:cs="宋体"/>
          <w:spacing w:val="17"/>
          <w:szCs w:val="21"/>
          <w:lang w:bidi="ar"/>
        </w:rPr>
        <w:t>公告期限为五个工作日。</w:t>
      </w:r>
    </w:p>
    <w:p w14:paraId="2F575004">
      <w:pPr>
        <w:pStyle w:val="4"/>
        <w:spacing w:line="240" w:lineRule="auto"/>
        <w:rPr>
          <w:rFonts w:hint="eastAsia" w:ascii="宋体" w:hAnsi="宋体" w:eastAsia="宋体" w:cs="宋体"/>
          <w:b/>
          <w:spacing w:val="17"/>
          <w:szCs w:val="21"/>
        </w:rPr>
      </w:pPr>
      <w:bookmarkStart w:id="116" w:name="_Toc30688"/>
      <w:bookmarkStart w:id="117" w:name="_Toc24313"/>
      <w:bookmarkStart w:id="118" w:name="_Toc4243"/>
      <w:bookmarkStart w:id="119" w:name="_Toc13106"/>
      <w:bookmarkStart w:id="120" w:name="_Toc3327"/>
      <w:bookmarkStart w:id="121" w:name="_Toc17796"/>
      <w:bookmarkStart w:id="122" w:name="_Toc256000100"/>
      <w:bookmarkStart w:id="123" w:name="_Toc256000028"/>
      <w:bookmarkStart w:id="124" w:name="_Toc16298"/>
      <w:bookmarkStart w:id="125" w:name="_Toc256000229"/>
      <w:bookmarkStart w:id="126" w:name="_Toc32659"/>
      <w:r>
        <w:rPr>
          <w:rFonts w:hint="eastAsia" w:ascii="宋体" w:hAnsi="宋体" w:eastAsia="宋体" w:cs="宋体"/>
          <w:b/>
          <w:spacing w:val="17"/>
          <w:szCs w:val="21"/>
        </w:rPr>
        <w:t>七、其他补充事宜</w:t>
      </w:r>
      <w:bookmarkEnd w:id="116"/>
      <w:bookmarkEnd w:id="117"/>
      <w:bookmarkEnd w:id="118"/>
      <w:bookmarkEnd w:id="119"/>
      <w:bookmarkEnd w:id="120"/>
      <w:bookmarkEnd w:id="121"/>
      <w:bookmarkEnd w:id="122"/>
      <w:bookmarkEnd w:id="123"/>
      <w:bookmarkEnd w:id="124"/>
      <w:bookmarkEnd w:id="125"/>
      <w:bookmarkEnd w:id="126"/>
    </w:p>
    <w:p w14:paraId="0168E83C">
      <w:pPr>
        <w:pStyle w:val="4"/>
        <w:spacing w:line="240" w:lineRule="auto"/>
        <w:ind w:firstLine="420"/>
        <w:rPr>
          <w:rFonts w:hint="eastAsia" w:ascii="宋体" w:hAnsi="宋体" w:eastAsia="宋体" w:cs="宋体"/>
          <w:spacing w:val="17"/>
          <w:szCs w:val="21"/>
          <w:lang w:bidi="ar"/>
        </w:rPr>
      </w:pPr>
      <w:bookmarkStart w:id="127" w:name="_Toc256000230"/>
      <w:r>
        <w:rPr>
          <w:rFonts w:hint="eastAsia" w:ascii="宋体" w:hAnsi="宋体" w:eastAsia="宋体" w:cs="宋体"/>
          <w:spacing w:val="17"/>
          <w:szCs w:val="21"/>
          <w:lang w:bidi="ar"/>
        </w:rPr>
        <w:t>1、供应商在参与本项目招标采购活动期间应及时关注相关网站获取相关澄清或变更等信息（如果有）</w:t>
      </w:r>
      <w:bookmarkEnd w:id="127"/>
    </w:p>
    <w:p w14:paraId="703CA1BF">
      <w:pPr>
        <w:pStyle w:val="4"/>
        <w:spacing w:line="240" w:lineRule="auto"/>
        <w:ind w:firstLine="420"/>
        <w:rPr>
          <w:rFonts w:hint="eastAsia" w:ascii="宋体" w:hAnsi="宋体" w:eastAsia="宋体" w:cs="宋体"/>
          <w:spacing w:val="17"/>
          <w:szCs w:val="21"/>
          <w:lang w:bidi="ar"/>
        </w:rPr>
      </w:pPr>
      <w:bookmarkStart w:id="128" w:name="_Toc256000231"/>
      <w:r>
        <w:rPr>
          <w:rFonts w:hint="eastAsia" w:ascii="宋体" w:hAnsi="宋体" w:eastAsia="宋体" w:cs="宋体"/>
          <w:spacing w:val="17"/>
          <w:szCs w:val="21"/>
          <w:lang w:bidi="ar"/>
        </w:rPr>
        <w:t>2、</w:t>
      </w:r>
      <w:bookmarkEnd w:id="128"/>
      <w:r>
        <w:rPr>
          <w:rFonts w:hint="eastAsia" w:ascii="宋体" w:hAnsi="宋体" w:eastAsia="宋体" w:cs="宋体"/>
          <w:spacing w:val="17"/>
          <w:szCs w:val="21"/>
          <w:lang w:bidi="ar"/>
        </w:rPr>
        <w:t>本次招标代理服务费由成交供应商向本采购代理机构支付。</w:t>
      </w:r>
    </w:p>
    <w:p w14:paraId="5CA5EBC7">
      <w:pPr>
        <w:pStyle w:val="4"/>
        <w:widowControl/>
        <w:spacing w:line="240" w:lineRule="auto"/>
        <w:jc w:val="left"/>
        <w:rPr>
          <w:rFonts w:hint="eastAsia" w:ascii="宋体" w:hAnsi="宋体" w:eastAsia="宋体" w:cs="宋体"/>
          <w:b/>
          <w:bCs/>
          <w:spacing w:val="17"/>
          <w:szCs w:val="21"/>
          <w:lang w:bidi="ar"/>
        </w:rPr>
      </w:pPr>
      <w:bookmarkStart w:id="129" w:name="_Toc256000232"/>
      <w:r>
        <w:rPr>
          <w:rFonts w:hint="eastAsia" w:ascii="宋体" w:hAnsi="宋体" w:eastAsia="宋体" w:cs="宋体"/>
          <w:b/>
          <w:bCs/>
          <w:spacing w:val="17"/>
          <w:szCs w:val="21"/>
          <w:lang w:bidi="ar"/>
        </w:rPr>
        <w:t>八、凡是对本次招标提出询问，请按照以下方式联系</w:t>
      </w:r>
      <w:bookmarkEnd w:id="129"/>
    </w:p>
    <w:p w14:paraId="6F858E20">
      <w:pPr>
        <w:pStyle w:val="4"/>
        <w:spacing w:line="240" w:lineRule="auto"/>
        <w:ind w:firstLine="488" w:firstLineChars="200"/>
        <w:jc w:val="left"/>
        <w:rPr>
          <w:rFonts w:hint="eastAsia" w:ascii="宋体" w:hAnsi="宋体" w:eastAsia="宋体" w:cs="宋体"/>
          <w:spacing w:val="17"/>
          <w:szCs w:val="21"/>
          <w:lang w:bidi="ar"/>
        </w:rPr>
      </w:pPr>
      <w:bookmarkStart w:id="130" w:name="_Toc1363"/>
      <w:bookmarkStart w:id="131" w:name="_Toc7708"/>
      <w:bookmarkStart w:id="132" w:name="_Toc32618"/>
      <w:bookmarkStart w:id="133" w:name="_Toc32410"/>
      <w:bookmarkStart w:id="134" w:name="_Toc256000233"/>
      <w:bookmarkStart w:id="135" w:name="_Toc17290"/>
      <w:bookmarkStart w:id="136" w:name="_Toc256000102"/>
      <w:r>
        <w:rPr>
          <w:rFonts w:hint="eastAsia" w:ascii="宋体" w:hAnsi="宋体" w:eastAsia="宋体" w:cs="宋体"/>
          <w:spacing w:val="17"/>
          <w:szCs w:val="21"/>
          <w:lang w:bidi="ar"/>
        </w:rPr>
        <w:t>1.采购人信息</w:t>
      </w:r>
      <w:bookmarkEnd w:id="130"/>
      <w:bookmarkEnd w:id="131"/>
      <w:bookmarkEnd w:id="132"/>
      <w:bookmarkEnd w:id="133"/>
      <w:bookmarkEnd w:id="134"/>
      <w:bookmarkEnd w:id="135"/>
      <w:bookmarkEnd w:id="136"/>
    </w:p>
    <w:p w14:paraId="648D77D9">
      <w:pPr>
        <w:pStyle w:val="4"/>
        <w:spacing w:line="240" w:lineRule="auto"/>
        <w:ind w:firstLine="488" w:firstLineChars="200"/>
        <w:jc w:val="left"/>
        <w:rPr>
          <w:rFonts w:hint="eastAsia" w:ascii="宋体" w:hAnsi="宋体" w:eastAsia="宋体" w:cs="宋体"/>
          <w:spacing w:val="17"/>
          <w:szCs w:val="21"/>
          <w:lang w:bidi="ar"/>
        </w:rPr>
      </w:pPr>
      <w:r>
        <w:rPr>
          <w:rFonts w:hint="eastAsia" w:ascii="宋体" w:hAnsi="宋体" w:eastAsia="宋体" w:cs="宋体"/>
          <w:spacing w:val="17"/>
          <w:szCs w:val="21"/>
          <w:lang w:bidi="ar"/>
        </w:rPr>
        <w:t>名称：</w:t>
      </w:r>
      <w:r>
        <w:rPr>
          <w:rFonts w:hint="eastAsia" w:ascii="宋体" w:hAnsi="宋体" w:eastAsia="宋体" w:cs="宋体"/>
          <w:spacing w:val="17"/>
          <w:szCs w:val="21"/>
          <w:highlight w:val="none"/>
          <w:lang w:eastAsia="zh-CN"/>
        </w:rPr>
        <w:t>洛阳市残疾人维权就业中心</w:t>
      </w:r>
    </w:p>
    <w:p w14:paraId="1203745A">
      <w:pPr>
        <w:pStyle w:val="4"/>
        <w:spacing w:line="240" w:lineRule="auto"/>
        <w:ind w:firstLine="488" w:firstLineChars="200"/>
        <w:jc w:val="left"/>
        <w:rPr>
          <w:rFonts w:hint="eastAsia" w:ascii="宋体" w:hAnsi="宋体" w:eastAsia="宋体" w:cs="宋体"/>
          <w:spacing w:val="17"/>
          <w:szCs w:val="21"/>
          <w:lang w:bidi="ar"/>
        </w:rPr>
      </w:pPr>
      <w:r>
        <w:rPr>
          <w:rFonts w:hint="eastAsia" w:ascii="宋体" w:hAnsi="宋体" w:eastAsia="宋体" w:cs="宋体"/>
          <w:spacing w:val="17"/>
          <w:szCs w:val="21"/>
          <w:lang w:bidi="ar"/>
        </w:rPr>
        <w:t>地址：</w:t>
      </w:r>
      <w:r>
        <w:rPr>
          <w:rFonts w:hint="eastAsia" w:ascii="宋体" w:hAnsi="宋体" w:eastAsia="宋体" w:cs="宋体"/>
          <w:spacing w:val="17"/>
          <w:szCs w:val="21"/>
          <w:highlight w:val="none"/>
        </w:rPr>
        <w:t>洛龙区金城寨街26号</w:t>
      </w:r>
    </w:p>
    <w:p w14:paraId="3149C014">
      <w:pPr>
        <w:pStyle w:val="4"/>
        <w:spacing w:line="240" w:lineRule="auto"/>
        <w:ind w:firstLine="488" w:firstLineChars="200"/>
        <w:jc w:val="left"/>
        <w:rPr>
          <w:rFonts w:hint="eastAsia" w:ascii="宋体" w:hAnsi="宋体" w:eastAsia="宋体" w:cs="宋体"/>
          <w:spacing w:val="17"/>
          <w:szCs w:val="21"/>
          <w:highlight w:val="none"/>
          <w:lang w:eastAsia="zh-CN"/>
        </w:rPr>
      </w:pPr>
      <w:r>
        <w:rPr>
          <w:rFonts w:hint="eastAsia" w:ascii="宋体" w:hAnsi="宋体" w:eastAsia="宋体" w:cs="宋体"/>
          <w:spacing w:val="17"/>
          <w:szCs w:val="21"/>
          <w:highlight w:val="none"/>
          <w:lang w:eastAsia="zh-CN"/>
        </w:rPr>
        <w:t>联系人：</w:t>
      </w:r>
      <w:r>
        <w:rPr>
          <w:rFonts w:hint="eastAsia" w:ascii="宋体" w:hAnsi="宋体" w:eastAsia="宋体" w:cs="宋体"/>
          <w:spacing w:val="17"/>
          <w:szCs w:val="21"/>
          <w:highlight w:val="none"/>
          <w:lang w:val="en-US" w:eastAsia="zh-CN"/>
        </w:rPr>
        <w:t>乔先生</w:t>
      </w:r>
    </w:p>
    <w:p w14:paraId="4F2CB808">
      <w:pPr>
        <w:pStyle w:val="4"/>
        <w:spacing w:line="240" w:lineRule="auto"/>
        <w:ind w:firstLine="488" w:firstLineChars="200"/>
        <w:jc w:val="left"/>
        <w:rPr>
          <w:rFonts w:hint="eastAsia" w:ascii="宋体" w:hAnsi="宋体" w:eastAsia="宋体" w:cs="宋体"/>
          <w:spacing w:val="17"/>
          <w:szCs w:val="21"/>
          <w:highlight w:val="none"/>
          <w:lang w:eastAsia="zh-CN"/>
        </w:rPr>
      </w:pPr>
      <w:r>
        <w:rPr>
          <w:rFonts w:hint="eastAsia" w:ascii="宋体" w:hAnsi="宋体" w:eastAsia="宋体" w:cs="宋体"/>
          <w:spacing w:val="17"/>
          <w:szCs w:val="21"/>
          <w:highlight w:val="none"/>
          <w:lang w:eastAsia="zh-CN"/>
        </w:rPr>
        <w:t>联系方式：</w:t>
      </w:r>
      <w:r>
        <w:rPr>
          <w:rFonts w:hint="eastAsia" w:ascii="宋体" w:hAnsi="宋体" w:cs="宋体"/>
          <w:spacing w:val="17"/>
          <w:szCs w:val="21"/>
          <w:highlight w:val="none"/>
          <w:lang w:eastAsia="zh-CN"/>
        </w:rPr>
        <w:t>0379-63301177</w:t>
      </w:r>
    </w:p>
    <w:p w14:paraId="58D787B4">
      <w:pPr>
        <w:pStyle w:val="4"/>
        <w:spacing w:line="240" w:lineRule="auto"/>
        <w:ind w:firstLine="488" w:firstLineChars="200"/>
        <w:jc w:val="left"/>
        <w:rPr>
          <w:rFonts w:hint="eastAsia" w:ascii="宋体" w:hAnsi="宋体" w:eastAsia="宋体" w:cs="宋体"/>
          <w:spacing w:val="17"/>
          <w:szCs w:val="21"/>
          <w:lang w:bidi="ar"/>
        </w:rPr>
      </w:pPr>
      <w:bookmarkStart w:id="137" w:name="_Toc27504"/>
      <w:bookmarkStart w:id="138" w:name="_Toc256000234"/>
      <w:bookmarkStart w:id="139" w:name="_Toc16855"/>
      <w:bookmarkStart w:id="140" w:name="_Toc19785"/>
      <w:bookmarkStart w:id="141" w:name="_Toc32073"/>
      <w:bookmarkStart w:id="142" w:name="_Toc256000031"/>
      <w:bookmarkStart w:id="143" w:name="_Toc17996"/>
      <w:bookmarkStart w:id="144" w:name="_Toc256000103"/>
      <w:r>
        <w:rPr>
          <w:rFonts w:hint="eastAsia" w:ascii="宋体" w:hAnsi="宋体" w:eastAsia="宋体" w:cs="宋体"/>
          <w:spacing w:val="17"/>
          <w:szCs w:val="21"/>
          <w:lang w:bidi="ar"/>
        </w:rPr>
        <w:t>2.采购代理机构信息（如有）</w:t>
      </w:r>
      <w:bookmarkEnd w:id="137"/>
      <w:bookmarkEnd w:id="138"/>
      <w:bookmarkEnd w:id="139"/>
      <w:bookmarkEnd w:id="140"/>
      <w:bookmarkEnd w:id="141"/>
      <w:bookmarkEnd w:id="142"/>
      <w:bookmarkEnd w:id="143"/>
      <w:bookmarkEnd w:id="144"/>
    </w:p>
    <w:p w14:paraId="266CDEC5">
      <w:pPr>
        <w:pStyle w:val="4"/>
        <w:spacing w:line="240" w:lineRule="auto"/>
        <w:ind w:firstLine="488" w:firstLineChars="200"/>
        <w:jc w:val="left"/>
        <w:rPr>
          <w:rFonts w:hint="eastAsia" w:ascii="宋体" w:hAnsi="宋体" w:eastAsia="宋体" w:cs="宋体"/>
          <w:spacing w:val="17"/>
          <w:szCs w:val="21"/>
          <w:lang w:bidi="ar"/>
        </w:rPr>
      </w:pPr>
      <w:r>
        <w:rPr>
          <w:rFonts w:hint="eastAsia" w:ascii="宋体" w:hAnsi="宋体" w:eastAsia="宋体" w:cs="宋体"/>
          <w:spacing w:val="17"/>
          <w:szCs w:val="21"/>
          <w:lang w:bidi="ar"/>
        </w:rPr>
        <w:t>名称：</w:t>
      </w:r>
      <w:r>
        <w:rPr>
          <w:rFonts w:hint="eastAsia" w:ascii="宋体" w:hAnsi="宋体" w:eastAsia="宋体" w:cs="宋体"/>
          <w:spacing w:val="17"/>
          <w:szCs w:val="21"/>
          <w:lang w:eastAsia="zh-CN"/>
        </w:rPr>
        <w:t>昂扬建设管理有限公司</w:t>
      </w:r>
    </w:p>
    <w:p w14:paraId="393EA41A">
      <w:pPr>
        <w:pStyle w:val="4"/>
        <w:spacing w:line="240" w:lineRule="auto"/>
        <w:ind w:firstLine="488" w:firstLineChars="200"/>
        <w:jc w:val="left"/>
        <w:rPr>
          <w:rFonts w:hint="eastAsia" w:ascii="宋体" w:hAnsi="宋体" w:eastAsia="宋体" w:cs="宋体"/>
          <w:spacing w:val="17"/>
          <w:szCs w:val="21"/>
          <w:lang w:bidi="ar"/>
        </w:rPr>
      </w:pPr>
      <w:r>
        <w:rPr>
          <w:rFonts w:hint="eastAsia" w:ascii="宋体" w:hAnsi="宋体" w:eastAsia="宋体" w:cs="宋体"/>
          <w:spacing w:val="17"/>
          <w:szCs w:val="21"/>
          <w:lang w:bidi="ar"/>
        </w:rPr>
        <w:t>地址：洛阳市洛龙区长厦门街32号863创智广场2幢412室　</w:t>
      </w:r>
    </w:p>
    <w:p w14:paraId="5560DF16">
      <w:pPr>
        <w:pStyle w:val="4"/>
        <w:spacing w:line="240" w:lineRule="auto"/>
        <w:ind w:firstLine="488" w:firstLineChars="200"/>
        <w:jc w:val="left"/>
        <w:rPr>
          <w:rFonts w:hint="eastAsia" w:ascii="宋体" w:hAnsi="宋体" w:eastAsia="宋体" w:cs="宋体"/>
          <w:spacing w:val="17"/>
          <w:szCs w:val="21"/>
          <w:lang w:bidi="ar"/>
        </w:rPr>
      </w:pPr>
      <w:r>
        <w:rPr>
          <w:rFonts w:hint="eastAsia" w:ascii="宋体" w:hAnsi="宋体" w:eastAsia="宋体" w:cs="宋体"/>
          <w:spacing w:val="17"/>
          <w:szCs w:val="21"/>
          <w:lang w:bidi="ar"/>
        </w:rPr>
        <w:t>联系人：</w:t>
      </w:r>
      <w:r>
        <w:rPr>
          <w:rFonts w:hint="eastAsia" w:ascii="宋体" w:hAnsi="宋体" w:eastAsia="宋体" w:cs="宋体"/>
          <w:spacing w:val="17"/>
          <w:szCs w:val="21"/>
          <w:lang w:val="en-US" w:eastAsia="zh-CN" w:bidi="ar"/>
        </w:rPr>
        <w:t>陈</w:t>
      </w:r>
      <w:r>
        <w:rPr>
          <w:rFonts w:hint="eastAsia" w:ascii="宋体" w:hAnsi="宋体" w:eastAsia="宋体" w:cs="宋体"/>
          <w:spacing w:val="17"/>
          <w:szCs w:val="21"/>
          <w:lang w:bidi="ar"/>
        </w:rPr>
        <w:t>先生</w:t>
      </w:r>
    </w:p>
    <w:p w14:paraId="4AD98351">
      <w:pPr>
        <w:pStyle w:val="4"/>
        <w:spacing w:line="240" w:lineRule="auto"/>
        <w:ind w:firstLine="488" w:firstLineChars="200"/>
        <w:jc w:val="left"/>
        <w:rPr>
          <w:rFonts w:hint="eastAsia" w:ascii="宋体" w:hAnsi="宋体" w:eastAsia="宋体" w:cs="宋体"/>
          <w:spacing w:val="17"/>
          <w:szCs w:val="21"/>
          <w:lang w:val="en-US" w:eastAsia="zh-CN" w:bidi="ar"/>
        </w:rPr>
      </w:pPr>
      <w:r>
        <w:rPr>
          <w:rFonts w:hint="eastAsia" w:ascii="宋体" w:hAnsi="宋体" w:eastAsia="宋体" w:cs="宋体"/>
          <w:spacing w:val="17"/>
          <w:szCs w:val="21"/>
          <w:lang w:bidi="ar"/>
        </w:rPr>
        <w:t>联系方式：0379-</w:t>
      </w:r>
      <w:r>
        <w:rPr>
          <w:rFonts w:hint="eastAsia" w:ascii="宋体" w:hAnsi="宋体" w:eastAsia="宋体" w:cs="宋体"/>
          <w:spacing w:val="17"/>
          <w:szCs w:val="21"/>
          <w:lang w:val="en-US" w:eastAsia="zh-CN" w:bidi="ar"/>
        </w:rPr>
        <w:t>69913818</w:t>
      </w:r>
    </w:p>
    <w:p w14:paraId="56DBC0BF">
      <w:pPr>
        <w:pStyle w:val="4"/>
        <w:spacing w:line="240" w:lineRule="auto"/>
        <w:ind w:firstLine="488" w:firstLineChars="200"/>
        <w:jc w:val="left"/>
        <w:rPr>
          <w:rFonts w:hint="eastAsia" w:ascii="宋体" w:hAnsi="宋体" w:eastAsia="宋体" w:cs="宋体"/>
          <w:spacing w:val="17"/>
          <w:szCs w:val="21"/>
          <w:lang w:bidi="ar"/>
        </w:rPr>
      </w:pPr>
      <w:bookmarkStart w:id="145" w:name="_Toc256000104"/>
      <w:bookmarkStart w:id="146" w:name="_Toc256000235"/>
      <w:bookmarkStart w:id="147" w:name="_Toc1552"/>
      <w:bookmarkStart w:id="148" w:name="_Toc25732"/>
      <w:bookmarkStart w:id="149" w:name="_Toc5680"/>
      <w:bookmarkStart w:id="150" w:name="_Toc256000032"/>
      <w:bookmarkStart w:id="151" w:name="_Toc23993"/>
      <w:bookmarkStart w:id="152" w:name="_Toc19161"/>
      <w:r>
        <w:rPr>
          <w:rFonts w:hint="eastAsia" w:ascii="宋体" w:hAnsi="宋体" w:eastAsia="宋体" w:cs="宋体"/>
          <w:spacing w:val="17"/>
          <w:szCs w:val="21"/>
          <w:lang w:bidi="ar"/>
        </w:rPr>
        <w:t>3.项目联系方式</w:t>
      </w:r>
      <w:bookmarkEnd w:id="145"/>
      <w:bookmarkEnd w:id="146"/>
      <w:bookmarkEnd w:id="147"/>
      <w:bookmarkEnd w:id="148"/>
      <w:bookmarkEnd w:id="149"/>
      <w:bookmarkEnd w:id="150"/>
      <w:bookmarkEnd w:id="151"/>
      <w:bookmarkEnd w:id="152"/>
    </w:p>
    <w:p w14:paraId="6DAA5DA3">
      <w:pPr>
        <w:pStyle w:val="4"/>
        <w:spacing w:line="240" w:lineRule="auto"/>
        <w:ind w:firstLine="488" w:firstLineChars="200"/>
        <w:jc w:val="left"/>
        <w:rPr>
          <w:rFonts w:hint="eastAsia" w:ascii="宋体" w:hAnsi="宋体" w:eastAsia="宋体" w:cs="宋体"/>
          <w:spacing w:val="17"/>
          <w:szCs w:val="21"/>
          <w:lang w:bidi="ar"/>
        </w:rPr>
      </w:pPr>
      <w:r>
        <w:rPr>
          <w:rFonts w:hint="eastAsia" w:ascii="宋体" w:hAnsi="宋体" w:eastAsia="宋体" w:cs="宋体"/>
          <w:spacing w:val="17"/>
          <w:szCs w:val="21"/>
          <w:lang w:bidi="ar"/>
        </w:rPr>
        <w:t>项目联系人：</w:t>
      </w:r>
      <w:r>
        <w:rPr>
          <w:rFonts w:hint="eastAsia" w:ascii="宋体" w:hAnsi="宋体" w:eastAsia="宋体" w:cs="宋体"/>
          <w:spacing w:val="17"/>
          <w:szCs w:val="21"/>
          <w:lang w:val="en-US" w:eastAsia="zh-CN" w:bidi="ar"/>
        </w:rPr>
        <w:t>陈</w:t>
      </w:r>
      <w:r>
        <w:rPr>
          <w:rFonts w:hint="eastAsia" w:ascii="宋体" w:hAnsi="宋体" w:eastAsia="宋体" w:cs="宋体"/>
          <w:spacing w:val="17"/>
          <w:szCs w:val="21"/>
          <w:lang w:bidi="ar"/>
        </w:rPr>
        <w:t>先生</w:t>
      </w:r>
    </w:p>
    <w:p w14:paraId="66A33AC2">
      <w:pPr>
        <w:pStyle w:val="4"/>
        <w:spacing w:line="240" w:lineRule="auto"/>
        <w:ind w:firstLine="488" w:firstLineChars="200"/>
        <w:jc w:val="left"/>
        <w:rPr>
          <w:rFonts w:hint="eastAsia" w:ascii="宋体" w:hAnsi="宋体" w:eastAsia="宋体" w:cs="宋体"/>
          <w:spacing w:val="17"/>
          <w:szCs w:val="21"/>
          <w:lang w:bidi="ar"/>
        </w:rPr>
      </w:pPr>
      <w:r>
        <w:rPr>
          <w:rFonts w:hint="eastAsia" w:ascii="宋体" w:hAnsi="宋体" w:eastAsia="宋体" w:cs="宋体"/>
          <w:spacing w:val="17"/>
          <w:szCs w:val="21"/>
          <w:lang w:bidi="ar"/>
        </w:rPr>
        <w:t>联系方式：0379-</w:t>
      </w:r>
      <w:r>
        <w:rPr>
          <w:rFonts w:hint="eastAsia" w:ascii="宋体" w:hAnsi="宋体" w:eastAsia="宋体" w:cs="宋体"/>
          <w:spacing w:val="17"/>
          <w:szCs w:val="21"/>
          <w:lang w:val="en-US" w:eastAsia="zh-CN" w:bidi="ar"/>
        </w:rPr>
        <w:t>69913818</w:t>
      </w:r>
    </w:p>
    <w:p w14:paraId="018A08E0">
      <w:pPr>
        <w:pStyle w:val="4"/>
        <w:spacing w:line="240" w:lineRule="auto"/>
        <w:ind w:firstLine="488" w:firstLineChars="200"/>
        <w:jc w:val="left"/>
        <w:rPr>
          <w:rFonts w:hint="eastAsia" w:ascii="宋体" w:hAnsi="宋体" w:eastAsia="宋体" w:cs="宋体"/>
          <w:spacing w:val="17"/>
          <w:szCs w:val="21"/>
          <w:lang w:bidi="ar"/>
        </w:rPr>
      </w:pPr>
      <w:bookmarkStart w:id="153" w:name="_Toc15932"/>
      <w:bookmarkStart w:id="154" w:name="_Toc11785"/>
      <w:bookmarkStart w:id="155" w:name="_Toc256000033"/>
      <w:bookmarkStart w:id="156" w:name="_Toc1726"/>
      <w:bookmarkStart w:id="157" w:name="_Toc256000105"/>
      <w:bookmarkStart w:id="158" w:name="_Toc256000236"/>
      <w:bookmarkStart w:id="159" w:name="_Toc19798"/>
      <w:bookmarkStart w:id="160" w:name="_Toc22169"/>
      <w:r>
        <w:rPr>
          <w:rFonts w:hint="eastAsia" w:ascii="宋体" w:hAnsi="宋体" w:eastAsia="宋体" w:cs="宋体"/>
          <w:spacing w:val="17"/>
          <w:szCs w:val="21"/>
          <w:lang w:bidi="ar"/>
        </w:rPr>
        <w:t>4.监管部门、联系人和联系方式：</w:t>
      </w:r>
      <w:bookmarkEnd w:id="153"/>
      <w:bookmarkEnd w:id="154"/>
      <w:bookmarkEnd w:id="155"/>
      <w:bookmarkEnd w:id="156"/>
      <w:bookmarkEnd w:id="157"/>
      <w:bookmarkEnd w:id="158"/>
      <w:bookmarkEnd w:id="159"/>
      <w:bookmarkEnd w:id="160"/>
    </w:p>
    <w:p w14:paraId="6AC0B4DD">
      <w:pPr>
        <w:pStyle w:val="4"/>
        <w:spacing w:line="240" w:lineRule="auto"/>
        <w:ind w:firstLine="488" w:firstLineChars="200"/>
        <w:jc w:val="left"/>
        <w:rPr>
          <w:rFonts w:hint="eastAsia" w:ascii="宋体" w:hAnsi="宋体" w:eastAsia="宋体" w:cs="宋体"/>
          <w:spacing w:val="17"/>
          <w:szCs w:val="21"/>
          <w:lang w:val="en-US" w:eastAsia="zh-CN" w:bidi="ar"/>
        </w:rPr>
      </w:pPr>
      <w:r>
        <w:rPr>
          <w:rFonts w:hint="eastAsia" w:ascii="宋体" w:hAnsi="宋体" w:eastAsia="宋体" w:cs="宋体"/>
          <w:spacing w:val="17"/>
          <w:szCs w:val="21"/>
          <w:lang w:bidi="ar"/>
        </w:rPr>
        <w:t>监管部门：</w:t>
      </w:r>
      <w:r>
        <w:rPr>
          <w:rFonts w:hint="eastAsia" w:ascii="宋体" w:hAnsi="宋体" w:eastAsia="宋体" w:cs="宋体"/>
          <w:spacing w:val="17"/>
          <w:szCs w:val="21"/>
          <w:lang w:val="en-US" w:eastAsia="zh-CN" w:bidi="ar"/>
        </w:rPr>
        <w:t>洛阳市财政局</w:t>
      </w:r>
    </w:p>
    <w:p w14:paraId="10B359C4">
      <w:pPr>
        <w:pStyle w:val="4"/>
        <w:spacing w:line="240" w:lineRule="auto"/>
        <w:ind w:firstLine="488" w:firstLineChars="200"/>
        <w:jc w:val="left"/>
        <w:rPr>
          <w:rFonts w:hint="default" w:ascii="宋体" w:hAnsi="宋体" w:eastAsia="宋体" w:cs="宋体"/>
          <w:spacing w:val="17"/>
          <w:szCs w:val="21"/>
          <w:lang w:val="en-US" w:bidi="ar"/>
        </w:rPr>
      </w:pPr>
      <w:r>
        <w:rPr>
          <w:rFonts w:hint="eastAsia" w:ascii="宋体" w:hAnsi="宋体" w:eastAsia="宋体" w:cs="宋体"/>
          <w:spacing w:val="17"/>
          <w:szCs w:val="21"/>
          <w:lang w:bidi="ar"/>
        </w:rPr>
        <w:t>监管部门联系人：</w:t>
      </w:r>
      <w:r>
        <w:rPr>
          <w:rFonts w:hint="eastAsia" w:ascii="宋体" w:hAnsi="宋体" w:eastAsia="宋体" w:cs="宋体"/>
          <w:spacing w:val="17"/>
          <w:szCs w:val="21"/>
          <w:lang w:val="en-US" w:eastAsia="zh-CN" w:bidi="ar"/>
        </w:rPr>
        <w:t>洛阳市财政局</w:t>
      </w:r>
      <w:r>
        <w:rPr>
          <w:rFonts w:hint="eastAsia" w:ascii="宋体" w:hAnsi="宋体" w:cs="宋体"/>
          <w:spacing w:val="17"/>
          <w:szCs w:val="21"/>
          <w:lang w:val="en-US" w:eastAsia="zh-CN" w:bidi="ar"/>
        </w:rPr>
        <w:t>政府采购科</w:t>
      </w:r>
    </w:p>
    <w:p w14:paraId="043D7AA2">
      <w:pPr>
        <w:pStyle w:val="4"/>
        <w:spacing w:line="240" w:lineRule="auto"/>
        <w:ind w:firstLine="488" w:firstLineChars="200"/>
        <w:jc w:val="left"/>
        <w:rPr>
          <w:rFonts w:hint="eastAsia" w:ascii="宋体" w:hAnsi="宋体" w:eastAsia="宋体" w:cs="宋体"/>
          <w:spacing w:val="17"/>
          <w:szCs w:val="21"/>
          <w:lang w:bidi="ar"/>
        </w:rPr>
      </w:pPr>
      <w:r>
        <w:rPr>
          <w:rFonts w:hint="eastAsia" w:ascii="宋体" w:hAnsi="宋体" w:eastAsia="宋体" w:cs="宋体"/>
          <w:spacing w:val="17"/>
          <w:szCs w:val="21"/>
          <w:lang w:bidi="ar"/>
        </w:rPr>
        <w:t>监管部门联系方式：0379-63221264</w:t>
      </w:r>
    </w:p>
    <w:p w14:paraId="0FB9A4E7">
      <w:pPr>
        <w:pStyle w:val="4"/>
        <w:spacing w:line="240" w:lineRule="auto"/>
        <w:ind w:firstLine="420" w:firstLineChars="200"/>
        <w:jc w:val="right"/>
        <w:rPr>
          <w:rFonts w:hint="eastAsia" w:ascii="宋体" w:hAnsi="宋体" w:eastAsia="宋体" w:cs="宋体"/>
          <w:szCs w:val="21"/>
          <w:highlight w:val="none"/>
          <w:lang w:bidi="ar"/>
        </w:rPr>
      </w:pPr>
      <w:bookmarkStart w:id="161" w:name="_Toc31088"/>
      <w:bookmarkStart w:id="162" w:name="_Toc22929"/>
      <w:bookmarkStart w:id="163" w:name="_Toc20081"/>
      <w:bookmarkStart w:id="164" w:name="_Toc256000002"/>
      <w:bookmarkStart w:id="165" w:name="_Toc25985"/>
      <w:bookmarkStart w:id="166" w:name="_Toc4945"/>
      <w:bookmarkStart w:id="167" w:name="_Toc14648"/>
      <w:bookmarkStart w:id="168" w:name="_Toc19729"/>
      <w:bookmarkStart w:id="169" w:name="_Toc31437"/>
      <w:bookmarkStart w:id="170" w:name="_Toc4227"/>
      <w:bookmarkStart w:id="171" w:name="_Toc12779"/>
      <w:bookmarkStart w:id="172" w:name="_Toc2928"/>
      <w:bookmarkStart w:id="173" w:name="_Toc256000108"/>
      <w:bookmarkStart w:id="174" w:name="_Toc26886"/>
      <w:bookmarkStart w:id="175" w:name="_Toc256000034"/>
      <w:bookmarkStart w:id="176" w:name="_Toc3964"/>
      <w:bookmarkStart w:id="177" w:name="_Toc6796"/>
      <w:bookmarkStart w:id="178" w:name="_Toc256000239"/>
      <w:r>
        <w:rPr>
          <w:rFonts w:hint="eastAsia" w:ascii="宋体" w:hAnsi="宋体" w:eastAsia="宋体" w:cs="宋体"/>
          <w:szCs w:val="21"/>
          <w:highlight w:val="none"/>
          <w:lang w:bidi="ar"/>
        </w:rPr>
        <w:t>202</w:t>
      </w:r>
      <w:r>
        <w:rPr>
          <w:rFonts w:hint="eastAsia" w:ascii="宋体" w:hAnsi="宋体" w:cs="宋体"/>
          <w:szCs w:val="21"/>
          <w:highlight w:val="none"/>
          <w:lang w:val="en-US" w:eastAsia="zh-CN" w:bidi="ar"/>
        </w:rPr>
        <w:t>5</w:t>
      </w:r>
      <w:r>
        <w:rPr>
          <w:rFonts w:hint="eastAsia" w:ascii="宋体" w:hAnsi="宋体" w:eastAsia="宋体" w:cs="宋体"/>
          <w:szCs w:val="21"/>
          <w:highlight w:val="none"/>
          <w:lang w:bidi="ar"/>
        </w:rPr>
        <w:t>年</w:t>
      </w:r>
      <w:r>
        <w:rPr>
          <w:rFonts w:hint="eastAsia" w:ascii="宋体" w:hAnsi="宋体" w:cs="宋体"/>
          <w:szCs w:val="21"/>
          <w:highlight w:val="none"/>
          <w:lang w:val="en-US" w:eastAsia="zh-CN" w:bidi="ar"/>
        </w:rPr>
        <w:t>01</w:t>
      </w:r>
      <w:r>
        <w:rPr>
          <w:rFonts w:hint="eastAsia" w:ascii="宋体" w:hAnsi="宋体" w:eastAsia="宋体" w:cs="宋体"/>
          <w:szCs w:val="21"/>
          <w:highlight w:val="none"/>
          <w:lang w:bidi="ar"/>
        </w:rPr>
        <w:t>月</w:t>
      </w:r>
      <w:bookmarkEnd w:id="161"/>
      <w:bookmarkEnd w:id="162"/>
      <w:bookmarkEnd w:id="163"/>
      <w:bookmarkEnd w:id="164"/>
      <w:bookmarkEnd w:id="165"/>
      <w:bookmarkEnd w:id="166"/>
      <w:bookmarkEnd w:id="167"/>
      <w:bookmarkEnd w:id="168"/>
      <w:bookmarkEnd w:id="169"/>
      <w:bookmarkEnd w:id="170"/>
      <w:bookmarkEnd w:id="171"/>
      <w:bookmarkEnd w:id="172"/>
      <w:r>
        <w:rPr>
          <w:rFonts w:hint="eastAsia" w:ascii="宋体" w:hAnsi="宋体" w:cs="宋体"/>
          <w:szCs w:val="21"/>
          <w:highlight w:val="none"/>
          <w:lang w:val="en-US" w:eastAsia="zh-CN" w:bidi="ar"/>
        </w:rPr>
        <w:t>10</w:t>
      </w:r>
      <w:r>
        <w:rPr>
          <w:rFonts w:hint="eastAsia" w:ascii="宋体" w:hAnsi="宋体" w:eastAsia="宋体" w:cs="宋体"/>
          <w:szCs w:val="21"/>
          <w:highlight w:val="none"/>
          <w:lang w:bidi="ar"/>
        </w:rPr>
        <w:t>日</w:t>
      </w:r>
      <w:bookmarkEnd w:id="173"/>
      <w:bookmarkEnd w:id="174"/>
      <w:bookmarkEnd w:id="175"/>
      <w:bookmarkEnd w:id="176"/>
      <w:bookmarkEnd w:id="177"/>
      <w:bookmarkEnd w:id="178"/>
    </w:p>
    <w:p w14:paraId="7A3259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YjM2ZGQ5ZDBlODMyNzdlOWZjZWYxMTQyZTRhN2YifQ=="/>
  </w:docVars>
  <w:rsids>
    <w:rsidRoot w:val="10116BE6"/>
    <w:rsid w:val="03D16926"/>
    <w:rsid w:val="0BB80875"/>
    <w:rsid w:val="10116BE6"/>
    <w:rsid w:val="1CDC2F0E"/>
    <w:rsid w:val="3D1A3EF4"/>
    <w:rsid w:val="428B4A24"/>
    <w:rsid w:val="46BA63DB"/>
    <w:rsid w:val="495367D8"/>
    <w:rsid w:val="7193664D"/>
    <w:rsid w:val="78E6347B"/>
    <w:rsid w:val="7CF62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正文_1_0"/>
    <w:basedOn w:val="6"/>
    <w:next w:val="6"/>
    <w:qFormat/>
    <w:uiPriority w:val="0"/>
    <w:pPr>
      <w:widowControl/>
      <w:ind w:firstLine="482"/>
    </w:pPr>
    <w:rPr>
      <w:rFonts w:ascii="微软雅黑" w:hAnsi="微软雅黑" w:eastAsia="微软雅黑"/>
      <w:kern w:val="0"/>
      <w:szCs w:val="20"/>
    </w:rPr>
  </w:style>
  <w:style w:type="paragraph" w:customStyle="1" w:styleId="6">
    <w:name w:val="正文_1_0_3"/>
    <w:basedOn w:val="7"/>
    <w:next w:val="27"/>
    <w:qFormat/>
    <w:uiPriority w:val="0"/>
    <w:pPr>
      <w:widowControl w:val="0"/>
      <w:jc w:val="both"/>
    </w:pPr>
    <w:rPr>
      <w:rFonts w:ascii="Calibri" w:hAnsi="Calibri"/>
      <w:kern w:val="2"/>
      <w:sz w:val="21"/>
      <w:szCs w:val="22"/>
      <w:lang w:val="en-US" w:eastAsia="zh-CN" w:bidi="ar-SA"/>
    </w:rPr>
  </w:style>
  <w:style w:type="paragraph" w:customStyle="1" w:styleId="7">
    <w:name w:val="正文_2_1_0"/>
    <w:basedOn w:val="8"/>
    <w:next w:val="49"/>
    <w:qFormat/>
    <w:uiPriority w:val="0"/>
    <w:pPr>
      <w:widowControl w:val="0"/>
      <w:jc w:val="both"/>
    </w:pPr>
    <w:rPr>
      <w:rFonts w:ascii="Calibri" w:hAnsi="Calibri"/>
      <w:kern w:val="2"/>
      <w:sz w:val="21"/>
      <w:szCs w:val="22"/>
      <w:lang w:val="en-US" w:eastAsia="zh-CN" w:bidi="ar-SA"/>
    </w:rPr>
  </w:style>
  <w:style w:type="paragraph" w:customStyle="1" w:styleId="8">
    <w:name w:val="正文_3_1_0_0"/>
    <w:next w:val="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首行缩进_0_1_0"/>
    <w:basedOn w:val="10"/>
    <w:next w:val="47"/>
    <w:qFormat/>
    <w:uiPriority w:val="99"/>
    <w:pPr>
      <w:spacing w:after="120" w:afterLines="0"/>
      <w:ind w:firstLine="420"/>
    </w:pPr>
  </w:style>
  <w:style w:type="paragraph" w:customStyle="1" w:styleId="10">
    <w:name w:val="正文文本_0_1_0"/>
    <w:basedOn w:val="11"/>
    <w:next w:val="36"/>
    <w:qFormat/>
    <w:uiPriority w:val="0"/>
    <w:rPr>
      <w:rFonts w:eastAsia="仿宋_GB2312"/>
      <w:kern w:val="2"/>
      <w:sz w:val="28"/>
      <w:szCs w:val="30"/>
    </w:rPr>
  </w:style>
  <w:style w:type="paragraph" w:customStyle="1" w:styleId="11">
    <w:name w:val="正文_1_2_0"/>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Default_1_1_0"/>
    <w:next w:val="13"/>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3">
    <w:name w:val="正文_1_1_0_0"/>
    <w:basedOn w:val="14"/>
    <w:next w:val="12"/>
    <w:qFormat/>
    <w:uiPriority w:val="0"/>
    <w:pPr>
      <w:widowControl w:val="0"/>
      <w:jc w:val="both"/>
    </w:pPr>
    <w:rPr>
      <w:kern w:val="2"/>
      <w:sz w:val="21"/>
      <w:szCs w:val="22"/>
      <w:lang w:val="en-US" w:eastAsia="zh-CN" w:bidi="ar-SA"/>
    </w:rPr>
  </w:style>
  <w:style w:type="paragraph" w:customStyle="1" w:styleId="14">
    <w:name w:val="正文_2_0_1_0"/>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文本_1_0_0"/>
    <w:basedOn w:val="16"/>
    <w:next w:val="45"/>
    <w:unhideWhenUsed/>
    <w:qFormat/>
    <w:uiPriority w:val="99"/>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6">
    <w:name w:val="正文_1_0_0_2"/>
    <w:basedOn w:val="17"/>
    <w:next w:val="43"/>
    <w:qFormat/>
    <w:uiPriority w:val="0"/>
    <w:pPr>
      <w:widowControl w:val="0"/>
      <w:jc w:val="both"/>
    </w:pPr>
    <w:rPr>
      <w:rFonts w:ascii="Calibri" w:hAnsi="Calibri"/>
      <w:kern w:val="2"/>
      <w:sz w:val="21"/>
      <w:szCs w:val="22"/>
      <w:lang w:val="en-US" w:eastAsia="zh-CN" w:bidi="ar-SA"/>
    </w:rPr>
  </w:style>
  <w:style w:type="paragraph" w:customStyle="1" w:styleId="17">
    <w:name w:val="正文_2_0_0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Default_0_0_0_0"/>
    <w:basedOn w:val="19"/>
    <w:next w:val="42"/>
    <w:qFormat/>
    <w:uiPriority w:val="0"/>
    <w:pPr>
      <w:widowControl w:val="0"/>
      <w:autoSpaceDE w:val="0"/>
      <w:autoSpaceDN w:val="0"/>
      <w:adjustRightInd w:val="0"/>
    </w:pPr>
    <w:rPr>
      <w:color w:val="000000"/>
      <w:sz w:val="24"/>
      <w:szCs w:val="24"/>
      <w:lang w:val="en-US" w:eastAsia="zh-CN" w:bidi="ar-SA"/>
    </w:rPr>
  </w:style>
  <w:style w:type="paragraph" w:customStyle="1" w:styleId="19">
    <w:name w:val="正文_0_0_0_0"/>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首行缩进_1_0_0"/>
    <w:basedOn w:val="15"/>
    <w:next w:val="21"/>
    <w:qFormat/>
    <w:uiPriority w:val="0"/>
    <w:pPr>
      <w:spacing w:after="120" w:afterLines="0"/>
      <w:ind w:firstLine="420"/>
    </w:pPr>
  </w:style>
  <w:style w:type="paragraph" w:customStyle="1" w:styleId="21">
    <w:name w:val="正文首行缩进 2_1_0_0"/>
    <w:basedOn w:val="22"/>
    <w:next w:val="41"/>
    <w:qFormat/>
    <w:uiPriority w:val="0"/>
    <w:pPr>
      <w:spacing w:after="120" w:line="240" w:lineRule="auto"/>
      <w:ind w:left="200" w:leftChars="200" w:firstLine="200" w:firstLineChars="200"/>
    </w:pPr>
    <w:rPr>
      <w:rFonts w:ascii="Calibri" w:hAnsi="Calibri" w:eastAsia="宋体"/>
    </w:rPr>
  </w:style>
  <w:style w:type="paragraph" w:customStyle="1" w:styleId="22">
    <w:name w:val="正文文本缩进_1_0_0"/>
    <w:basedOn w:val="23"/>
    <w:next w:val="40"/>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23">
    <w:name w:val="正文_1_0_0_1_0_0"/>
    <w:basedOn w:val="24"/>
    <w:next w:val="25"/>
    <w:qFormat/>
    <w:uiPriority w:val="0"/>
    <w:pPr>
      <w:widowControl w:val="0"/>
      <w:jc w:val="both"/>
    </w:pPr>
    <w:rPr>
      <w:rFonts w:ascii="Calibri" w:hAnsi="Calibri"/>
      <w:kern w:val="2"/>
      <w:sz w:val="21"/>
      <w:szCs w:val="22"/>
      <w:lang w:val="en-US" w:eastAsia="zh-CN" w:bidi="ar-SA"/>
    </w:rPr>
  </w:style>
  <w:style w:type="paragraph" w:customStyle="1" w:styleId="24">
    <w:name w:val="正文_1_0_1_0_0"/>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文本_1_1_0"/>
    <w:basedOn w:val="26"/>
    <w:next w:val="30"/>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26">
    <w:name w:val="正文_1_0_0_0_0"/>
    <w:basedOn w:val="7"/>
    <w:next w:val="27"/>
    <w:qFormat/>
    <w:uiPriority w:val="0"/>
    <w:pPr>
      <w:widowControl w:val="0"/>
      <w:jc w:val="both"/>
    </w:pPr>
    <w:rPr>
      <w:rFonts w:ascii="Calibri" w:hAnsi="Calibri"/>
      <w:kern w:val="2"/>
      <w:sz w:val="21"/>
      <w:szCs w:val="22"/>
      <w:lang w:val="en-US" w:eastAsia="zh-CN" w:bidi="ar-SA"/>
    </w:rPr>
  </w:style>
  <w:style w:type="paragraph" w:customStyle="1" w:styleId="27">
    <w:name w:val="Default_1_0_2"/>
    <w:basedOn w:val="28"/>
    <w:next w:val="29"/>
    <w:qFormat/>
    <w:uiPriority w:val="0"/>
    <w:pPr>
      <w:widowControl w:val="0"/>
      <w:autoSpaceDE w:val="0"/>
      <w:autoSpaceDN w:val="0"/>
      <w:adjustRightInd w:val="0"/>
    </w:pPr>
    <w:rPr>
      <w:rFonts w:ascii="Calibri" w:hAnsi="Calibri"/>
      <w:color w:val="000000"/>
      <w:sz w:val="24"/>
      <w:szCs w:val="24"/>
      <w:lang w:val="en-US" w:eastAsia="zh-CN" w:bidi="ar-SA"/>
    </w:rPr>
  </w:style>
  <w:style w:type="paragraph" w:customStyle="1" w:styleId="28">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大标题_1_0"/>
    <w:basedOn w:val="6"/>
    <w:next w:val="21"/>
    <w:qFormat/>
    <w:uiPriority w:val="0"/>
    <w:pPr>
      <w:jc w:val="center"/>
    </w:pPr>
    <w:rPr>
      <w:rFonts w:ascii="Arial" w:hAnsi="Arial" w:eastAsia="宋体"/>
      <w:b/>
      <w:sz w:val="28"/>
      <w:szCs w:val="24"/>
    </w:rPr>
  </w:style>
  <w:style w:type="paragraph" w:customStyle="1" w:styleId="30">
    <w:name w:val="Default_1_0_0_0_0"/>
    <w:next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正文_1_1_1_0_0"/>
    <w:basedOn w:val="32"/>
    <w:next w:val="30"/>
    <w:qFormat/>
    <w:uiPriority w:val="0"/>
    <w:pPr>
      <w:widowControl w:val="0"/>
      <w:jc w:val="both"/>
    </w:pPr>
    <w:rPr>
      <w:kern w:val="2"/>
      <w:sz w:val="21"/>
      <w:szCs w:val="22"/>
      <w:lang w:val="en-US" w:eastAsia="zh-CN" w:bidi="ar-SA"/>
    </w:rPr>
  </w:style>
  <w:style w:type="paragraph" w:customStyle="1" w:styleId="32">
    <w:name w:val="正文_2_0_0_0_0"/>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Default_0_0_0_0_0"/>
    <w:basedOn w:val="34"/>
    <w:next w:val="39"/>
    <w:qFormat/>
    <w:uiPriority w:val="0"/>
    <w:pPr>
      <w:widowControl w:val="0"/>
      <w:autoSpaceDE w:val="0"/>
      <w:autoSpaceDN w:val="0"/>
      <w:adjustRightInd w:val="0"/>
    </w:pPr>
    <w:rPr>
      <w:color w:val="000000"/>
      <w:sz w:val="24"/>
      <w:szCs w:val="24"/>
      <w:lang w:val="en-US" w:eastAsia="zh-CN" w:bidi="ar-SA"/>
    </w:rPr>
  </w:style>
  <w:style w:type="paragraph" w:customStyle="1" w:styleId="34">
    <w:name w:val="正文_0_0_0_0_0"/>
    <w:next w:val="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文本_0_0_0_0"/>
    <w:basedOn w:val="34"/>
    <w:next w:val="36"/>
    <w:qFormat/>
    <w:uiPriority w:val="0"/>
    <w:rPr>
      <w:rFonts w:eastAsia="仿宋_GB2312"/>
      <w:kern w:val="2"/>
      <w:sz w:val="28"/>
      <w:szCs w:val="30"/>
    </w:rPr>
  </w:style>
  <w:style w:type="paragraph" w:customStyle="1" w:styleId="36">
    <w:name w:val="Default_0_1_0"/>
    <w:basedOn w:val="37"/>
    <w:next w:val="38"/>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37">
    <w:name w:val="正文_0_1_0"/>
    <w:qFormat/>
    <w:uiPriority w:val="0"/>
    <w:pPr>
      <w:widowControl w:val="0"/>
      <w:jc w:val="both"/>
    </w:pPr>
    <w:rPr>
      <w:rFonts w:ascii="Calibri" w:hAnsi="Calibri" w:eastAsia="宋体" w:cs="Times New Roman"/>
      <w:sz w:val="21"/>
      <w:szCs w:val="22"/>
      <w:lang w:val="en-US" w:eastAsia="zh-CN" w:bidi="ar-SA"/>
    </w:rPr>
  </w:style>
  <w:style w:type="paragraph" w:customStyle="1" w:styleId="38">
    <w:name w:val="表格文字_0_0"/>
    <w:basedOn w:val="34"/>
    <w:qFormat/>
    <w:uiPriority w:val="99"/>
    <w:pPr>
      <w:adjustRightInd w:val="0"/>
      <w:spacing w:line="420" w:lineRule="atLeast"/>
      <w:jc w:val="left"/>
      <w:textAlignment w:val="baseline"/>
    </w:pPr>
    <w:rPr>
      <w:kern w:val="0"/>
      <w:szCs w:val="20"/>
    </w:rPr>
  </w:style>
  <w:style w:type="paragraph" w:customStyle="1" w:styleId="39">
    <w:name w:val="索引 8_0_0_0_0"/>
    <w:basedOn w:val="32"/>
    <w:next w:val="32"/>
    <w:qFormat/>
    <w:uiPriority w:val="0"/>
    <w:pPr>
      <w:ind w:left="1400" w:leftChars="1400"/>
    </w:pPr>
  </w:style>
  <w:style w:type="paragraph" w:customStyle="1" w:styleId="40">
    <w:name w:val="寄信人地址_0_0_0"/>
    <w:basedOn w:val="41"/>
    <w:qFormat/>
    <w:uiPriority w:val="99"/>
    <w:pPr>
      <w:snapToGrid w:val="0"/>
    </w:pPr>
    <w:rPr>
      <w:rFonts w:ascii="Arial" w:hAnsi="Arial" w:cs="Arial"/>
    </w:rPr>
  </w:style>
  <w:style w:type="paragraph" w:customStyle="1" w:styleId="41">
    <w:name w:val="正文_0_0_1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2">
    <w:name w:val="索引 8_0_0_0"/>
    <w:basedOn w:val="17"/>
    <w:next w:val="17"/>
    <w:qFormat/>
    <w:uiPriority w:val="0"/>
    <w:pPr>
      <w:ind w:left="1400" w:leftChars="1400"/>
    </w:pPr>
  </w:style>
  <w:style w:type="paragraph" w:customStyle="1" w:styleId="43">
    <w:name w:val="Default_1_0_0_0"/>
    <w:next w:val="4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正文_1_1_1_0"/>
    <w:basedOn w:val="17"/>
    <w:next w:val="43"/>
    <w:qFormat/>
    <w:uiPriority w:val="0"/>
    <w:pPr>
      <w:widowControl w:val="0"/>
      <w:jc w:val="both"/>
    </w:pPr>
    <w:rPr>
      <w:kern w:val="2"/>
      <w:sz w:val="21"/>
      <w:szCs w:val="22"/>
      <w:lang w:val="en-US" w:eastAsia="zh-CN" w:bidi="ar-SA"/>
    </w:rPr>
  </w:style>
  <w:style w:type="paragraph" w:customStyle="1" w:styleId="45">
    <w:name w:val="Default_1_0_0_1"/>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首行缩进 2_0_1_0"/>
    <w:basedOn w:val="48"/>
    <w:qFormat/>
    <w:uiPriority w:val="99"/>
    <w:pPr>
      <w:spacing w:after="120" w:afterLines="0" w:line="240" w:lineRule="auto"/>
      <w:ind w:left="200" w:leftChars="200" w:firstLine="200" w:firstLineChars="200"/>
    </w:pPr>
  </w:style>
  <w:style w:type="paragraph" w:customStyle="1" w:styleId="48">
    <w:name w:val="正文文本缩进_0_1_0"/>
    <w:basedOn w:val="8"/>
    <w:qFormat/>
    <w:uiPriority w:val="99"/>
    <w:pPr>
      <w:spacing w:line="400" w:lineRule="exact"/>
      <w:ind w:left="630"/>
    </w:pPr>
    <w:rPr>
      <w:rFonts w:ascii="楷体_GB2312" w:eastAsia="仿宋_GB2312"/>
      <w:kern w:val="2"/>
      <w:sz w:val="30"/>
      <w:szCs w:val="30"/>
    </w:rPr>
  </w:style>
  <w:style w:type="paragraph" w:customStyle="1" w:styleId="49">
    <w:name w:val="正文首行缩进_2_1_0"/>
    <w:basedOn w:val="50"/>
    <w:next w:val="51"/>
    <w:qFormat/>
    <w:uiPriority w:val="0"/>
    <w:pPr>
      <w:spacing w:after="120" w:afterLines="0"/>
      <w:ind w:firstLine="420"/>
    </w:pPr>
  </w:style>
  <w:style w:type="paragraph" w:customStyle="1" w:styleId="50">
    <w:name w:val="正文文本_2_1_0"/>
    <w:basedOn w:val="7"/>
    <w:next w:val="36"/>
    <w:qFormat/>
    <w:uiPriority w:val="0"/>
    <w:rPr>
      <w:rFonts w:eastAsia="仿宋_GB2312"/>
      <w:kern w:val="2"/>
      <w:sz w:val="28"/>
      <w:szCs w:val="30"/>
    </w:rPr>
  </w:style>
  <w:style w:type="paragraph" w:customStyle="1" w:styleId="51">
    <w:name w:val="正文首行缩进 2_2_1_0"/>
    <w:basedOn w:val="52"/>
    <w:qFormat/>
    <w:uiPriority w:val="0"/>
    <w:pPr>
      <w:spacing w:after="120" w:afterLines="0" w:line="240" w:lineRule="auto"/>
      <w:ind w:left="200" w:leftChars="200" w:firstLine="200" w:firstLineChars="200"/>
    </w:pPr>
  </w:style>
  <w:style w:type="paragraph" w:customStyle="1" w:styleId="52">
    <w:name w:val="正文文本缩进_2_1_0"/>
    <w:basedOn w:val="7"/>
    <w:qFormat/>
    <w:uiPriority w:val="0"/>
    <w:pPr>
      <w:spacing w:line="400" w:lineRule="exact"/>
      <w:ind w:left="630"/>
    </w:pPr>
    <w:rPr>
      <w:rFonts w:ascii="楷体_GB2312" w:eastAsia="仿宋_GB2312"/>
      <w:kern w:val="2"/>
      <w:sz w:val="30"/>
      <w:szCs w:val="30"/>
    </w:rPr>
  </w:style>
  <w:style w:type="paragraph" w:customStyle="1" w:styleId="5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2_0"/>
    <w:qFormat/>
    <w:uiPriority w:val="0"/>
    <w:pPr>
      <w:widowControl w:val="0"/>
      <w:jc w:val="both"/>
    </w:pPr>
    <w:rPr>
      <w:rFonts w:ascii="Times New Roman" w:hAnsi="Times New Roman" w:eastAsia="宋体" w:cs="Times New Roman"/>
      <w:lang w:val="en-US" w:eastAsia="zh-CN" w:bidi="ar-SA"/>
    </w:rPr>
  </w:style>
  <w:style w:type="paragraph" w:customStyle="1" w:styleId="55">
    <w:name w:val="标题 1_0"/>
    <w:basedOn w:val="4"/>
    <w:next w:val="4"/>
    <w:qFormat/>
    <w:uiPriority w:val="0"/>
    <w:pPr>
      <w:keepNext/>
      <w:keepLines/>
      <w:spacing w:line="360" w:lineRule="auto"/>
      <w:outlineLvl w:val="0"/>
    </w:pPr>
    <w:rPr>
      <w:rFonts w:ascii="Calibri" w:hAnsi="Calibri"/>
      <w:b/>
      <w:bCs/>
      <w:kern w:val="44"/>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2106</Words>
  <Characters>2450</Characters>
  <Lines>0</Lines>
  <Paragraphs>0</Paragraphs>
  <TotalTime>7</TotalTime>
  <ScaleCrop>false</ScaleCrop>
  <LinksUpToDate>false</LinksUpToDate>
  <CharactersWithSpaces>2452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2024-10-25T04:46:00Z</dcterms:created>
  <dc:creator>Zhenry</dc:creator>
  <cp:lastModifiedBy>Zhenry</cp:lastModifiedBy>
  <dcterms:modified xsi:type="dcterms:W3CDTF">2025-01-10T01:33:38Z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BA1B0C00664C4757B6B0D682A7960A57_11</vt:lpwstr>
  </property>
  <property fmtid="{D5CDD505-2E9C-101B-9397-08002B2CF9AE}" pid="4" name="KSOTemplateDocerSaveRecord">
    <vt:lpwstr>eyJoZGlkIjoiZTcwZjM1ZmZiNjNjOWZkZjEwYzAzYWYwNDVjNjFmNDIiLCJ1c2VySWQiOiI0MzA5MDgxMzQifQ==</vt:lpwstr>
  </property>
</Properties>
</file>