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洛阳市第二高级中学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sz w:val="44"/>
          <w:szCs w:val="44"/>
          <w:lang w:val="en-US" w:eastAsia="zh-CN"/>
        </w:rPr>
        <w:t>年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4 </w:t>
      </w:r>
      <w:r>
        <w:rPr>
          <w:rFonts w:hint="eastAsia"/>
          <w:sz w:val="44"/>
          <w:szCs w:val="44"/>
          <w:u w:val="none"/>
          <w:lang w:val="en-US" w:eastAsia="zh-CN"/>
        </w:rPr>
        <w:t>（至）</w:t>
      </w:r>
      <w:r>
        <w:rPr>
          <w:rFonts w:hint="eastAsia"/>
          <w:sz w:val="44"/>
          <w:szCs w:val="44"/>
          <w:u w:val="single"/>
          <w:lang w:val="en-US" w:eastAsia="zh-CN"/>
        </w:rPr>
        <w:t>2026</w:t>
      </w:r>
      <w:r>
        <w:rPr>
          <w:rFonts w:hint="eastAsia"/>
          <w:sz w:val="44"/>
          <w:szCs w:val="44"/>
          <w:lang w:val="en-US" w:eastAsia="zh-CN"/>
        </w:rPr>
        <w:t>年</w:t>
      </w:r>
      <w:r>
        <w:rPr>
          <w:rFonts w:hint="eastAsia"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sz w:val="44"/>
          <w:szCs w:val="44"/>
          <w:lang w:val="en-US" w:eastAsia="zh-CN"/>
        </w:rPr>
        <w:t>月政府采购意向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方便供应商及时了解政府采购信息，根据《河南省财政厅关于开展政府采购意向公开的通知》（豫财购【2020】8号）等有关规定，现将洛阳市第二高级中学2025年四月至2026年四月物业管理服务采购意向公开如下：</w:t>
      </w:r>
    </w:p>
    <w:tbl>
      <w:tblPr>
        <w:tblStyle w:val="3"/>
        <w:tblW w:w="882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85"/>
        <w:gridCol w:w="960"/>
        <w:gridCol w:w="3300"/>
        <w:gridCol w:w="1425"/>
        <w:gridCol w:w="99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3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2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9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54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洛阳市第二高级中学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物业管理服务</w:t>
            </w:r>
          </w:p>
        </w:tc>
        <w:tc>
          <w:tcPr>
            <w:tcW w:w="3300" w:type="dxa"/>
          </w:tcPr>
          <w:p>
            <w:pPr>
              <w:pStyle w:val="5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包含环境卫生管理，房屋日常管理与维修养护，设备日常管理与维修（含供电系统、给排水系统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办公设备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 xml:space="preserve">等），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校园绿化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、公寓楼管理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消防控制室和视频监看、校园安保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及</w:t>
            </w:r>
            <w:r>
              <w:rPr>
                <w:rStyle w:val="8"/>
                <w:rFonts w:hint="eastAsia" w:ascii="宋体" w:hAnsi="宋体" w:eastAsia="宋体" w:cs="宋体"/>
                <w:bCs/>
                <w:sz w:val="24"/>
                <w:szCs w:val="24"/>
              </w:rPr>
              <w:t>采购人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交办的其他工作（详见采购文件）。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洛阳市第二高级中学全校。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253</w:t>
            </w:r>
            <w:bookmarkStart w:id="0" w:name="_GoBack"/>
            <w:bookmarkEnd w:id="0"/>
          </w:p>
        </w:tc>
        <w:tc>
          <w:tcPr>
            <w:tcW w:w="9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2024.3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洛阳市第二高级中学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YWQ3YmFlMDkxMGE5Y2U0ZWRkYmQ4NzMyZTUxMzYifQ=="/>
    <w:docVar w:name="KSO_WPS_MARK_KEY" w:val="1ce61c4f-dbd2-4629-ac93-b88d9d8efe68"/>
  </w:docVars>
  <w:rsids>
    <w:rsidRoot w:val="1F511409"/>
    <w:rsid w:val="07AF6EB2"/>
    <w:rsid w:val="1B7542A1"/>
    <w:rsid w:val="1EF25E6F"/>
    <w:rsid w:val="1F511409"/>
    <w:rsid w:val="297D0088"/>
    <w:rsid w:val="3C313B01"/>
    <w:rsid w:val="736859DB"/>
    <w:rsid w:val="77A4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UserStyle_129"/>
    <w:basedOn w:val="6"/>
    <w:uiPriority w:val="0"/>
    <w:pPr>
      <w:ind w:firstLine="482"/>
    </w:pPr>
    <w:rPr>
      <w:rFonts w:ascii="微软雅黑" w:hAnsi="微软雅黑" w:eastAsia="微软雅黑" w:cs="微软雅黑"/>
      <w:kern w:val="0"/>
      <w:szCs w:val="20"/>
    </w:rPr>
  </w:style>
  <w:style w:type="paragraph" w:customStyle="1" w:styleId="6">
    <w:name w:val="UserStyle_164"/>
    <w:basedOn w:val="7"/>
    <w:qFormat/>
    <w:uiPriority w:val="0"/>
    <w:pPr>
      <w:widowControl/>
    </w:pPr>
    <w:rPr>
      <w:rFonts w:ascii="Calibri" w:hAnsi="Calibri"/>
    </w:rPr>
  </w:style>
  <w:style w:type="paragraph" w:customStyle="1" w:styleId="7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NormalCharacter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357</Characters>
  <Lines>0</Lines>
  <Paragraphs>0</Paragraphs>
  <TotalTime>37</TotalTime>
  <ScaleCrop>false</ScaleCrop>
  <LinksUpToDate>false</LinksUpToDate>
  <CharactersWithSpaces>417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2021-02-05T02:36:00Z</dcterms:created>
  <dc:creator>pc</dc:creator>
  <cp:lastModifiedBy>pc</cp:lastModifiedBy>
  <cp:lastPrinted>2024-02-01T06:32:00Z</cp:lastPrinted>
  <dcterms:modified xsi:type="dcterms:W3CDTF">2025-01-16T08:18:57Z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520EF82262D849EE9E7868CB8C7705BE</vt:lpwstr>
  </property>
</Properties>
</file>