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DA4BB">
      <w:pPr>
        <w:keepNext w:val="0"/>
        <w:keepLines w:val="0"/>
        <w:widowControl/>
        <w:suppressLineNumbers w:val="0"/>
        <w:pBdr>
          <w:top w:val="none" w:color="auto" w:sz="0" w:space="0"/>
          <w:left w:val="none" w:color="auto" w:sz="0" w:space="0"/>
          <w:bottom w:val="dotted" w:color="DDDDDD" w:sz="6" w:space="7"/>
          <w:right w:val="none" w:color="auto" w:sz="0" w:space="0"/>
        </w:pBdr>
        <w:shd w:val="clear" w:fill="FFFFFF"/>
        <w:spacing w:before="825" w:beforeAutospacing="0" w:line="1200" w:lineRule="atLeast"/>
        <w:ind w:left="0" w:firstLine="0"/>
        <w:jc w:val="center"/>
        <w:rPr>
          <w:rFonts w:ascii="微软雅黑" w:hAnsi="微软雅黑" w:eastAsia="微软雅黑" w:cs="微软雅黑"/>
          <w:b/>
          <w:bCs/>
          <w:i w:val="0"/>
          <w:iCs w:val="0"/>
          <w:caps w:val="0"/>
          <w:color w:val="000000"/>
          <w:spacing w:val="0"/>
          <w:sz w:val="45"/>
          <w:szCs w:val="45"/>
        </w:rPr>
      </w:pPr>
      <w:r>
        <w:rPr>
          <w:rFonts w:hint="eastAsia" w:ascii="微软雅黑" w:hAnsi="微软雅黑" w:eastAsia="微软雅黑" w:cs="微软雅黑"/>
          <w:b/>
          <w:bCs/>
          <w:i w:val="0"/>
          <w:iCs w:val="0"/>
          <w:caps w:val="0"/>
          <w:color w:val="000000"/>
          <w:spacing w:val="0"/>
          <w:kern w:val="0"/>
          <w:sz w:val="45"/>
          <w:szCs w:val="45"/>
          <w:bdr w:val="none" w:color="auto" w:sz="0" w:space="0"/>
          <w:shd w:val="clear" w:fill="FFFFFF"/>
          <w:lang w:val="en-US" w:eastAsia="zh-CN" w:bidi="ar"/>
        </w:rPr>
        <w:t>洛阳市公安局执法办案管理中心续签体检项目-竞争性磋商公告</w:t>
      </w:r>
    </w:p>
    <w:tbl>
      <w:tblPr>
        <w:tblW w:w="2221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04"/>
        <w:gridCol w:w="51"/>
      </w:tblGrid>
      <w:tr w14:paraId="5CED1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14E782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微软雅黑" w:hAnsi="微软雅黑" w:eastAsia="微软雅黑" w:cs="微软雅黑"/>
                <w:color w:val="000000"/>
                <w:sz w:val="21"/>
                <w:szCs w:val="21"/>
              </w:rPr>
            </w:pP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begin"/>
            </w:r>
            <w:r>
              <w:rPr>
                <w:rFonts w:hint="eastAsia" w:ascii="微软雅黑" w:hAnsi="微软雅黑" w:eastAsia="微软雅黑" w:cs="微软雅黑"/>
                <w:b w:val="0"/>
                <w:bCs w:val="0"/>
                <w:i w:val="0"/>
                <w:iCs w:val="0"/>
                <w:color w:val="FFFFFF"/>
                <w:sz w:val="30"/>
                <w:szCs w:val="30"/>
                <w:u w:val="none"/>
                <w:bdr w:val="single" w:color="1890FF" w:sz="6" w:space="0"/>
                <w:shd w:val="clear" w:fill="007BFF"/>
              </w:rPr>
              <w:instrText xml:space="preserve"> HYPERLINK "https://zfcg.henan.gov.cn/xygh/egp/jd/rzjg/rzjgxx/ShowPicListNew.html" \t "https://zfcg.henan.gov.cn/cgpt/egp/cz/gggl/ggfb/_blank" </w:instrText>
            </w: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separate"/>
            </w:r>
            <w:r>
              <w:rPr>
                <w:rStyle w:val="5"/>
                <w:rFonts w:hint="eastAsia" w:ascii="微软雅黑" w:hAnsi="微软雅黑" w:eastAsia="微软雅黑" w:cs="微软雅黑"/>
                <w:b w:val="0"/>
                <w:bCs w:val="0"/>
                <w:i w:val="0"/>
                <w:iCs w:val="0"/>
                <w:color w:val="FFFFFF"/>
                <w:sz w:val="30"/>
                <w:szCs w:val="30"/>
                <w:u w:val="none"/>
                <w:bdr w:val="single" w:color="1890FF" w:sz="6" w:space="0"/>
                <w:shd w:val="clear" w:fill="007BFF"/>
              </w:rPr>
              <w:t>中小微企业融资申请</w:t>
            </w: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end"/>
            </w:r>
          </w:p>
        </w:tc>
      </w:tr>
      <w:tr w14:paraId="6EE1D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3172FD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i w:val="0"/>
                <w:iCs w:val="0"/>
                <w:color w:val="000000"/>
                <w:sz w:val="21"/>
                <w:szCs w:val="21"/>
                <w:bdr w:val="none" w:color="auto" w:sz="0" w:space="0"/>
              </w:rPr>
              <w:t>项目概况</w:t>
            </w:r>
          </w:p>
          <w:p w14:paraId="44364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rPr>
                <w:rFonts w:hint="eastAsia" w:ascii="微软雅黑" w:hAnsi="微软雅黑" w:eastAsia="微软雅黑" w:cs="微软雅黑"/>
                <w:color w:val="000000"/>
                <w:sz w:val="21"/>
                <w:szCs w:val="21"/>
              </w:rPr>
            </w:pPr>
            <w:r>
              <w:rPr>
                <w:rFonts w:hint="eastAsia" w:ascii="微软雅黑" w:hAnsi="微软雅黑" w:eastAsia="微软雅黑" w:cs="微软雅黑"/>
                <w:b/>
                <w:bCs/>
                <w:i w:val="0"/>
                <w:iCs w:val="0"/>
                <w:color w:val="000000"/>
                <w:sz w:val="21"/>
                <w:szCs w:val="21"/>
                <w:u w:val="single"/>
                <w:bdr w:val="none" w:color="auto" w:sz="0" w:space="0"/>
              </w:rPr>
              <w:t>洛阳市公安局执法办案管理中心续签体检项目</w:t>
            </w:r>
            <w:r>
              <w:rPr>
                <w:rFonts w:hint="eastAsia" w:ascii="微软雅黑" w:hAnsi="微软雅黑" w:eastAsia="微软雅黑" w:cs="微软雅黑"/>
                <w:b w:val="0"/>
                <w:bCs w:val="0"/>
                <w:i w:val="0"/>
                <w:iCs w:val="0"/>
                <w:color w:val="000000"/>
                <w:sz w:val="21"/>
                <w:szCs w:val="21"/>
                <w:bdr w:val="none" w:color="auto" w:sz="0" w:space="0"/>
              </w:rPr>
              <w:t>招标项目的潜在投标人应在</w:t>
            </w:r>
            <w:r>
              <w:rPr>
                <w:rFonts w:hint="eastAsia" w:ascii="微软雅黑" w:hAnsi="微软雅黑" w:eastAsia="微软雅黑" w:cs="微软雅黑"/>
                <w:b/>
                <w:bCs/>
                <w:i w:val="0"/>
                <w:iCs w:val="0"/>
                <w:color w:val="000000"/>
                <w:sz w:val="21"/>
                <w:szCs w:val="21"/>
                <w:u w:val="single"/>
                <w:bdr w:val="none" w:color="auto" w:sz="0" w:space="0"/>
              </w:rPr>
              <w:t>该公告仅用于合同续签，不实际进行招标。</w:t>
            </w:r>
            <w:r>
              <w:rPr>
                <w:rFonts w:hint="eastAsia" w:ascii="微软雅黑" w:hAnsi="微软雅黑" w:eastAsia="微软雅黑" w:cs="微软雅黑"/>
                <w:b w:val="0"/>
                <w:bCs w:val="0"/>
                <w:i w:val="0"/>
                <w:iCs w:val="0"/>
                <w:color w:val="000000"/>
                <w:sz w:val="21"/>
                <w:szCs w:val="21"/>
                <w:bdr w:val="none" w:color="auto" w:sz="0" w:space="0"/>
              </w:rPr>
              <w:t>获取招标文件，并于</w:t>
            </w:r>
            <w:r>
              <w:rPr>
                <w:rFonts w:hint="eastAsia" w:ascii="微软雅黑" w:hAnsi="微软雅黑" w:eastAsia="微软雅黑" w:cs="微软雅黑"/>
                <w:b/>
                <w:bCs/>
                <w:i w:val="0"/>
                <w:iCs w:val="0"/>
                <w:color w:val="000000"/>
                <w:sz w:val="21"/>
                <w:szCs w:val="21"/>
                <w:u w:val="single"/>
                <w:bdr w:val="none" w:color="auto" w:sz="0" w:space="0"/>
              </w:rPr>
              <w:t>2023年09月28日09时05分</w:t>
            </w:r>
            <w:r>
              <w:rPr>
                <w:rFonts w:hint="eastAsia" w:ascii="微软雅黑" w:hAnsi="微软雅黑" w:eastAsia="微软雅黑" w:cs="微软雅黑"/>
                <w:b w:val="0"/>
                <w:bCs w:val="0"/>
                <w:i w:val="0"/>
                <w:iCs w:val="0"/>
                <w:color w:val="000000"/>
                <w:sz w:val="21"/>
                <w:szCs w:val="21"/>
                <w:bdr w:val="none" w:color="auto" w:sz="0" w:space="0"/>
              </w:rPr>
              <w:t>（北京时间）前递交响应文件。</w:t>
            </w:r>
          </w:p>
        </w:tc>
      </w:tr>
      <w:tr w14:paraId="162A2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624AE92B">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一、项目基本情况</w:t>
            </w:r>
          </w:p>
        </w:tc>
      </w:tr>
      <w:tr w14:paraId="7FD9F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1BC47477">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1、项目编号：洛采竞磋-2024-149</w:t>
            </w:r>
          </w:p>
        </w:tc>
      </w:tr>
      <w:tr w14:paraId="1E395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313A431E">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2、项目名称：洛阳市公安局执法办案管理中心续签体检项目</w:t>
            </w:r>
          </w:p>
        </w:tc>
      </w:tr>
      <w:tr w14:paraId="7FB5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1855A83B">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3、采购方式：竞争性磋商</w:t>
            </w:r>
          </w:p>
        </w:tc>
      </w:tr>
      <w:tr w14:paraId="3E0B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71D498A7">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4、预算金额：1,760,000.00元</w:t>
            </w:r>
          </w:p>
        </w:tc>
      </w:tr>
      <w:tr w14:paraId="629B2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gridAfter w:val="1"/>
          <w:tblCellSpacing w:w="15" w:type="dxa"/>
        </w:trPr>
        <w:tc>
          <w:tcPr>
            <w:tcW w:w="0" w:type="auto"/>
            <w:shd w:val="clear"/>
            <w:tcMar>
              <w:top w:w="120" w:type="dxa"/>
            </w:tcMar>
            <w:vAlign w:val="center"/>
          </w:tcPr>
          <w:p w14:paraId="42923F3A">
            <w:pPr>
              <w:keepNext w:val="0"/>
              <w:keepLines w:val="0"/>
              <w:widowControl/>
              <w:suppressLineNumbers w:val="0"/>
              <w:spacing w:before="0" w:beforeAutospacing="0" w:after="0" w:afterAutospacing="0" w:line="420" w:lineRule="atLeast"/>
              <w:ind w:left="0" w:right="0" w:firstLine="84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最高限价：1760000元</w:t>
            </w:r>
          </w:p>
        </w:tc>
      </w:tr>
      <w:tr w14:paraId="5D097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gridSpan w:val="2"/>
            <w:shd w:val="clear"/>
            <w:tcMar>
              <w:top w:w="120" w:type="dxa"/>
              <w:left w:w="420" w:type="dxa"/>
            </w:tcMar>
            <w:vAlign w:val="center"/>
          </w:tcPr>
          <w:tbl>
            <w:tblPr>
              <w:tblW w:w="21760"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62"/>
              <w:gridCol w:w="5448"/>
              <w:gridCol w:w="7641"/>
              <w:gridCol w:w="3256"/>
              <w:gridCol w:w="4353"/>
            </w:tblGrid>
            <w:tr w14:paraId="54EC4E4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053" w:type="dxa"/>
                  <w:shd w:val="clear"/>
                  <w:tcMar>
                    <w:top w:w="120" w:type="dxa"/>
                  </w:tcMar>
                  <w:vAlign w:val="center"/>
                </w:tcPr>
                <w:p w14:paraId="153C3BC9">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序号</w:t>
                  </w:r>
                </w:p>
              </w:tc>
              <w:tc>
                <w:tcPr>
                  <w:tcW w:w="5398" w:type="dxa"/>
                  <w:shd w:val="clear"/>
                  <w:tcMar>
                    <w:top w:w="120" w:type="dxa"/>
                  </w:tcMar>
                  <w:vAlign w:val="center"/>
                </w:tcPr>
                <w:p w14:paraId="35287BFC">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包号</w:t>
                  </w:r>
                </w:p>
              </w:tc>
              <w:tc>
                <w:tcPr>
                  <w:tcW w:w="7571" w:type="dxa"/>
                  <w:shd w:val="clear"/>
                  <w:tcMar>
                    <w:top w:w="120" w:type="dxa"/>
                  </w:tcMar>
                  <w:vAlign w:val="center"/>
                </w:tcPr>
                <w:p w14:paraId="38C46EF1">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包名称</w:t>
                  </w:r>
                </w:p>
              </w:tc>
              <w:tc>
                <w:tcPr>
                  <w:tcW w:w="3226" w:type="dxa"/>
                  <w:shd w:val="clear"/>
                  <w:tcMar>
                    <w:top w:w="120" w:type="dxa"/>
                  </w:tcMar>
                  <w:vAlign w:val="center"/>
                </w:tcPr>
                <w:p w14:paraId="7B12DF1E">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包预算（元）</w:t>
                  </w:r>
                </w:p>
              </w:tc>
              <w:tc>
                <w:tcPr>
                  <w:tcW w:w="4313" w:type="dxa"/>
                  <w:shd w:val="clear"/>
                  <w:tcMar>
                    <w:top w:w="120" w:type="dxa"/>
                  </w:tcMar>
                  <w:vAlign w:val="center"/>
                </w:tcPr>
                <w:p w14:paraId="1DED604D">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包最高限价（元）</w:t>
                  </w:r>
                </w:p>
              </w:tc>
            </w:tr>
            <w:tr w14:paraId="034ADE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tcMar>
                    <w:top w:w="120" w:type="dxa"/>
                  </w:tcMar>
                  <w:vAlign w:val="center"/>
                </w:tcPr>
                <w:p w14:paraId="748F0945">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1</w:t>
                  </w:r>
                </w:p>
              </w:tc>
              <w:tc>
                <w:tcPr>
                  <w:tcW w:w="0" w:type="auto"/>
                  <w:shd w:val="clear"/>
                  <w:tcMar>
                    <w:top w:w="120" w:type="dxa"/>
                  </w:tcMar>
                  <w:vAlign w:val="center"/>
                </w:tcPr>
                <w:p w14:paraId="59A691D2">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洛采竞磋-2024-149</w:t>
                  </w:r>
                </w:p>
              </w:tc>
              <w:tc>
                <w:tcPr>
                  <w:tcW w:w="0" w:type="auto"/>
                  <w:shd w:val="clear"/>
                  <w:tcMar>
                    <w:top w:w="120" w:type="dxa"/>
                  </w:tcMar>
                  <w:vAlign w:val="center"/>
                </w:tcPr>
                <w:p w14:paraId="674B209D">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洛阳市公安局执法办案管理中心续签体检项目</w:t>
                  </w:r>
                </w:p>
              </w:tc>
              <w:tc>
                <w:tcPr>
                  <w:tcW w:w="0" w:type="auto"/>
                  <w:shd w:val="clear"/>
                  <w:tcMar>
                    <w:top w:w="120" w:type="dxa"/>
                  </w:tcMar>
                  <w:vAlign w:val="center"/>
                </w:tcPr>
                <w:p w14:paraId="5D7727E4">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1760000</w:t>
                  </w:r>
                </w:p>
              </w:tc>
              <w:tc>
                <w:tcPr>
                  <w:tcW w:w="0" w:type="auto"/>
                  <w:shd w:val="clear"/>
                  <w:tcMar>
                    <w:top w:w="120" w:type="dxa"/>
                  </w:tcMar>
                  <w:vAlign w:val="center"/>
                </w:tcPr>
                <w:p w14:paraId="0AE59D07">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1760000</w:t>
                  </w:r>
                </w:p>
              </w:tc>
            </w:tr>
          </w:tbl>
          <w:p w14:paraId="77812711">
            <w:pPr>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p>
        </w:tc>
      </w:tr>
      <w:tr w14:paraId="24049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95F151E">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5、采购需求（包括但不限于标的的名称、数量、简要技术需求或服务要求等）</w:t>
            </w:r>
          </w:p>
        </w:tc>
        <w:tc>
          <w:tcPr>
            <w:tcW w:w="0" w:type="auto"/>
            <w:shd w:val="clear"/>
            <w:vAlign w:val="center"/>
          </w:tcPr>
          <w:p w14:paraId="4B5F1A00">
            <w:pPr>
              <w:rPr>
                <w:rFonts w:hint="eastAsia" w:ascii="宋体"/>
                <w:b w:val="0"/>
                <w:bCs w:val="0"/>
                <w:i w:val="0"/>
                <w:iCs w:val="0"/>
                <w:sz w:val="24"/>
                <w:szCs w:val="24"/>
              </w:rPr>
            </w:pPr>
          </w:p>
        </w:tc>
      </w:tr>
      <w:tr w14:paraId="15272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79EBA54C">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主要为办案中心内对嫌疑人进行血压、血常规、心电图、B超、胸片及女性孕检等健康检查。由中标医院安装医疗器械、安排医生进驻办案中心，医院人员成本、设备成本、耗材成本等费用均由医院方承担，嫌疑人每人次体检费用为222.5元/人（不包含女性孕检项目，孕检项目单价5元，根据实际检验人数以实结算），按实际体检人数据实结算。</w:t>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5.2 服务期：一年；</w:t>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5.3 标段划分：1个包段</w:t>
            </w:r>
          </w:p>
        </w:tc>
        <w:tc>
          <w:tcPr>
            <w:tcW w:w="0" w:type="auto"/>
            <w:shd w:val="clear"/>
            <w:vAlign w:val="center"/>
          </w:tcPr>
          <w:p w14:paraId="4C3AEC36">
            <w:pPr>
              <w:rPr>
                <w:rFonts w:hint="eastAsia" w:ascii="宋体"/>
                <w:b w:val="0"/>
                <w:bCs w:val="0"/>
                <w:i w:val="0"/>
                <w:iCs w:val="0"/>
                <w:sz w:val="24"/>
                <w:szCs w:val="24"/>
              </w:rPr>
            </w:pPr>
          </w:p>
        </w:tc>
      </w:tr>
      <w:tr w14:paraId="1E533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AB0F099">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6、合同履行期限：一年</w:t>
            </w:r>
          </w:p>
        </w:tc>
        <w:tc>
          <w:tcPr>
            <w:tcW w:w="0" w:type="auto"/>
            <w:shd w:val="clear"/>
            <w:vAlign w:val="center"/>
          </w:tcPr>
          <w:p w14:paraId="4DA09A3D">
            <w:pPr>
              <w:rPr>
                <w:rFonts w:hint="eastAsia" w:ascii="宋体"/>
                <w:b w:val="0"/>
                <w:bCs w:val="0"/>
                <w:i w:val="0"/>
                <w:iCs w:val="0"/>
                <w:sz w:val="24"/>
                <w:szCs w:val="24"/>
              </w:rPr>
            </w:pPr>
          </w:p>
        </w:tc>
      </w:tr>
      <w:tr w14:paraId="07CF2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3DEC57E">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7、本项目是否接受联合体投标：否</w:t>
            </w:r>
          </w:p>
        </w:tc>
        <w:tc>
          <w:tcPr>
            <w:tcW w:w="0" w:type="auto"/>
            <w:shd w:val="clear"/>
            <w:vAlign w:val="center"/>
          </w:tcPr>
          <w:p w14:paraId="7D565D14">
            <w:pPr>
              <w:rPr>
                <w:rFonts w:hint="eastAsia" w:ascii="宋体"/>
                <w:b w:val="0"/>
                <w:bCs w:val="0"/>
                <w:i w:val="0"/>
                <w:iCs w:val="0"/>
                <w:sz w:val="24"/>
                <w:szCs w:val="24"/>
              </w:rPr>
            </w:pPr>
          </w:p>
        </w:tc>
      </w:tr>
      <w:tr w14:paraId="1BC7F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B2961A5">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8、是否接受进口产品：否</w:t>
            </w:r>
          </w:p>
        </w:tc>
        <w:tc>
          <w:tcPr>
            <w:tcW w:w="0" w:type="auto"/>
            <w:shd w:val="clear"/>
            <w:vAlign w:val="center"/>
          </w:tcPr>
          <w:p w14:paraId="54E7D059">
            <w:pPr>
              <w:rPr>
                <w:rFonts w:hint="eastAsia" w:ascii="宋体"/>
                <w:b w:val="0"/>
                <w:bCs w:val="0"/>
                <w:i w:val="0"/>
                <w:iCs w:val="0"/>
                <w:sz w:val="24"/>
                <w:szCs w:val="24"/>
              </w:rPr>
            </w:pPr>
          </w:p>
        </w:tc>
      </w:tr>
      <w:tr w14:paraId="5F7F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197EF8E">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9、是否专门面向中小企业：否</w:t>
            </w:r>
          </w:p>
        </w:tc>
        <w:tc>
          <w:tcPr>
            <w:tcW w:w="0" w:type="auto"/>
            <w:shd w:val="clear"/>
            <w:vAlign w:val="center"/>
          </w:tcPr>
          <w:p w14:paraId="77182827">
            <w:pPr>
              <w:rPr>
                <w:rFonts w:hint="eastAsia" w:ascii="宋体"/>
                <w:b w:val="0"/>
                <w:bCs w:val="0"/>
                <w:i w:val="0"/>
                <w:iCs w:val="0"/>
                <w:sz w:val="24"/>
                <w:szCs w:val="24"/>
              </w:rPr>
            </w:pPr>
          </w:p>
        </w:tc>
      </w:tr>
      <w:tr w14:paraId="2A08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3D74E65">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二、申请人资格要求：</w:t>
            </w:r>
          </w:p>
        </w:tc>
        <w:tc>
          <w:tcPr>
            <w:tcW w:w="0" w:type="auto"/>
            <w:shd w:val="clear"/>
            <w:vAlign w:val="center"/>
          </w:tcPr>
          <w:p w14:paraId="761FAF1A">
            <w:pPr>
              <w:rPr>
                <w:rFonts w:hint="eastAsia" w:ascii="宋体"/>
                <w:b w:val="0"/>
                <w:bCs w:val="0"/>
                <w:i w:val="0"/>
                <w:iCs w:val="0"/>
                <w:sz w:val="24"/>
                <w:szCs w:val="24"/>
              </w:rPr>
            </w:pPr>
          </w:p>
        </w:tc>
      </w:tr>
      <w:tr w14:paraId="0F4B6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4630EDB9">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1、满足《中华人民共和国政府采购法》第二十二条规定；</w:t>
            </w:r>
          </w:p>
        </w:tc>
        <w:tc>
          <w:tcPr>
            <w:tcW w:w="0" w:type="auto"/>
            <w:shd w:val="clear"/>
            <w:vAlign w:val="center"/>
          </w:tcPr>
          <w:p w14:paraId="5FC0C03B">
            <w:pPr>
              <w:rPr>
                <w:rFonts w:hint="eastAsia" w:ascii="宋体"/>
                <w:b w:val="0"/>
                <w:bCs w:val="0"/>
                <w:i w:val="0"/>
                <w:iCs w:val="0"/>
                <w:sz w:val="24"/>
                <w:szCs w:val="24"/>
              </w:rPr>
            </w:pPr>
          </w:p>
        </w:tc>
      </w:tr>
      <w:tr w14:paraId="1F760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57683CB">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2、落实政府采购政策满足的资格要求：</w:t>
            </w:r>
          </w:p>
        </w:tc>
        <w:tc>
          <w:tcPr>
            <w:tcW w:w="0" w:type="auto"/>
            <w:shd w:val="clear"/>
            <w:vAlign w:val="center"/>
          </w:tcPr>
          <w:p w14:paraId="4AB63395">
            <w:pPr>
              <w:rPr>
                <w:rFonts w:hint="eastAsia" w:ascii="宋体"/>
                <w:b w:val="0"/>
                <w:bCs w:val="0"/>
                <w:i w:val="0"/>
                <w:iCs w:val="0"/>
                <w:sz w:val="24"/>
                <w:szCs w:val="24"/>
              </w:rPr>
            </w:pPr>
          </w:p>
        </w:tc>
      </w:tr>
      <w:tr w14:paraId="45880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43EC04B3">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（1）本项目支持中小微（监狱、残疾人福利性单位）企业；</w:t>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（2）促进政府采购公平竞争优化营商环境，支持绿色发展、节约能源、保护环境，扶持不发达、少数民族地区的企业，促进自主创新产业发展、支持脱贫攻坚等相关政府采购政策。</w:t>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3）根据洛采购[2021]4号文件要求，参加政府采购项目的中小微企业供应商，持中标(成交)通知书可向金融机构申请合同融资。详情请登录《河南省政府采购网》，进入网站飘窗或业务指南窗口了解金融机构提供的融资服务内容。</w:t>
            </w:r>
          </w:p>
        </w:tc>
        <w:tc>
          <w:tcPr>
            <w:tcW w:w="0" w:type="auto"/>
            <w:shd w:val="clear"/>
            <w:vAlign w:val="center"/>
          </w:tcPr>
          <w:p w14:paraId="4EA8ACE9">
            <w:pPr>
              <w:rPr>
                <w:rFonts w:hint="eastAsia" w:ascii="宋体"/>
                <w:b w:val="0"/>
                <w:bCs w:val="0"/>
                <w:i w:val="0"/>
                <w:iCs w:val="0"/>
                <w:sz w:val="24"/>
                <w:szCs w:val="24"/>
              </w:rPr>
            </w:pPr>
          </w:p>
        </w:tc>
      </w:tr>
      <w:tr w14:paraId="3E4D9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tcMar>
              <w:top w:w="120" w:type="dxa"/>
            </w:tcMar>
            <w:vAlign w:val="center"/>
          </w:tcPr>
          <w:p w14:paraId="2C9BCEE9">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3、本项目的特定资格要求</w:t>
            </w:r>
          </w:p>
        </w:tc>
        <w:tc>
          <w:tcPr>
            <w:tcW w:w="0" w:type="auto"/>
            <w:shd w:val="clear"/>
            <w:vAlign w:val="center"/>
          </w:tcPr>
          <w:p w14:paraId="67D466BE">
            <w:pPr>
              <w:rPr>
                <w:rFonts w:hint="eastAsia" w:ascii="宋体"/>
                <w:b w:val="0"/>
                <w:bCs w:val="0"/>
                <w:i w:val="0"/>
                <w:iCs w:val="0"/>
                <w:sz w:val="24"/>
                <w:szCs w:val="24"/>
              </w:rPr>
            </w:pPr>
          </w:p>
        </w:tc>
      </w:tr>
      <w:tr w14:paraId="7C7B5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2AF0288A">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3.1、供应商须是县级及以上医院，并提供有效的组织机构代码证或事业单位法人证书等证明材料；</w:t>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3.2、供应商具有卫生行政主管部门认可的《医疗机构执业许可证》</w:t>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3.3、根据《洛阳市财政局关于推行政府采购信用承诺制的通知》（洛财购【2021】11号）文件，供应商须提供“洛阳市政府采购供应商信用承诺函”，采购人有权在签订合同前要求中标人提供相关证明材料以核实中标人承诺事项的真实性；（须在响应文件中附承诺函，并加盖供应商单位公章，承诺函格式详见响应文件格式）；</w:t>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3.4、本次采购不接受联合体。</w:t>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br w:type="textWrapping"/>
            </w: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3.5、本次招标实行资格后审,资格不合格者，取消投标资格。</w:t>
            </w:r>
          </w:p>
        </w:tc>
        <w:tc>
          <w:tcPr>
            <w:tcW w:w="0" w:type="auto"/>
            <w:shd w:val="clear"/>
            <w:vAlign w:val="center"/>
          </w:tcPr>
          <w:p w14:paraId="1FA030DD">
            <w:pPr>
              <w:rPr>
                <w:rFonts w:hint="eastAsia" w:ascii="宋体"/>
                <w:b w:val="0"/>
                <w:bCs w:val="0"/>
                <w:i w:val="0"/>
                <w:iCs w:val="0"/>
                <w:sz w:val="24"/>
                <w:szCs w:val="24"/>
              </w:rPr>
            </w:pPr>
          </w:p>
        </w:tc>
      </w:tr>
      <w:tr w14:paraId="3C8F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5D8D44EC">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三、获取采购文件</w:t>
            </w:r>
          </w:p>
        </w:tc>
        <w:tc>
          <w:tcPr>
            <w:tcW w:w="0" w:type="auto"/>
            <w:shd w:val="clear"/>
            <w:vAlign w:val="center"/>
          </w:tcPr>
          <w:p w14:paraId="7CA94071">
            <w:pPr>
              <w:rPr>
                <w:rFonts w:hint="eastAsia" w:ascii="宋体"/>
                <w:b w:val="0"/>
                <w:bCs w:val="0"/>
                <w:i w:val="0"/>
                <w:iCs w:val="0"/>
                <w:sz w:val="24"/>
                <w:szCs w:val="24"/>
              </w:rPr>
            </w:pPr>
          </w:p>
        </w:tc>
      </w:tr>
      <w:tr w14:paraId="67D2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18B3A80">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1.时间：2023年09月18日 至 2023年09月22日，每天上午00:00至12:00，下午12:00至23:59（北京时间，法定节假日除外。）</w:t>
            </w:r>
          </w:p>
        </w:tc>
        <w:tc>
          <w:tcPr>
            <w:tcW w:w="0" w:type="auto"/>
            <w:shd w:val="clear"/>
            <w:vAlign w:val="center"/>
          </w:tcPr>
          <w:p w14:paraId="2DBE22E7">
            <w:pPr>
              <w:rPr>
                <w:rFonts w:hint="eastAsia" w:ascii="宋体"/>
                <w:b w:val="0"/>
                <w:bCs w:val="0"/>
                <w:i w:val="0"/>
                <w:iCs w:val="0"/>
                <w:sz w:val="24"/>
                <w:szCs w:val="24"/>
              </w:rPr>
            </w:pPr>
          </w:p>
        </w:tc>
      </w:tr>
      <w:tr w14:paraId="29C1B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408C7D7B">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2.地点：该公告仅用于合同续签，不实际进行招标。</w:t>
            </w:r>
          </w:p>
        </w:tc>
        <w:tc>
          <w:tcPr>
            <w:tcW w:w="0" w:type="auto"/>
            <w:shd w:val="clear"/>
            <w:vAlign w:val="center"/>
          </w:tcPr>
          <w:p w14:paraId="3ABEC7F7">
            <w:pPr>
              <w:rPr>
                <w:rFonts w:hint="eastAsia" w:ascii="宋体"/>
                <w:b w:val="0"/>
                <w:bCs w:val="0"/>
                <w:i w:val="0"/>
                <w:iCs w:val="0"/>
                <w:sz w:val="24"/>
                <w:szCs w:val="24"/>
              </w:rPr>
            </w:pPr>
          </w:p>
        </w:tc>
      </w:tr>
      <w:tr w14:paraId="177FD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F70946A">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3.方式：该公告仅用于合同续签，不实际进行招标。</w:t>
            </w:r>
          </w:p>
        </w:tc>
        <w:tc>
          <w:tcPr>
            <w:tcW w:w="0" w:type="auto"/>
            <w:shd w:val="clear"/>
            <w:vAlign w:val="center"/>
          </w:tcPr>
          <w:p w14:paraId="4A6297B4">
            <w:pPr>
              <w:rPr>
                <w:rFonts w:hint="eastAsia" w:ascii="宋体"/>
                <w:b w:val="0"/>
                <w:bCs w:val="0"/>
                <w:i w:val="0"/>
                <w:iCs w:val="0"/>
                <w:sz w:val="24"/>
                <w:szCs w:val="24"/>
              </w:rPr>
            </w:pPr>
          </w:p>
        </w:tc>
      </w:tr>
      <w:tr w14:paraId="7B65C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C75FF47">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4.售价：0元</w:t>
            </w:r>
          </w:p>
        </w:tc>
        <w:tc>
          <w:tcPr>
            <w:tcW w:w="0" w:type="auto"/>
            <w:shd w:val="clear"/>
            <w:vAlign w:val="center"/>
          </w:tcPr>
          <w:p w14:paraId="3660BB35">
            <w:pPr>
              <w:rPr>
                <w:rFonts w:hint="eastAsia" w:ascii="宋体"/>
                <w:b w:val="0"/>
                <w:bCs w:val="0"/>
                <w:i w:val="0"/>
                <w:iCs w:val="0"/>
                <w:sz w:val="24"/>
                <w:szCs w:val="24"/>
              </w:rPr>
            </w:pPr>
          </w:p>
        </w:tc>
      </w:tr>
      <w:tr w14:paraId="7CF2C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32186AEA">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四、响应文件提交</w:t>
            </w:r>
          </w:p>
        </w:tc>
        <w:tc>
          <w:tcPr>
            <w:tcW w:w="0" w:type="auto"/>
            <w:shd w:val="clear"/>
            <w:vAlign w:val="center"/>
          </w:tcPr>
          <w:p w14:paraId="7B599135">
            <w:pPr>
              <w:rPr>
                <w:rFonts w:hint="eastAsia" w:ascii="宋体"/>
                <w:b w:val="0"/>
                <w:bCs w:val="0"/>
                <w:i w:val="0"/>
                <w:iCs w:val="0"/>
                <w:sz w:val="24"/>
                <w:szCs w:val="24"/>
              </w:rPr>
            </w:pPr>
          </w:p>
        </w:tc>
      </w:tr>
      <w:tr w14:paraId="49DD0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D340AEC">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1.截止时间：2023年09月28日09时05分（北京时间）</w:t>
            </w:r>
          </w:p>
        </w:tc>
        <w:tc>
          <w:tcPr>
            <w:tcW w:w="0" w:type="auto"/>
            <w:shd w:val="clear"/>
            <w:vAlign w:val="center"/>
          </w:tcPr>
          <w:p w14:paraId="05EFCEF1">
            <w:pPr>
              <w:rPr>
                <w:rFonts w:hint="eastAsia" w:ascii="宋体"/>
                <w:b w:val="0"/>
                <w:bCs w:val="0"/>
                <w:i w:val="0"/>
                <w:iCs w:val="0"/>
                <w:sz w:val="24"/>
                <w:szCs w:val="24"/>
              </w:rPr>
            </w:pPr>
          </w:p>
        </w:tc>
      </w:tr>
      <w:tr w14:paraId="26B5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37A98411">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2.地点：该公告仅用于合同续签，不实际进行招标。</w:t>
            </w:r>
          </w:p>
        </w:tc>
        <w:tc>
          <w:tcPr>
            <w:tcW w:w="0" w:type="auto"/>
            <w:shd w:val="clear"/>
            <w:vAlign w:val="center"/>
          </w:tcPr>
          <w:p w14:paraId="14610827">
            <w:pPr>
              <w:rPr>
                <w:rFonts w:hint="eastAsia" w:ascii="宋体"/>
                <w:b w:val="0"/>
                <w:bCs w:val="0"/>
                <w:i w:val="0"/>
                <w:iCs w:val="0"/>
                <w:sz w:val="24"/>
                <w:szCs w:val="24"/>
              </w:rPr>
            </w:pPr>
          </w:p>
        </w:tc>
      </w:tr>
      <w:tr w14:paraId="1D262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29E0910C">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五、响应文件开启</w:t>
            </w:r>
          </w:p>
        </w:tc>
        <w:tc>
          <w:tcPr>
            <w:tcW w:w="0" w:type="auto"/>
            <w:shd w:val="clear"/>
            <w:vAlign w:val="center"/>
          </w:tcPr>
          <w:p w14:paraId="6D41E15A">
            <w:pPr>
              <w:rPr>
                <w:rFonts w:hint="eastAsia" w:ascii="宋体"/>
                <w:b w:val="0"/>
                <w:bCs w:val="0"/>
                <w:i w:val="0"/>
                <w:iCs w:val="0"/>
                <w:sz w:val="24"/>
                <w:szCs w:val="24"/>
              </w:rPr>
            </w:pPr>
          </w:p>
        </w:tc>
      </w:tr>
      <w:tr w14:paraId="7D8E7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7F242BDD">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1.时间：2023年09月28日19时05分（北京时间）</w:t>
            </w:r>
          </w:p>
        </w:tc>
        <w:tc>
          <w:tcPr>
            <w:tcW w:w="0" w:type="auto"/>
            <w:shd w:val="clear"/>
            <w:vAlign w:val="center"/>
          </w:tcPr>
          <w:p w14:paraId="3D0108A3">
            <w:pPr>
              <w:rPr>
                <w:rFonts w:hint="eastAsia" w:ascii="宋体"/>
                <w:b w:val="0"/>
                <w:bCs w:val="0"/>
                <w:i w:val="0"/>
                <w:iCs w:val="0"/>
                <w:sz w:val="24"/>
                <w:szCs w:val="24"/>
              </w:rPr>
            </w:pPr>
          </w:p>
        </w:tc>
      </w:tr>
      <w:tr w14:paraId="230BA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7D2F8689">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2.地点：该公告仅用于合同续签，不实际进行招标。</w:t>
            </w:r>
          </w:p>
        </w:tc>
        <w:tc>
          <w:tcPr>
            <w:tcW w:w="0" w:type="auto"/>
            <w:shd w:val="clear"/>
            <w:vAlign w:val="center"/>
          </w:tcPr>
          <w:p w14:paraId="2855ADBE">
            <w:pPr>
              <w:rPr>
                <w:rFonts w:hint="eastAsia" w:ascii="宋体"/>
                <w:b w:val="0"/>
                <w:bCs w:val="0"/>
                <w:i w:val="0"/>
                <w:iCs w:val="0"/>
                <w:sz w:val="24"/>
                <w:szCs w:val="24"/>
              </w:rPr>
            </w:pPr>
          </w:p>
        </w:tc>
      </w:tr>
      <w:tr w14:paraId="3C8C2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54973BFB">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六、发布公告的媒介及招标公告期限</w:t>
            </w:r>
          </w:p>
        </w:tc>
        <w:tc>
          <w:tcPr>
            <w:tcW w:w="0" w:type="auto"/>
            <w:shd w:val="clear"/>
            <w:vAlign w:val="center"/>
          </w:tcPr>
          <w:p w14:paraId="0C298B34">
            <w:pPr>
              <w:rPr>
                <w:rFonts w:hint="eastAsia" w:ascii="宋体"/>
                <w:b w:val="0"/>
                <w:bCs w:val="0"/>
                <w:i w:val="0"/>
                <w:iCs w:val="0"/>
                <w:sz w:val="24"/>
                <w:szCs w:val="24"/>
              </w:rPr>
            </w:pPr>
          </w:p>
        </w:tc>
      </w:tr>
      <w:tr w14:paraId="07204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2CB6C29">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本次招标公告在《河南省政府采购网》上发布， 招标公告期限为三个工作日 。</w:t>
            </w:r>
          </w:p>
        </w:tc>
        <w:tc>
          <w:tcPr>
            <w:tcW w:w="0" w:type="auto"/>
            <w:shd w:val="clear"/>
            <w:vAlign w:val="center"/>
          </w:tcPr>
          <w:p w14:paraId="44252E91">
            <w:pPr>
              <w:rPr>
                <w:rFonts w:hint="eastAsia" w:ascii="宋体"/>
                <w:b w:val="0"/>
                <w:bCs w:val="0"/>
                <w:i w:val="0"/>
                <w:iCs w:val="0"/>
                <w:sz w:val="24"/>
                <w:szCs w:val="24"/>
              </w:rPr>
            </w:pPr>
          </w:p>
        </w:tc>
      </w:tr>
      <w:tr w14:paraId="317E3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3F9575B7">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七、其他补充事宜</w:t>
            </w:r>
          </w:p>
        </w:tc>
        <w:tc>
          <w:tcPr>
            <w:tcW w:w="0" w:type="auto"/>
            <w:shd w:val="clear"/>
            <w:vAlign w:val="center"/>
          </w:tcPr>
          <w:p w14:paraId="5CFBF574">
            <w:pPr>
              <w:rPr>
                <w:rFonts w:hint="eastAsia" w:ascii="宋体"/>
                <w:b w:val="0"/>
                <w:bCs w:val="0"/>
                <w:i w:val="0"/>
                <w:iCs w:val="0"/>
                <w:sz w:val="24"/>
                <w:szCs w:val="24"/>
              </w:rPr>
            </w:pPr>
          </w:p>
        </w:tc>
      </w:tr>
      <w:tr w14:paraId="749FA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840" w:type="dxa"/>
            </w:tcMar>
            <w:vAlign w:val="center"/>
          </w:tcPr>
          <w:p w14:paraId="246D672E">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该公告仅用于合同续签，不实际进行招标</w:t>
            </w:r>
          </w:p>
        </w:tc>
        <w:tc>
          <w:tcPr>
            <w:tcW w:w="0" w:type="auto"/>
            <w:shd w:val="clear"/>
            <w:vAlign w:val="center"/>
          </w:tcPr>
          <w:p w14:paraId="717856F7">
            <w:pPr>
              <w:rPr>
                <w:rFonts w:hint="eastAsia" w:ascii="宋体"/>
                <w:b w:val="0"/>
                <w:bCs w:val="0"/>
                <w:i w:val="0"/>
                <w:iCs w:val="0"/>
                <w:sz w:val="24"/>
                <w:szCs w:val="24"/>
              </w:rPr>
            </w:pPr>
          </w:p>
        </w:tc>
      </w:tr>
      <w:tr w14:paraId="33E7C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41A35EF7">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八、凡对本次招标提出询问，请按照以下方式联系</w:t>
            </w:r>
          </w:p>
        </w:tc>
        <w:tc>
          <w:tcPr>
            <w:tcW w:w="0" w:type="auto"/>
            <w:shd w:val="clear"/>
            <w:vAlign w:val="center"/>
          </w:tcPr>
          <w:p w14:paraId="2D0F8D4B">
            <w:pPr>
              <w:rPr>
                <w:rFonts w:hint="eastAsia" w:ascii="宋体"/>
                <w:b w:val="0"/>
                <w:bCs w:val="0"/>
                <w:i w:val="0"/>
                <w:iCs w:val="0"/>
                <w:sz w:val="24"/>
                <w:szCs w:val="24"/>
              </w:rPr>
            </w:pPr>
          </w:p>
        </w:tc>
      </w:tr>
      <w:tr w14:paraId="1EB8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31B9A18C">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1. 采购人信息</w:t>
            </w:r>
          </w:p>
        </w:tc>
        <w:tc>
          <w:tcPr>
            <w:tcW w:w="0" w:type="auto"/>
            <w:shd w:val="clear"/>
            <w:vAlign w:val="center"/>
          </w:tcPr>
          <w:p w14:paraId="0AB7483A">
            <w:pPr>
              <w:rPr>
                <w:rFonts w:hint="eastAsia" w:ascii="宋体"/>
                <w:b w:val="0"/>
                <w:bCs w:val="0"/>
                <w:i w:val="0"/>
                <w:iCs w:val="0"/>
                <w:sz w:val="24"/>
                <w:szCs w:val="24"/>
              </w:rPr>
            </w:pPr>
          </w:p>
        </w:tc>
      </w:tr>
      <w:tr w14:paraId="4A4E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68C48EC0">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名称：洛阳市公安局</w:t>
            </w:r>
          </w:p>
        </w:tc>
        <w:tc>
          <w:tcPr>
            <w:tcW w:w="0" w:type="auto"/>
            <w:shd w:val="clear"/>
            <w:vAlign w:val="center"/>
          </w:tcPr>
          <w:p w14:paraId="557DCDFB">
            <w:pPr>
              <w:rPr>
                <w:rFonts w:hint="eastAsia" w:ascii="宋体"/>
                <w:b w:val="0"/>
                <w:bCs w:val="0"/>
                <w:i w:val="0"/>
                <w:iCs w:val="0"/>
                <w:sz w:val="24"/>
                <w:szCs w:val="24"/>
              </w:rPr>
            </w:pPr>
          </w:p>
        </w:tc>
      </w:tr>
      <w:tr w14:paraId="798CE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43C654F2">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地址：洛阳市西工区体育场路1号</w:t>
            </w:r>
          </w:p>
        </w:tc>
        <w:tc>
          <w:tcPr>
            <w:tcW w:w="0" w:type="auto"/>
            <w:shd w:val="clear"/>
            <w:vAlign w:val="center"/>
          </w:tcPr>
          <w:p w14:paraId="462BA35A">
            <w:pPr>
              <w:rPr>
                <w:rFonts w:hint="eastAsia" w:ascii="宋体"/>
                <w:b w:val="0"/>
                <w:bCs w:val="0"/>
                <w:i w:val="0"/>
                <w:iCs w:val="0"/>
                <w:sz w:val="24"/>
                <w:szCs w:val="24"/>
              </w:rPr>
            </w:pPr>
          </w:p>
        </w:tc>
      </w:tr>
      <w:tr w14:paraId="1CDF6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5CD25E2F">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联系人：杨先生</w:t>
            </w:r>
          </w:p>
        </w:tc>
        <w:tc>
          <w:tcPr>
            <w:tcW w:w="0" w:type="auto"/>
            <w:shd w:val="clear"/>
            <w:vAlign w:val="center"/>
          </w:tcPr>
          <w:p w14:paraId="2F0052C6">
            <w:pPr>
              <w:rPr>
                <w:rFonts w:hint="eastAsia" w:ascii="宋体"/>
                <w:b w:val="0"/>
                <w:bCs w:val="0"/>
                <w:i w:val="0"/>
                <w:iCs w:val="0"/>
                <w:sz w:val="24"/>
                <w:szCs w:val="24"/>
              </w:rPr>
            </w:pPr>
          </w:p>
        </w:tc>
      </w:tr>
      <w:tr w14:paraId="38374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877D060">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联系方式：0379-63133308</w:t>
            </w:r>
          </w:p>
        </w:tc>
        <w:tc>
          <w:tcPr>
            <w:tcW w:w="0" w:type="auto"/>
            <w:shd w:val="clear"/>
            <w:vAlign w:val="center"/>
          </w:tcPr>
          <w:p w14:paraId="086B3561">
            <w:pPr>
              <w:rPr>
                <w:rFonts w:hint="eastAsia" w:ascii="宋体"/>
                <w:b w:val="0"/>
                <w:bCs w:val="0"/>
                <w:i w:val="0"/>
                <w:iCs w:val="0"/>
                <w:sz w:val="24"/>
                <w:szCs w:val="24"/>
              </w:rPr>
            </w:pPr>
          </w:p>
        </w:tc>
      </w:tr>
      <w:tr w14:paraId="4F99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tcMar>
              <w:top w:w="120" w:type="dxa"/>
              <w:left w:w="210" w:type="dxa"/>
            </w:tcMar>
            <w:vAlign w:val="center"/>
          </w:tcPr>
          <w:p w14:paraId="3CC984BA">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2.采购代理机构信息（如有）</w:t>
            </w:r>
          </w:p>
        </w:tc>
        <w:tc>
          <w:tcPr>
            <w:tcW w:w="0" w:type="auto"/>
            <w:shd w:val="clear"/>
            <w:vAlign w:val="center"/>
          </w:tcPr>
          <w:p w14:paraId="2EABA743">
            <w:pPr>
              <w:rPr>
                <w:rFonts w:hint="eastAsia" w:ascii="宋体"/>
                <w:b w:val="0"/>
                <w:bCs w:val="0"/>
                <w:i w:val="0"/>
                <w:iCs w:val="0"/>
                <w:sz w:val="24"/>
                <w:szCs w:val="24"/>
              </w:rPr>
            </w:pPr>
          </w:p>
        </w:tc>
      </w:tr>
      <w:tr w14:paraId="7C02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3832A08E">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名称：洛阳市德正工程管理有限公司</w:t>
            </w:r>
          </w:p>
        </w:tc>
        <w:tc>
          <w:tcPr>
            <w:tcW w:w="0" w:type="auto"/>
            <w:shd w:val="clear"/>
            <w:vAlign w:val="center"/>
          </w:tcPr>
          <w:p w14:paraId="1F6553E1">
            <w:pPr>
              <w:rPr>
                <w:rFonts w:hint="eastAsia" w:ascii="宋体"/>
                <w:b w:val="0"/>
                <w:bCs w:val="0"/>
                <w:i w:val="0"/>
                <w:iCs w:val="0"/>
                <w:sz w:val="24"/>
                <w:szCs w:val="24"/>
              </w:rPr>
            </w:pPr>
          </w:p>
        </w:tc>
      </w:tr>
      <w:tr w14:paraId="1F56F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B3B1560">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地址：河南省洛阳市洛龙区永泰街唐城御府24号楼01号商铺203</w:t>
            </w:r>
          </w:p>
        </w:tc>
        <w:tc>
          <w:tcPr>
            <w:tcW w:w="0" w:type="auto"/>
            <w:shd w:val="clear"/>
            <w:vAlign w:val="center"/>
          </w:tcPr>
          <w:p w14:paraId="5124912B">
            <w:pPr>
              <w:rPr>
                <w:rFonts w:hint="eastAsia" w:ascii="宋体"/>
                <w:b w:val="0"/>
                <w:bCs w:val="0"/>
                <w:i w:val="0"/>
                <w:iCs w:val="0"/>
                <w:sz w:val="24"/>
                <w:szCs w:val="24"/>
              </w:rPr>
            </w:pPr>
          </w:p>
        </w:tc>
      </w:tr>
      <w:tr w14:paraId="4C946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A0C5C20">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联系人：尚晓雪</w:t>
            </w:r>
          </w:p>
        </w:tc>
        <w:tc>
          <w:tcPr>
            <w:tcW w:w="0" w:type="auto"/>
            <w:shd w:val="clear"/>
            <w:vAlign w:val="center"/>
          </w:tcPr>
          <w:p w14:paraId="444F2D99">
            <w:pPr>
              <w:rPr>
                <w:rFonts w:hint="eastAsia" w:ascii="宋体"/>
                <w:b w:val="0"/>
                <w:bCs w:val="0"/>
                <w:i w:val="0"/>
                <w:iCs w:val="0"/>
                <w:sz w:val="24"/>
                <w:szCs w:val="24"/>
              </w:rPr>
            </w:pPr>
          </w:p>
        </w:tc>
      </w:tr>
      <w:tr w14:paraId="5F5EF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3BEF8E4">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联系方式：0379-65977768</w:t>
            </w:r>
          </w:p>
        </w:tc>
        <w:tc>
          <w:tcPr>
            <w:tcW w:w="0" w:type="auto"/>
            <w:shd w:val="clear"/>
            <w:vAlign w:val="center"/>
          </w:tcPr>
          <w:p w14:paraId="6CEADE14">
            <w:pPr>
              <w:rPr>
                <w:rFonts w:hint="eastAsia" w:ascii="宋体"/>
                <w:b w:val="0"/>
                <w:bCs w:val="0"/>
                <w:i w:val="0"/>
                <w:iCs w:val="0"/>
                <w:sz w:val="24"/>
                <w:szCs w:val="24"/>
              </w:rPr>
            </w:pPr>
          </w:p>
        </w:tc>
      </w:tr>
      <w:tr w14:paraId="26FD9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659CA9E8">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3.项目联系方式</w:t>
            </w:r>
          </w:p>
        </w:tc>
        <w:tc>
          <w:tcPr>
            <w:tcW w:w="0" w:type="auto"/>
            <w:shd w:val="clear"/>
            <w:vAlign w:val="center"/>
          </w:tcPr>
          <w:p w14:paraId="440E9686">
            <w:pPr>
              <w:rPr>
                <w:rFonts w:hint="eastAsia" w:ascii="宋体"/>
                <w:b w:val="0"/>
                <w:bCs w:val="0"/>
                <w:i w:val="0"/>
                <w:iCs w:val="0"/>
                <w:sz w:val="24"/>
                <w:szCs w:val="24"/>
              </w:rPr>
            </w:pPr>
          </w:p>
        </w:tc>
      </w:tr>
      <w:tr w14:paraId="3EFBBD36">
        <w:tblPrEx>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7EA31B17">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项目联系人：尚晓雪</w:t>
            </w:r>
          </w:p>
        </w:tc>
        <w:tc>
          <w:tcPr>
            <w:tcW w:w="0" w:type="auto"/>
            <w:shd w:val="clear"/>
            <w:vAlign w:val="center"/>
          </w:tcPr>
          <w:p w14:paraId="33EAF1F8">
            <w:pPr>
              <w:rPr>
                <w:rFonts w:hint="eastAsia" w:ascii="宋体"/>
                <w:b w:val="0"/>
                <w:bCs w:val="0"/>
                <w:i w:val="0"/>
                <w:iCs w:val="0"/>
                <w:sz w:val="24"/>
                <w:szCs w:val="24"/>
              </w:rPr>
            </w:pPr>
          </w:p>
        </w:tc>
      </w:tr>
      <w:tr w14:paraId="3CEB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1F2C34F0">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联系方式：0379-65977768</w:t>
            </w:r>
          </w:p>
        </w:tc>
        <w:tc>
          <w:tcPr>
            <w:tcW w:w="0" w:type="auto"/>
            <w:shd w:val="clear"/>
            <w:vAlign w:val="center"/>
          </w:tcPr>
          <w:p w14:paraId="33262F28">
            <w:pPr>
              <w:rPr>
                <w:rFonts w:hint="eastAsia" w:ascii="宋体"/>
                <w:b w:val="0"/>
                <w:bCs w:val="0"/>
                <w:i w:val="0"/>
                <w:iCs w:val="0"/>
                <w:sz w:val="24"/>
                <w:szCs w:val="24"/>
              </w:rPr>
            </w:pPr>
          </w:p>
        </w:tc>
      </w:tr>
    </w:tbl>
    <w:p w14:paraId="3CA03BAE"/>
    <w:p w14:paraId="1937A53B"/>
    <w:p w14:paraId="2E0AE2D4"/>
    <w:p w14:paraId="79BEEFE4"/>
    <w:p w14:paraId="3417F71F"/>
    <w:p w14:paraId="45EFAFC1"/>
    <w:p w14:paraId="71017023"/>
    <w:p w14:paraId="76202A07"/>
    <w:p w14:paraId="6A230C59"/>
    <w:p w14:paraId="165B3A4E"/>
    <w:p w14:paraId="63C74827"/>
    <w:p w14:paraId="16C8C56A"/>
    <w:p w14:paraId="3AF6EF40"/>
    <w:p w14:paraId="123A6D0D"/>
    <w:p w14:paraId="3BAA7CAB"/>
    <w:p w14:paraId="3BFD0BD6">
      <w:pPr>
        <w:keepNext w:val="0"/>
        <w:keepLines w:val="0"/>
        <w:widowControl/>
        <w:suppressLineNumbers w:val="0"/>
        <w:pBdr>
          <w:top w:val="none" w:color="auto" w:sz="0" w:space="0"/>
          <w:left w:val="none" w:color="auto" w:sz="0" w:space="0"/>
          <w:bottom w:val="dotted" w:color="DDDDDD" w:sz="6" w:space="7"/>
          <w:right w:val="none" w:color="auto" w:sz="0" w:space="0"/>
        </w:pBdr>
        <w:shd w:val="clear" w:fill="FFFFFF"/>
        <w:spacing w:before="825" w:beforeAutospacing="0" w:line="1200" w:lineRule="atLeast"/>
        <w:ind w:left="0" w:firstLine="0"/>
        <w:jc w:val="center"/>
        <w:rPr>
          <w:rFonts w:ascii="微软雅黑" w:hAnsi="微软雅黑" w:eastAsia="微软雅黑" w:cs="微软雅黑"/>
          <w:b/>
          <w:bCs/>
          <w:i w:val="0"/>
          <w:iCs w:val="0"/>
          <w:caps w:val="0"/>
          <w:color w:val="000000"/>
          <w:spacing w:val="0"/>
          <w:sz w:val="45"/>
          <w:szCs w:val="45"/>
        </w:rPr>
      </w:pPr>
      <w:r>
        <w:rPr>
          <w:rFonts w:hint="eastAsia" w:ascii="微软雅黑" w:hAnsi="微软雅黑" w:eastAsia="微软雅黑" w:cs="微软雅黑"/>
          <w:b/>
          <w:bCs/>
          <w:i w:val="0"/>
          <w:iCs w:val="0"/>
          <w:caps w:val="0"/>
          <w:color w:val="000000"/>
          <w:spacing w:val="0"/>
          <w:kern w:val="0"/>
          <w:sz w:val="45"/>
          <w:szCs w:val="45"/>
          <w:bdr w:val="none" w:color="auto" w:sz="0" w:space="0"/>
          <w:shd w:val="clear" w:fill="FFFFFF"/>
          <w:lang w:val="en-US" w:eastAsia="zh-CN" w:bidi="ar"/>
        </w:rPr>
        <w:t>洛阳市公安局执法办案管理中心续签体检项目-成交公告</w:t>
      </w:r>
    </w:p>
    <w:tbl>
      <w:tblPr>
        <w:tblW w:w="22213"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13"/>
      </w:tblGrid>
      <w:tr w14:paraId="6F5E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355C81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ascii="微软雅黑" w:hAnsi="微软雅黑" w:eastAsia="微软雅黑" w:cs="微软雅黑"/>
                <w:color w:val="000000"/>
                <w:sz w:val="21"/>
                <w:szCs w:val="21"/>
              </w:rPr>
            </w:pP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begin"/>
            </w:r>
            <w:r>
              <w:rPr>
                <w:rFonts w:hint="eastAsia" w:ascii="微软雅黑" w:hAnsi="微软雅黑" w:eastAsia="微软雅黑" w:cs="微软雅黑"/>
                <w:b w:val="0"/>
                <w:bCs w:val="0"/>
                <w:i w:val="0"/>
                <w:iCs w:val="0"/>
                <w:color w:val="FFFFFF"/>
                <w:sz w:val="30"/>
                <w:szCs w:val="30"/>
                <w:u w:val="none"/>
                <w:bdr w:val="single" w:color="1890FF" w:sz="6" w:space="0"/>
                <w:shd w:val="clear" w:fill="007BFF"/>
              </w:rPr>
              <w:instrText xml:space="preserve"> HYPERLINK "https://zfcg.henan.gov.cn/xygh/egp/jd/rzjg/rzjgxx/ShowPicListNew.html" \t "https://zfcg.henan.gov.cn/cgpt/egp/cz/gggl/ggfb/_blank" </w:instrText>
            </w: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separate"/>
            </w:r>
            <w:r>
              <w:rPr>
                <w:rStyle w:val="5"/>
                <w:rFonts w:hint="eastAsia" w:ascii="微软雅黑" w:hAnsi="微软雅黑" w:eastAsia="微软雅黑" w:cs="微软雅黑"/>
                <w:b w:val="0"/>
                <w:bCs w:val="0"/>
                <w:i w:val="0"/>
                <w:iCs w:val="0"/>
                <w:color w:val="FFFFFF"/>
                <w:sz w:val="30"/>
                <w:szCs w:val="30"/>
                <w:u w:val="none"/>
                <w:bdr w:val="single" w:color="1890FF" w:sz="6" w:space="0"/>
                <w:shd w:val="clear" w:fill="007BFF"/>
              </w:rPr>
              <w:t>中小微企业融资申请</w:t>
            </w:r>
            <w:r>
              <w:rPr>
                <w:rFonts w:hint="eastAsia" w:ascii="微软雅黑" w:hAnsi="微软雅黑" w:eastAsia="微软雅黑" w:cs="微软雅黑"/>
                <w:b w:val="0"/>
                <w:bCs w:val="0"/>
                <w:i w:val="0"/>
                <w:iCs w:val="0"/>
                <w:color w:val="FFFFFF"/>
                <w:sz w:val="30"/>
                <w:szCs w:val="30"/>
                <w:u w:val="none"/>
                <w:bdr w:val="single" w:color="1890FF" w:sz="6" w:space="0"/>
                <w:shd w:val="clear" w:fill="007BFF"/>
              </w:rPr>
              <w:fldChar w:fldCharType="end"/>
            </w:r>
          </w:p>
        </w:tc>
      </w:tr>
      <w:tr w14:paraId="1F490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3753E4CE">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一、项目基本情况</w:t>
            </w:r>
          </w:p>
        </w:tc>
      </w:tr>
      <w:tr w14:paraId="04932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7775FB7F">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1、采购项目编号：洛采竞磋-2024-149</w:t>
            </w:r>
          </w:p>
        </w:tc>
      </w:tr>
      <w:tr w14:paraId="6232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2661BF51">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2、采购项目名称：洛阳市公安局执法办案管理中心续签体检项目</w:t>
            </w:r>
          </w:p>
        </w:tc>
      </w:tr>
      <w:tr w14:paraId="48ADA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07104FF1">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3、采购方式：竞争性磋商</w:t>
            </w:r>
          </w:p>
        </w:tc>
      </w:tr>
      <w:tr w14:paraId="13FE5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300B72F">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4、采购公告发布日期：2023年09月17日</w:t>
            </w:r>
          </w:p>
        </w:tc>
      </w:tr>
      <w:tr w14:paraId="56CAB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05D0C59C">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5、评审日期：2023年09月28日</w:t>
            </w:r>
          </w:p>
        </w:tc>
      </w:tr>
      <w:tr w14:paraId="444D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405EF92">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二、成交情况</w:t>
            </w:r>
          </w:p>
        </w:tc>
      </w:tr>
      <w:tr w14:paraId="5CB0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420" w:type="dxa"/>
            </w:tcMar>
            <w:vAlign w:val="center"/>
          </w:tcPr>
          <w:tbl>
            <w:tblPr>
              <w:tblW w:w="20672" w:type="dxa"/>
              <w:tblCellSpacing w:w="0" w:type="dxa"/>
              <w:tblInd w:w="1" w:type="dxa"/>
              <w:tblBorders>
                <w:top w:val="none" w:color="auto" w:sz="0" w:space="0"/>
                <w:left w:val="single" w:color="333333" w:sz="6" w:space="0"/>
                <w:bottom w:val="single" w:color="333333" w:sz="6"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96"/>
              <w:gridCol w:w="4675"/>
              <w:gridCol w:w="2535"/>
              <w:gridCol w:w="4674"/>
              <w:gridCol w:w="2330"/>
              <w:gridCol w:w="1862"/>
            </w:tblGrid>
            <w:tr w14:paraId="6B1EDFF0">
              <w:tblPrEx>
                <w:tblBorders>
                  <w:top w:val="none" w:color="auto" w:sz="0" w:space="0"/>
                  <w:left w:val="single" w:color="333333" w:sz="6" w:space="0"/>
                  <w:bottom w:val="single" w:color="333333"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0" w:hRule="atLeast"/>
                <w:tblCellSpacing w:w="0" w:type="dxa"/>
              </w:trPr>
              <w:tc>
                <w:tcPr>
                  <w:tcW w:w="4678" w:type="dxa"/>
                  <w:tcBorders>
                    <w:top w:val="single" w:color="333333" w:sz="6" w:space="0"/>
                    <w:right w:val="single" w:color="333333" w:sz="6" w:space="0"/>
                  </w:tcBorders>
                  <w:shd w:val="clear"/>
                  <w:tcMar>
                    <w:top w:w="120" w:type="dxa"/>
                  </w:tcMar>
                  <w:vAlign w:val="center"/>
                </w:tcPr>
                <w:p w14:paraId="0EC02188">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包号</w:t>
                  </w:r>
                </w:p>
              </w:tc>
              <w:tc>
                <w:tcPr>
                  <w:tcW w:w="4678" w:type="dxa"/>
                  <w:tcBorders>
                    <w:top w:val="single" w:color="333333" w:sz="6" w:space="0"/>
                    <w:right w:val="single" w:color="333333" w:sz="6" w:space="0"/>
                  </w:tcBorders>
                  <w:shd w:val="clear"/>
                  <w:tcMar>
                    <w:top w:w="120" w:type="dxa"/>
                  </w:tcMar>
                  <w:vAlign w:val="center"/>
                </w:tcPr>
                <w:p w14:paraId="45C64D2F">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采购内容</w:t>
                  </w:r>
                </w:p>
              </w:tc>
              <w:tc>
                <w:tcPr>
                  <w:tcW w:w="2330" w:type="dxa"/>
                  <w:tcBorders>
                    <w:top w:val="single" w:color="333333" w:sz="6" w:space="0"/>
                    <w:right w:val="single" w:color="333333" w:sz="6" w:space="0"/>
                  </w:tcBorders>
                  <w:shd w:val="clear"/>
                  <w:tcMar>
                    <w:top w:w="120" w:type="dxa"/>
                  </w:tcMar>
                  <w:vAlign w:val="center"/>
                </w:tcPr>
                <w:p w14:paraId="3430267A">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供应商名称</w:t>
                  </w:r>
                </w:p>
              </w:tc>
              <w:tc>
                <w:tcPr>
                  <w:tcW w:w="4678" w:type="dxa"/>
                  <w:tcBorders>
                    <w:top w:val="single" w:color="333333" w:sz="6" w:space="0"/>
                    <w:right w:val="single" w:color="333333" w:sz="6" w:space="0"/>
                  </w:tcBorders>
                  <w:shd w:val="clear"/>
                  <w:tcMar>
                    <w:top w:w="120" w:type="dxa"/>
                  </w:tcMar>
                  <w:vAlign w:val="center"/>
                </w:tcPr>
                <w:p w14:paraId="64D721AD">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地 址</w:t>
                  </w:r>
                </w:p>
              </w:tc>
              <w:tc>
                <w:tcPr>
                  <w:tcW w:w="2330" w:type="dxa"/>
                  <w:tcBorders>
                    <w:top w:val="single" w:color="333333" w:sz="6" w:space="0"/>
                    <w:right w:val="single" w:color="333333" w:sz="6" w:space="0"/>
                  </w:tcBorders>
                  <w:shd w:val="clear"/>
                  <w:tcMar>
                    <w:top w:w="120" w:type="dxa"/>
                  </w:tcMar>
                  <w:vAlign w:val="center"/>
                </w:tcPr>
                <w:p w14:paraId="1757219C">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中标金额</w:t>
                  </w:r>
                </w:p>
              </w:tc>
              <w:tc>
                <w:tcPr>
                  <w:tcW w:w="1862" w:type="dxa"/>
                  <w:tcBorders>
                    <w:top w:val="single" w:color="333333" w:sz="6" w:space="0"/>
                    <w:right w:val="single" w:color="333333" w:sz="6" w:space="0"/>
                  </w:tcBorders>
                  <w:shd w:val="clear"/>
                  <w:tcMar>
                    <w:top w:w="120" w:type="dxa"/>
                  </w:tcMar>
                  <w:vAlign w:val="center"/>
                </w:tcPr>
                <w:p w14:paraId="777D43BF">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单位</w:t>
                  </w:r>
                </w:p>
              </w:tc>
            </w:tr>
            <w:tr w14:paraId="2A29F664">
              <w:tblPrEx>
                <w:tblBorders>
                  <w:top w:val="none" w:color="auto" w:sz="0" w:space="0"/>
                  <w:left w:val="single" w:color="333333" w:sz="6" w:space="0"/>
                  <w:bottom w:val="single" w:color="333333" w:sz="6"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vMerge w:val="restart"/>
                  <w:tcBorders>
                    <w:top w:val="single" w:color="333333" w:sz="6" w:space="0"/>
                    <w:right w:val="single" w:color="333333" w:sz="6" w:space="0"/>
                  </w:tcBorders>
                  <w:shd w:val="clear"/>
                  <w:tcMar>
                    <w:top w:w="120" w:type="dxa"/>
                  </w:tcMar>
                  <w:vAlign w:val="center"/>
                </w:tcPr>
                <w:p w14:paraId="3782C2DB">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洛采竞磋-2024-149</w:t>
                  </w:r>
                </w:p>
              </w:tc>
              <w:tc>
                <w:tcPr>
                  <w:tcW w:w="0" w:type="auto"/>
                  <w:tcBorders>
                    <w:top w:val="single" w:color="333333" w:sz="6" w:space="0"/>
                    <w:right w:val="single" w:color="333333" w:sz="6" w:space="0"/>
                  </w:tcBorders>
                  <w:shd w:val="clear"/>
                  <w:tcMar>
                    <w:top w:w="120" w:type="dxa"/>
                  </w:tcMar>
                  <w:vAlign w:val="center"/>
                </w:tcPr>
                <w:p w14:paraId="5B3E9805">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详见竞争性磋商文件</w:t>
                  </w:r>
                </w:p>
              </w:tc>
              <w:tc>
                <w:tcPr>
                  <w:tcW w:w="0" w:type="auto"/>
                  <w:tcBorders>
                    <w:top w:val="single" w:color="333333" w:sz="6" w:space="0"/>
                    <w:right w:val="single" w:color="333333" w:sz="6" w:space="0"/>
                  </w:tcBorders>
                  <w:shd w:val="clear"/>
                  <w:tcMar>
                    <w:top w:w="120" w:type="dxa"/>
                  </w:tcMar>
                  <w:vAlign w:val="center"/>
                </w:tcPr>
                <w:p w14:paraId="70C4A0A1">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河南科技大学第二附属医院</w:t>
                  </w:r>
                </w:p>
              </w:tc>
              <w:tc>
                <w:tcPr>
                  <w:tcW w:w="0" w:type="auto"/>
                  <w:tcBorders>
                    <w:top w:val="single" w:color="333333" w:sz="6" w:space="0"/>
                    <w:right w:val="single" w:color="333333" w:sz="6" w:space="0"/>
                  </w:tcBorders>
                  <w:shd w:val="clear"/>
                  <w:tcMar>
                    <w:top w:w="120" w:type="dxa"/>
                  </w:tcMar>
                  <w:vAlign w:val="center"/>
                </w:tcPr>
                <w:p w14:paraId="5EF0C08C">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河南省洛阳市西工区金谷园路80号</w:t>
                  </w:r>
                </w:p>
              </w:tc>
              <w:tc>
                <w:tcPr>
                  <w:tcW w:w="0" w:type="auto"/>
                  <w:tcBorders>
                    <w:top w:val="single" w:color="333333" w:sz="6" w:space="0"/>
                    <w:right w:val="single" w:color="333333" w:sz="6" w:space="0"/>
                  </w:tcBorders>
                  <w:shd w:val="clear"/>
                  <w:tcMar>
                    <w:top w:w="120" w:type="dxa"/>
                  </w:tcMar>
                  <w:vAlign w:val="center"/>
                </w:tcPr>
                <w:p w14:paraId="583314F6">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220.00</w:t>
                  </w:r>
                </w:p>
              </w:tc>
              <w:tc>
                <w:tcPr>
                  <w:tcW w:w="0" w:type="auto"/>
                  <w:tcBorders>
                    <w:top w:val="single" w:color="333333" w:sz="6" w:space="0"/>
                    <w:right w:val="single" w:color="333333" w:sz="6" w:space="0"/>
                  </w:tcBorders>
                  <w:shd w:val="clear"/>
                  <w:tcMar>
                    <w:top w:w="120" w:type="dxa"/>
                  </w:tcMar>
                  <w:vAlign w:val="center"/>
                </w:tcPr>
                <w:p w14:paraId="1E52B746">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元/人</w:t>
                  </w:r>
                </w:p>
              </w:tc>
            </w:tr>
            <w:tr w14:paraId="4A968BD2">
              <w:tblPrEx>
                <w:tblBorders>
                  <w:top w:val="none" w:color="auto" w:sz="0" w:space="0"/>
                  <w:left w:val="single" w:color="333333" w:sz="6" w:space="0"/>
                  <w:bottom w:val="single" w:color="333333" w:sz="6"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single" w:color="333333" w:sz="6" w:space="0"/>
                    <w:right w:val="single" w:color="333333" w:sz="6" w:space="0"/>
                  </w:tcBorders>
                  <w:shd w:val="clear"/>
                  <w:tcMar>
                    <w:top w:w="120" w:type="dxa"/>
                  </w:tcMar>
                  <w:vAlign w:val="center"/>
                </w:tcPr>
                <w:p w14:paraId="643994C4">
                  <w:pPr>
                    <w:jc w:val="center"/>
                    <w:rPr>
                      <w:rFonts w:hint="eastAsia" w:ascii="微软雅黑" w:hAnsi="微软雅黑" w:eastAsia="微软雅黑" w:cs="微软雅黑"/>
                      <w:b w:val="0"/>
                      <w:bCs w:val="0"/>
                      <w:i w:val="0"/>
                      <w:iCs w:val="0"/>
                      <w:color w:val="000000"/>
                      <w:sz w:val="21"/>
                      <w:szCs w:val="21"/>
                    </w:rPr>
                  </w:pPr>
                </w:p>
              </w:tc>
              <w:tc>
                <w:tcPr>
                  <w:tcW w:w="0" w:type="auto"/>
                  <w:gridSpan w:val="5"/>
                  <w:tcBorders>
                    <w:top w:val="single" w:color="333333" w:sz="6" w:space="0"/>
                    <w:right w:val="single" w:color="333333" w:sz="6" w:space="0"/>
                  </w:tcBorders>
                  <w:shd w:val="clear"/>
                  <w:tcMar>
                    <w:top w:w="120" w:type="dxa"/>
                  </w:tcMar>
                  <w:vAlign w:val="center"/>
                </w:tcPr>
                <w:tbl>
                  <w:tblPr>
                    <w:tblW w:w="15626" w:type="dxa"/>
                    <w:jc w:val="center"/>
                    <w:tblCellSpacing w:w="0" w:type="dxa"/>
                    <w:tblBorders>
                      <w:top w:val="dotted" w:color="DDDDDD" w:sz="6" w:space="0"/>
                      <w:left w:val="dotted" w:color="DDDDDD" w:sz="6" w:space="0"/>
                      <w:bottom w:val="dotted" w:color="DDDDDD" w:sz="6" w:space="0"/>
                      <w:right w:val="dotted" w:color="DDDDDD"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76"/>
                    <w:gridCol w:w="3972"/>
                    <w:gridCol w:w="2902"/>
                    <w:gridCol w:w="2902"/>
                    <w:gridCol w:w="2172"/>
                    <w:gridCol w:w="2902"/>
                  </w:tblGrid>
                  <w:tr w14:paraId="53DF8998">
                    <w:tblPrEx>
                      <w:tblBorders>
                        <w:top w:val="dotted" w:color="DDDDDD" w:sz="6" w:space="0"/>
                        <w:left w:val="dotted" w:color="DDDDDD" w:sz="6" w:space="0"/>
                        <w:bottom w:val="dotted" w:color="DDDDDD" w:sz="6" w:space="0"/>
                        <w:right w:val="dotted" w:color="DDDDDD" w:sz="6" w:space="0"/>
                        <w:insideH w:val="outset" w:color="auto" w:sz="6" w:space="0"/>
                        <w:insideV w:val="outset" w:color="auto" w:sz="6" w:space="0"/>
                      </w:tblBorders>
                      <w:shd w:val="clear"/>
                      <w:tblCellMar>
                        <w:top w:w="0" w:type="dxa"/>
                        <w:left w:w="0" w:type="dxa"/>
                        <w:bottom w:w="0" w:type="dxa"/>
                        <w:right w:w="0" w:type="dxa"/>
                      </w:tblCellMar>
                    </w:tblPrEx>
                    <w:trPr>
                      <w:trHeight w:val="450" w:hRule="atLeast"/>
                      <w:tblCellSpacing w:w="0" w:type="dxa"/>
                      <w:jc w:val="center"/>
                    </w:trPr>
                    <w:tc>
                      <w:tcPr>
                        <w:tcW w:w="746" w:type="dxa"/>
                        <w:tcBorders>
                          <w:top w:val="dotted" w:color="DDDDDD" w:sz="6" w:space="0"/>
                          <w:left w:val="dotted" w:color="DDDDDD" w:sz="6" w:space="0"/>
                          <w:bottom w:val="dotted" w:color="DDDDDD" w:sz="6" w:space="0"/>
                          <w:right w:val="dotted" w:color="DDDDDD" w:sz="6" w:space="0"/>
                        </w:tcBorders>
                        <w:shd w:val="clear"/>
                        <w:noWrap/>
                        <w:tcMar>
                          <w:top w:w="120" w:type="dxa"/>
                        </w:tcMar>
                        <w:vAlign w:val="center"/>
                      </w:tcPr>
                      <w:p w14:paraId="0C807F31">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序号</w:t>
                        </w:r>
                      </w:p>
                    </w:tc>
                    <w:tc>
                      <w:tcPr>
                        <w:tcW w:w="3085" w:type="dxa"/>
                        <w:tcBorders>
                          <w:top w:val="dotted" w:color="DDDDDD" w:sz="6" w:space="0"/>
                          <w:left w:val="dotted" w:color="DDDDDD" w:sz="6" w:space="0"/>
                          <w:bottom w:val="dotted" w:color="DDDDDD" w:sz="6" w:space="0"/>
                          <w:right w:val="dotted" w:color="DDDDDD" w:sz="6" w:space="0"/>
                        </w:tcBorders>
                        <w:shd w:val="clear"/>
                        <w:tcMar>
                          <w:top w:w="120" w:type="dxa"/>
                        </w:tcMar>
                        <w:vAlign w:val="center"/>
                      </w:tcPr>
                      <w:p w14:paraId="5E1E258E">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名称</w:t>
                        </w:r>
                      </w:p>
                    </w:tc>
                    <w:tc>
                      <w:tcPr>
                        <w:tcW w:w="3085" w:type="dxa"/>
                        <w:tcBorders>
                          <w:top w:val="dotted" w:color="DDDDDD" w:sz="6" w:space="0"/>
                          <w:left w:val="dotted" w:color="DDDDDD" w:sz="6" w:space="0"/>
                          <w:bottom w:val="dotted" w:color="DDDDDD" w:sz="6" w:space="0"/>
                          <w:right w:val="dotted" w:color="DDDDDD" w:sz="6" w:space="0"/>
                        </w:tcBorders>
                        <w:shd w:val="clear"/>
                        <w:tcMar>
                          <w:top w:w="120" w:type="dxa"/>
                        </w:tcMar>
                        <w:vAlign w:val="center"/>
                      </w:tcPr>
                      <w:p w14:paraId="2404FB22">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服务范围</w:t>
                        </w:r>
                      </w:p>
                    </w:tc>
                    <w:tc>
                      <w:tcPr>
                        <w:tcW w:w="3085" w:type="dxa"/>
                        <w:tcBorders>
                          <w:top w:val="dotted" w:color="DDDDDD" w:sz="6" w:space="0"/>
                          <w:left w:val="dotted" w:color="DDDDDD" w:sz="6" w:space="0"/>
                          <w:bottom w:val="dotted" w:color="DDDDDD" w:sz="6" w:space="0"/>
                          <w:right w:val="dotted" w:color="DDDDDD" w:sz="6" w:space="0"/>
                        </w:tcBorders>
                        <w:shd w:val="clear"/>
                        <w:tcMar>
                          <w:top w:w="120" w:type="dxa"/>
                        </w:tcMar>
                        <w:vAlign w:val="center"/>
                      </w:tcPr>
                      <w:p w14:paraId="03C00482">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服务要求</w:t>
                        </w:r>
                      </w:p>
                    </w:tc>
                    <w:tc>
                      <w:tcPr>
                        <w:tcW w:w="2305" w:type="dxa"/>
                        <w:tcBorders>
                          <w:top w:val="dotted" w:color="DDDDDD" w:sz="6" w:space="0"/>
                          <w:left w:val="dotted" w:color="DDDDDD" w:sz="6" w:space="0"/>
                          <w:bottom w:val="dotted" w:color="DDDDDD" w:sz="6" w:space="0"/>
                          <w:right w:val="dotted" w:color="DDDDDD" w:sz="6" w:space="0"/>
                        </w:tcBorders>
                        <w:shd w:val="clear"/>
                        <w:tcMar>
                          <w:top w:w="120" w:type="dxa"/>
                        </w:tcMar>
                        <w:vAlign w:val="center"/>
                      </w:tcPr>
                      <w:p w14:paraId="153F72D7">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服务时间</w:t>
                        </w:r>
                      </w:p>
                    </w:tc>
                    <w:tc>
                      <w:tcPr>
                        <w:tcW w:w="3086" w:type="dxa"/>
                        <w:tcBorders>
                          <w:top w:val="dotted" w:color="DDDDDD" w:sz="6" w:space="0"/>
                          <w:left w:val="dotted" w:color="DDDDDD" w:sz="6" w:space="0"/>
                          <w:bottom w:val="dotted" w:color="DDDDDD" w:sz="6" w:space="0"/>
                          <w:right w:val="dotted" w:color="DDDDDD" w:sz="6" w:space="0"/>
                        </w:tcBorders>
                        <w:shd w:val="clear"/>
                        <w:tcMar>
                          <w:top w:w="120" w:type="dxa"/>
                        </w:tcMar>
                        <w:vAlign w:val="center"/>
                      </w:tcPr>
                      <w:p w14:paraId="52277699">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服务标准</w:t>
                        </w:r>
                      </w:p>
                    </w:tc>
                  </w:tr>
                  <w:tr w14:paraId="34D5FA77">
                    <w:tblPrEx>
                      <w:tblBorders>
                        <w:top w:val="none" w:color="auto" w:sz="6"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dotted" w:color="DDDDDD" w:sz="6" w:space="0"/>
                          <w:left w:val="dotted" w:color="DDDDDD" w:sz="6" w:space="0"/>
                          <w:bottom w:val="dotted" w:color="DDDDDD" w:sz="6" w:space="0"/>
                          <w:right w:val="dotted" w:color="DDDDDD" w:sz="6" w:space="0"/>
                        </w:tcBorders>
                        <w:shd w:val="clear"/>
                        <w:tcMar>
                          <w:top w:w="120" w:type="dxa"/>
                        </w:tcMar>
                        <w:vAlign w:val="center"/>
                      </w:tcPr>
                      <w:p w14:paraId="2B387590">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1</w:t>
                        </w:r>
                      </w:p>
                    </w:tc>
                    <w:tc>
                      <w:tcPr>
                        <w:tcW w:w="0" w:type="auto"/>
                        <w:tcBorders>
                          <w:top w:val="dotted" w:color="DDDDDD" w:sz="6" w:space="0"/>
                          <w:left w:val="dotted" w:color="DDDDDD" w:sz="6" w:space="0"/>
                          <w:bottom w:val="dotted" w:color="DDDDDD" w:sz="6" w:space="0"/>
                          <w:right w:val="dotted" w:color="DDDDDD" w:sz="6" w:space="0"/>
                        </w:tcBorders>
                        <w:shd w:val="clear"/>
                        <w:tcMar>
                          <w:top w:w="120" w:type="dxa"/>
                        </w:tcMar>
                        <w:vAlign w:val="center"/>
                      </w:tcPr>
                      <w:p w14:paraId="79B637CA">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洛阳市公安局执法办案管理中心续签体检项目</w:t>
                        </w:r>
                      </w:p>
                    </w:tc>
                    <w:tc>
                      <w:tcPr>
                        <w:tcW w:w="0" w:type="auto"/>
                        <w:tcBorders>
                          <w:top w:val="dotted" w:color="DDDDDD" w:sz="6" w:space="0"/>
                          <w:left w:val="dotted" w:color="DDDDDD" w:sz="6" w:space="0"/>
                          <w:bottom w:val="dotted" w:color="DDDDDD" w:sz="6" w:space="0"/>
                          <w:right w:val="dotted" w:color="DDDDDD" w:sz="6" w:space="0"/>
                        </w:tcBorders>
                        <w:shd w:val="clear"/>
                        <w:tcMar>
                          <w:top w:w="120" w:type="dxa"/>
                        </w:tcMar>
                        <w:vAlign w:val="center"/>
                      </w:tcPr>
                      <w:p w14:paraId="0434B221">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详见竞争性磋商文件</w:t>
                        </w:r>
                      </w:p>
                    </w:tc>
                    <w:tc>
                      <w:tcPr>
                        <w:tcW w:w="0" w:type="auto"/>
                        <w:tcBorders>
                          <w:top w:val="dotted" w:color="DDDDDD" w:sz="6" w:space="0"/>
                          <w:left w:val="dotted" w:color="DDDDDD" w:sz="6" w:space="0"/>
                          <w:bottom w:val="dotted" w:color="DDDDDD" w:sz="6" w:space="0"/>
                          <w:right w:val="dotted" w:color="DDDDDD" w:sz="6" w:space="0"/>
                        </w:tcBorders>
                        <w:shd w:val="clear"/>
                        <w:tcMar>
                          <w:top w:w="120" w:type="dxa"/>
                        </w:tcMar>
                        <w:vAlign w:val="center"/>
                      </w:tcPr>
                      <w:p w14:paraId="5FA9AE18">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详见竞争性磋商文件</w:t>
                        </w:r>
                      </w:p>
                    </w:tc>
                    <w:tc>
                      <w:tcPr>
                        <w:tcW w:w="0" w:type="auto"/>
                        <w:tcBorders>
                          <w:top w:val="dotted" w:color="DDDDDD" w:sz="6" w:space="0"/>
                          <w:left w:val="dotted" w:color="DDDDDD" w:sz="6" w:space="0"/>
                          <w:bottom w:val="dotted" w:color="DDDDDD" w:sz="6" w:space="0"/>
                          <w:right w:val="dotted" w:color="DDDDDD" w:sz="6" w:space="0"/>
                        </w:tcBorders>
                        <w:shd w:val="clear"/>
                        <w:tcMar>
                          <w:top w:w="120" w:type="dxa"/>
                        </w:tcMar>
                        <w:vAlign w:val="center"/>
                      </w:tcPr>
                      <w:p w14:paraId="352AB75A">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详见竞争性磋商文件</w:t>
                        </w:r>
                      </w:p>
                    </w:tc>
                    <w:tc>
                      <w:tcPr>
                        <w:tcW w:w="0" w:type="auto"/>
                        <w:tcBorders>
                          <w:top w:val="dotted" w:color="DDDDDD" w:sz="6" w:space="0"/>
                          <w:left w:val="dotted" w:color="DDDDDD" w:sz="6" w:space="0"/>
                          <w:bottom w:val="dotted" w:color="DDDDDD" w:sz="6" w:space="0"/>
                          <w:right w:val="dotted" w:color="DDDDDD" w:sz="6" w:space="0"/>
                        </w:tcBorders>
                        <w:shd w:val="clear"/>
                        <w:tcMar>
                          <w:top w:w="120" w:type="dxa"/>
                        </w:tcMar>
                        <w:vAlign w:val="center"/>
                      </w:tcPr>
                      <w:p w14:paraId="176BC049">
                        <w:pPr>
                          <w:keepNext w:val="0"/>
                          <w:keepLines w:val="0"/>
                          <w:widowControl/>
                          <w:suppressLineNumbers w:val="0"/>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详见竞争性磋商文件</w:t>
                        </w:r>
                      </w:p>
                    </w:tc>
                  </w:tr>
                </w:tbl>
                <w:p w14:paraId="19AF5BD3">
                  <w:pPr>
                    <w:jc w:val="center"/>
                    <w:rPr>
                      <w:rFonts w:hint="eastAsia" w:ascii="微软雅黑" w:hAnsi="微软雅黑" w:eastAsia="微软雅黑" w:cs="微软雅黑"/>
                      <w:b w:val="0"/>
                      <w:bCs w:val="0"/>
                      <w:i w:val="0"/>
                      <w:iCs w:val="0"/>
                      <w:color w:val="000000"/>
                      <w:sz w:val="21"/>
                      <w:szCs w:val="21"/>
                    </w:rPr>
                  </w:pPr>
                </w:p>
              </w:tc>
            </w:tr>
          </w:tbl>
          <w:p w14:paraId="70BF889C">
            <w:pPr>
              <w:wordWrap w:val="0"/>
              <w:spacing w:before="0" w:beforeAutospacing="0" w:after="0" w:afterAutospacing="0" w:line="420" w:lineRule="atLeast"/>
              <w:ind w:left="0" w:right="0"/>
              <w:jc w:val="center"/>
              <w:rPr>
                <w:rFonts w:hint="eastAsia" w:ascii="微软雅黑" w:hAnsi="微软雅黑" w:eastAsia="微软雅黑" w:cs="微软雅黑"/>
                <w:b w:val="0"/>
                <w:bCs w:val="0"/>
                <w:i w:val="0"/>
                <w:iCs w:val="0"/>
                <w:color w:val="000000"/>
                <w:sz w:val="21"/>
                <w:szCs w:val="21"/>
              </w:rPr>
            </w:pPr>
          </w:p>
        </w:tc>
      </w:tr>
      <w:tr w14:paraId="0A48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68EBB3C1">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三、评审专家名单</w:t>
            </w:r>
          </w:p>
        </w:tc>
      </w:tr>
      <w:tr w14:paraId="5921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420" w:type="dxa"/>
            </w:tcMar>
            <w:vAlign w:val="center"/>
          </w:tcPr>
          <w:p w14:paraId="6D70D8EF">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该公告仅用于合同续签，不实际进行招标。</w:t>
            </w:r>
          </w:p>
        </w:tc>
      </w:tr>
      <w:tr w14:paraId="7D9F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10B073A0">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四、代理服务收费标准及金额</w:t>
            </w:r>
          </w:p>
        </w:tc>
      </w:tr>
      <w:tr w14:paraId="48258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420" w:type="dxa"/>
            </w:tcMar>
            <w:vAlign w:val="center"/>
          </w:tcPr>
          <w:p w14:paraId="7D5453DF">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收费标准：该公告仅用于合同续签，不实际进行招标。</w:t>
            </w:r>
          </w:p>
        </w:tc>
      </w:tr>
      <w:tr w14:paraId="7350C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left w:w="420" w:type="dxa"/>
            </w:tcMar>
            <w:vAlign w:val="center"/>
          </w:tcPr>
          <w:p w14:paraId="2F24C839">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收费金额：0.00元</w:t>
            </w:r>
          </w:p>
        </w:tc>
      </w:tr>
      <w:tr w14:paraId="4AFBE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7848F32E">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五、成交公告发布的媒介及成交公告期限</w:t>
            </w:r>
          </w:p>
        </w:tc>
      </w:tr>
      <w:tr w14:paraId="3574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420" w:type="dxa"/>
            </w:tcMar>
            <w:vAlign w:val="center"/>
          </w:tcPr>
          <w:p w14:paraId="00E2B7F7">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本次中标公告在《河南省政府采购网》上发布，成交公告期限为1个工作日 。</w:t>
            </w:r>
          </w:p>
        </w:tc>
      </w:tr>
      <w:tr w14:paraId="653A6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3942BF1F">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六、其他补充事宜</w:t>
            </w:r>
          </w:p>
        </w:tc>
      </w:tr>
      <w:tr w14:paraId="42645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420" w:type="dxa"/>
            </w:tcMar>
            <w:vAlign w:val="center"/>
          </w:tcPr>
          <w:p w14:paraId="06DDB702">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该公告仅用于合同续签，不实际进行招标。</w:t>
            </w:r>
          </w:p>
        </w:tc>
      </w:tr>
      <w:tr w14:paraId="0A1F2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7B52252C">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七、凡对本次公告内容提出询问，请按以下方式联系</w:t>
            </w:r>
          </w:p>
        </w:tc>
      </w:tr>
      <w:tr w14:paraId="4206A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38C43A52">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1. 采购人信息</w:t>
            </w:r>
          </w:p>
        </w:tc>
      </w:tr>
      <w:tr w14:paraId="19AE8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tcMar>
              <w:top w:w="120" w:type="dxa"/>
            </w:tcMar>
            <w:vAlign w:val="center"/>
          </w:tcPr>
          <w:p w14:paraId="41BD28FE">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名称：洛阳市公安局</w:t>
            </w:r>
          </w:p>
        </w:tc>
      </w:tr>
      <w:tr w14:paraId="5FD0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65008DBC">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地址：洛阳市西工区体育场路1号</w:t>
            </w:r>
          </w:p>
        </w:tc>
      </w:tr>
      <w:tr w14:paraId="1C2FE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25AD2BB2">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联系人：杨先生</w:t>
            </w:r>
          </w:p>
        </w:tc>
      </w:tr>
      <w:tr w14:paraId="06BE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71BA749C">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联系方式：0379-63133308</w:t>
            </w:r>
          </w:p>
        </w:tc>
      </w:tr>
      <w:tr w14:paraId="7075F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20EF1D22">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2.采购代理机构信息（如有）</w:t>
            </w:r>
          </w:p>
        </w:tc>
      </w:tr>
      <w:tr w14:paraId="54B6C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78F2034D">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名称：洛阳市德正工程管理有限公司</w:t>
            </w:r>
          </w:p>
        </w:tc>
      </w:tr>
      <w:tr w14:paraId="68C47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09AE505D">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地址：河南省洛阳市洛龙区永泰街唐城御府24号楼01号商铺203</w:t>
            </w:r>
          </w:p>
        </w:tc>
      </w:tr>
      <w:tr w14:paraId="53096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25669DE5">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联系人：尚晓雪</w:t>
            </w:r>
          </w:p>
        </w:tc>
      </w:tr>
      <w:tr w14:paraId="5C6C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222B5BBB">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联系方式：0379-65977768</w:t>
            </w:r>
          </w:p>
        </w:tc>
      </w:tr>
      <w:tr w14:paraId="520B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left w:w="210" w:type="dxa"/>
            </w:tcMar>
            <w:vAlign w:val="center"/>
          </w:tcPr>
          <w:p w14:paraId="368ED21C">
            <w:pPr>
              <w:keepNext w:val="0"/>
              <w:keepLines w:val="0"/>
              <w:widowControl/>
              <w:suppressLineNumbers w:val="0"/>
              <w:spacing w:before="0" w:beforeAutospacing="0" w:after="0" w:afterAutospacing="0" w:line="420" w:lineRule="atLeast"/>
              <w:ind w:left="0" w:right="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3.项目联系方式</w:t>
            </w:r>
          </w:p>
        </w:tc>
      </w:tr>
      <w:tr w14:paraId="585FB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4B1E5535">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项目联系人：尚晓雪</w:t>
            </w:r>
          </w:p>
        </w:tc>
      </w:tr>
      <w:tr w14:paraId="27BD2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15" w:type="dxa"/>
        </w:trPr>
        <w:tc>
          <w:tcPr>
            <w:tcW w:w="0" w:type="auto"/>
            <w:shd w:val="clear"/>
            <w:tcMar>
              <w:top w:w="120" w:type="dxa"/>
            </w:tcMar>
            <w:vAlign w:val="center"/>
          </w:tcPr>
          <w:p w14:paraId="2FCD3C5A">
            <w:pPr>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b w:val="0"/>
                <w:bCs w:val="0"/>
                <w:i w:val="0"/>
                <w:iCs w:val="0"/>
                <w:color w:val="000000"/>
                <w:sz w:val="21"/>
                <w:szCs w:val="21"/>
              </w:rPr>
            </w:pPr>
            <w:r>
              <w:rPr>
                <w:rFonts w:hint="eastAsia" w:ascii="微软雅黑" w:hAnsi="微软雅黑" w:eastAsia="微软雅黑" w:cs="微软雅黑"/>
                <w:b w:val="0"/>
                <w:bCs w:val="0"/>
                <w:i w:val="0"/>
                <w:iCs w:val="0"/>
                <w:color w:val="000000"/>
                <w:kern w:val="0"/>
                <w:sz w:val="21"/>
                <w:szCs w:val="21"/>
                <w:bdr w:val="none" w:color="auto" w:sz="0" w:space="0"/>
                <w:lang w:val="en-US" w:eastAsia="zh-CN" w:bidi="ar"/>
              </w:rPr>
              <w:t>联系方式：0379-65977768</w:t>
            </w:r>
          </w:p>
        </w:tc>
      </w:tr>
    </w:tbl>
    <w:p w14:paraId="5FEB260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2330A"/>
    <w:rsid w:val="70223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2025-07-15T09:04:00Z</dcterms:created>
  <dc:creator>Administrator</dc:creator>
  <cp:lastModifiedBy>Administrator</cp:lastModifiedBy>
  <dcterms:modified xsi:type="dcterms:W3CDTF">2025-07-15T09:06:47Z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C2BA6F25B2A14FAF81F31AAE07DEEC1C_11</vt:lpwstr>
  </property>
  <property fmtid="{D5CDD505-2E9C-101B-9397-08002B2CF9AE}" pid="4" name="KSOTemplateDocerSaveRecord">
    <vt:lpwstr>eyJoZGlkIjoiNWNlMWUyNTJkZmVjY2JhMGRkMWY4NjA5MjI2MTA1ZDMiLCJ1c2VySWQiOiIzNDUxMTYxOTQifQ==</vt:lpwstr>
  </property>
</Properties>
</file>