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FB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栾川县交通运输局陶湾镇磨坪村、前锋村及石庙镇上、下园村栾卢高速“三改”工程项目</w:t>
      </w:r>
      <w:r>
        <w:rPr>
          <w:rFonts w:hint="eastAsia"/>
          <w:b/>
          <w:sz w:val="36"/>
          <w:szCs w:val="36"/>
        </w:rPr>
        <w:t>-更正公告</w:t>
      </w:r>
    </w:p>
    <w:p w14:paraId="0F18E96A">
      <w:pPr>
        <w:spacing w:line="480" w:lineRule="auto"/>
        <w:ind w:firstLine="482" w:firstLineChars="200"/>
        <w:rPr>
          <w:b/>
          <w:sz w:val="24"/>
          <w:szCs w:val="24"/>
        </w:rPr>
      </w:pPr>
    </w:p>
    <w:p w14:paraId="44DDE141">
      <w:pPr>
        <w:spacing w:line="48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一、项目基本情况</w:t>
      </w:r>
    </w:p>
    <w:p w14:paraId="331364EC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1、名称：</w:t>
      </w:r>
      <w:r>
        <w:rPr>
          <w:rFonts w:hint="eastAsia"/>
          <w:sz w:val="24"/>
          <w:szCs w:val="24"/>
          <w:lang w:eastAsia="zh-CN"/>
        </w:rPr>
        <w:t>栾川县交通运输局陶湾镇磨坪村、前锋村及石庙镇上、下园村栾卢高速“三改”工程项目</w:t>
      </w:r>
    </w:p>
    <w:p w14:paraId="067BE9BA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2、项目编号：</w:t>
      </w:r>
      <w:r>
        <w:rPr>
          <w:rFonts w:hint="eastAsia"/>
          <w:sz w:val="24"/>
          <w:szCs w:val="24"/>
          <w:lang w:eastAsia="zh-CN"/>
        </w:rPr>
        <w:t>栾川竞磋-2025-</w:t>
      </w:r>
      <w:r>
        <w:rPr>
          <w:rFonts w:hint="eastAsia"/>
          <w:sz w:val="24"/>
          <w:szCs w:val="24"/>
          <w:lang w:val="en-US" w:eastAsia="zh-CN"/>
        </w:rPr>
        <w:t>201</w:t>
      </w:r>
    </w:p>
    <w:p w14:paraId="34762E30"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、首次公告日期及发布媒介：</w:t>
      </w:r>
      <w:r>
        <w:rPr>
          <w:rFonts w:hint="eastAsia"/>
          <w:sz w:val="24"/>
          <w:szCs w:val="24"/>
          <w:lang w:val="en-US" w:eastAsia="zh-CN"/>
        </w:rPr>
        <w:t>2025年10月23日</w:t>
      </w:r>
      <w:r>
        <w:rPr>
          <w:rFonts w:hint="eastAsia"/>
          <w:sz w:val="24"/>
          <w:szCs w:val="24"/>
        </w:rPr>
        <w:t>《河南省政府采购网》、《中国招标投标公共服务平台》、《洛阳市公共资源交易中心网》</w:t>
      </w:r>
    </w:p>
    <w:p w14:paraId="2ED24B72">
      <w:pPr>
        <w:spacing w:line="48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二、更正信息</w:t>
      </w:r>
      <w:r>
        <w:rPr>
          <w:rFonts w:hint="eastAsia"/>
          <w:sz w:val="24"/>
          <w:szCs w:val="24"/>
        </w:rPr>
        <w:t>：</w:t>
      </w:r>
    </w:p>
    <w:p w14:paraId="2E99AB51"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1、公告类型：变更公告</w:t>
      </w:r>
    </w:p>
    <w:p w14:paraId="3CE3AA90">
      <w:pPr>
        <w:spacing w:line="48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更正</w:t>
      </w:r>
      <w:r>
        <w:rPr>
          <w:rFonts w:hint="eastAsia"/>
          <w:sz w:val="24"/>
          <w:szCs w:val="24"/>
        </w:rPr>
        <w:t>事项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采购公告</w:t>
      </w:r>
    </w:p>
    <w:p w14:paraId="214178EC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3、原采购信息内容</w:t>
      </w:r>
    </w:p>
    <w:p w14:paraId="78BF29FD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项目名称：栾川县交通运输局陶湾镇磨坪村、前锋村及石庙镇上、下园村栾卢高速“三改”工程项目</w:t>
      </w:r>
    </w:p>
    <w:p w14:paraId="14793E72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更正为</w:t>
      </w:r>
    </w:p>
    <w:p w14:paraId="13B79469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项目名称：栾川县交通运输局陶湾镇磨坪村、前锋村及石庙镇上、下园村栾卢高速“三改”工程项目（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 w14:paraId="7820E694">
      <w:pPr>
        <w:spacing w:line="48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三、其他补充事宜</w:t>
      </w:r>
    </w:p>
    <w:p w14:paraId="3853EA83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1、本公告同时在《河南省政府采购网》、《中国招标投标公共服务平台》、《洛阳市公共资源交易中心网》网站上发布。</w:t>
      </w:r>
    </w:p>
    <w:p w14:paraId="72C596EB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2、请各供应商在洛阳市公共资源交易中心网站重新下载最新的答疑（澄清）文件，并以此编制响应文件。</w:t>
      </w:r>
    </w:p>
    <w:p w14:paraId="163435CD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3、更正公告内容为采购文件的组成部分，与采购文件具有同等法律效力，以本次更正公告为准，给各供应商带来的不便，敬请谅解。</w:t>
      </w:r>
    </w:p>
    <w:p w14:paraId="307850EE">
      <w:pPr>
        <w:spacing w:line="480" w:lineRule="auto"/>
        <w:ind w:firstLine="482" w:firstLineChars="200"/>
        <w:rPr>
          <w:b/>
          <w:sz w:val="24"/>
          <w:szCs w:val="24"/>
        </w:rPr>
      </w:pPr>
      <w:bookmarkStart w:id="0" w:name="_Toc256000089"/>
      <w:bookmarkStart w:id="1" w:name="_Toc12934"/>
      <w:bookmarkStart w:id="2" w:name="_Toc256000008"/>
      <w:r>
        <w:rPr>
          <w:rFonts w:hint="eastAsia"/>
          <w:b/>
          <w:sz w:val="24"/>
          <w:szCs w:val="24"/>
        </w:rPr>
        <w:t>四、凡是对本次招标提出询问，请按照以下方式联系</w:t>
      </w:r>
      <w:bookmarkEnd w:id="0"/>
      <w:bookmarkEnd w:id="1"/>
      <w:bookmarkEnd w:id="2"/>
    </w:p>
    <w:p w14:paraId="6A0F8E54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1.采购人信息</w:t>
      </w:r>
    </w:p>
    <w:p w14:paraId="0208338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名称：栾川县</w:t>
      </w:r>
      <w:r>
        <w:rPr>
          <w:rFonts w:hint="eastAsia"/>
          <w:sz w:val="24"/>
          <w:szCs w:val="24"/>
          <w:lang w:eastAsia="zh-CN"/>
        </w:rPr>
        <w:t>交通运输局</w:t>
      </w:r>
    </w:p>
    <w:p w14:paraId="253F49D5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地址：栾川县</w:t>
      </w:r>
      <w:r>
        <w:rPr>
          <w:rFonts w:hint="eastAsia"/>
          <w:sz w:val="24"/>
          <w:szCs w:val="24"/>
          <w:lang w:eastAsia="zh-CN"/>
        </w:rPr>
        <w:t>君山西路</w:t>
      </w:r>
    </w:p>
    <w:p w14:paraId="005FDDA8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范先生</w:t>
      </w:r>
    </w:p>
    <w:p w14:paraId="4946DCA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15036309927</w:t>
      </w:r>
    </w:p>
    <w:p w14:paraId="4CEF4B20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2.采购代理机构信息（如有）</w:t>
      </w:r>
    </w:p>
    <w:p w14:paraId="61DCBBA1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名称：河南金颐诚建设工程项目管理有限公司</w:t>
      </w:r>
    </w:p>
    <w:p w14:paraId="32B566B9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地址：栾川县七里坪龙君花园3号楼一单元10楼 </w:t>
      </w:r>
    </w:p>
    <w:p w14:paraId="5BB5DB35">
      <w:pPr>
        <w:spacing w:line="48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杨女士</w:t>
      </w:r>
    </w:p>
    <w:p w14:paraId="059B4D8F">
      <w:pPr>
        <w:spacing w:line="48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18237999024</w:t>
      </w:r>
    </w:p>
    <w:p w14:paraId="795C72B9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  <w:lang w:val="en-US" w:eastAsia="zh-CN"/>
        </w:rPr>
        <w:t>2094572645@qq.com</w:t>
      </w:r>
    </w:p>
    <w:p w14:paraId="7965F60F">
      <w:pPr>
        <w:spacing w:line="480" w:lineRule="auto"/>
        <w:ind w:firstLine="480" w:firstLineChars="200"/>
        <w:jc w:val="right"/>
        <w:rPr>
          <w:sz w:val="24"/>
          <w:szCs w:val="24"/>
        </w:rPr>
      </w:pPr>
      <w:bookmarkStart w:id="3" w:name="_GoBack"/>
      <w:bookmarkEnd w:id="3"/>
    </w:p>
    <w:p w14:paraId="2B792778">
      <w:pPr>
        <w:spacing w:line="480" w:lineRule="auto"/>
        <w:ind w:firstLine="480" w:firstLineChars="200"/>
        <w:rPr>
          <w:sz w:val="24"/>
          <w:szCs w:val="24"/>
        </w:rPr>
      </w:pPr>
    </w:p>
    <w:sectPr>
      <w:footerReference r:id="rId3" w:type="default"/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2937487"/>
      <w:docPartObj>
        <w:docPartGallery w:val="autotext"/>
      </w:docPartObj>
    </w:sdtPr>
    <w:sdtContent>
      <w:p w14:paraId="42D8F39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D86F8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6A"/>
    <w:rsid w:val="00017C6A"/>
    <w:rsid w:val="000A1A4D"/>
    <w:rsid w:val="003014A3"/>
    <w:rsid w:val="004F0C29"/>
    <w:rsid w:val="005843AC"/>
    <w:rsid w:val="005F5B28"/>
    <w:rsid w:val="00E000E7"/>
    <w:rsid w:val="00F32E2F"/>
    <w:rsid w:val="6A845E04"/>
    <w:rsid w:val="7D6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JXZB</Company>
  <Pages>2</Pages>
  <Words>603</Words>
  <Characters>663</Characters>
  <Lines>4</Lines>
  <Paragraphs>1</Paragraphs>
  <TotalTime>1</TotalTime>
  <ScaleCrop>false</ScaleCrop>
  <LinksUpToDate>false</LinksUpToDate>
  <CharactersWithSpaces>666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2025-09-04T02:58:00Z</dcterms:created>
  <dc:creator>Wang Juan</dc:creator>
  <cp:lastModifiedBy>Administrator</cp:lastModifiedBy>
  <dcterms:modified xsi:type="dcterms:W3CDTF">2025-10-23T06:25:17Z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eyJoZGlkIjoiNmZkZWEwZTFhMTdhMmUwMThjNWZmZDdlYzcxOGM3NjEiLCJ1c2VySWQiOiIxMzcwOTg1NzQ3In0=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9C8BE87982844F13B59812D700DEEED9_12</vt:lpwstr>
  </property>
</Properties>
</file>