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839"/>
        <w:gridCol w:w="6334"/>
        <w:gridCol w:w="448"/>
        <w:gridCol w:w="448"/>
      </w:tblGrid>
      <w:tr w14:paraId="6FFCB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360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B31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D35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4D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D58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57E59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56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6AE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血液透析机</w:t>
            </w:r>
          </w:p>
        </w:tc>
        <w:tc>
          <w:tcPr>
            <w:tcW w:w="7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F7BB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一、主要功能要求：</w:t>
            </w:r>
          </w:p>
          <w:p w14:paraId="1005E75A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1.临床应用：适用于血液透析、单纯超滤、序贯透析等治疗模式</w:t>
            </w:r>
          </w:p>
          <w:p w14:paraId="010C65DE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2.机器配备≥10英寸彩色液晶显示触摸屏，中文界面</w:t>
            </w:r>
          </w:p>
          <w:p w14:paraId="507B04D8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3.采用双平衡腔超滤平衡系统；</w:t>
            </w:r>
          </w:p>
          <w:p w14:paraId="0A7DA54B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4.预设多种标准透析液配制比例，亦可自设比例。</w:t>
            </w:r>
          </w:p>
          <w:p w14:paraId="40E41B52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5.配液方式：容量配比程序同时具有电导度反馈调节系统；</w:t>
            </w:r>
          </w:p>
          <w:p w14:paraId="2C85FB55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6.标配透析液过滤器接口，可实现超纯透析治疗；</w:t>
            </w:r>
          </w:p>
          <w:p w14:paraId="4ABDB0D5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7.具有趋势图观察功能，可提供超滤和钠离子趋势图、KT/V趋势图、动静脉压力趋势图、血压趋势图观察功能；</w:t>
            </w:r>
          </w:p>
          <w:p w14:paraId="7A91EE1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8.具有警示灯及多种音效提示、报警。</w:t>
            </w:r>
          </w:p>
          <w:p w14:paraId="004A794B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9.内置后备电源，连续工作≥30分钟。</w:t>
            </w:r>
          </w:p>
          <w:p w14:paraId="2FFB997E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10.无缝对接医院信息系统。</w:t>
            </w:r>
          </w:p>
          <w:p w14:paraId="10E24BD5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11.热消毒、化学消毒、化学热消毒、热水柠檬酸消毒，可消毒、脱钙一体化完成；</w:t>
            </w:r>
          </w:p>
          <w:p w14:paraId="151AD9B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12.具有清洁消毒后定时关机功能。</w:t>
            </w:r>
          </w:p>
          <w:p w14:paraId="76A7A3E7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13.设备耗材开放式，可满足多种品牌耗材使用；</w:t>
            </w:r>
          </w:p>
          <w:p w14:paraId="2C6C0D58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二、技术参数：</w:t>
            </w:r>
          </w:p>
          <w:p w14:paraId="31327DD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1.血泵流量：20ml/min～600ml/min，精度：±20ml/min</w:t>
            </w:r>
          </w:p>
          <w:p w14:paraId="69D8CA9F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2.动脉压监测：-300mmHg～+600mmHg，精度：±20mmHg</w:t>
            </w:r>
          </w:p>
          <w:p w14:paraId="3326ECFD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3.静脉压监测：-60mmHg～+600mmHg，精度：±20mmHg</w:t>
            </w:r>
          </w:p>
          <w:p w14:paraId="7A945BA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4.跨膜压监测：-500mmHg～+700mmHg，精度：±20mmHg</w:t>
            </w:r>
          </w:p>
          <w:p w14:paraId="232E8D8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5.透析液流量：0，100～800mL/min</w:t>
            </w:r>
          </w:p>
          <w:p w14:paraId="7EADE462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6.透析液温度范围：35℃～39℃，精度±0.5℃</w:t>
            </w:r>
          </w:p>
          <w:p w14:paraId="5548A6BA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7.血流量：0，30～600mL/min</w:t>
            </w:r>
          </w:p>
          <w:p w14:paraId="41E532B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8.超滤控制 超滤率：0～4000mL/h</w:t>
            </w:r>
          </w:p>
          <w:p w14:paraId="1CB8A78F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9、超滤量：0-10L可调</w:t>
            </w:r>
          </w:p>
          <w:p w14:paraId="2CA9C58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10.肝素泵注入流量：0.1～10ml/h（精确度：±0.2ml/h 或±10%）</w:t>
            </w:r>
          </w:p>
          <w:p w14:paraId="1EB25B93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11.漏血监测：可监测≤0.5mL/min的漏血(HCT32%)</w:t>
            </w:r>
          </w:p>
          <w:p w14:paraId="3F9612F3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12.供水条件：进水压2～6.0bar，进水温度 5～35℃</w:t>
            </w:r>
          </w:p>
          <w:p w14:paraId="4010457E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13.透析液电导率：12.0mS/cm～16.0mS/cm，精度：±0.1mS/cm</w:t>
            </w:r>
          </w:p>
          <w:p w14:paraId="34A8BA2F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★14.消毒功能：具有化学消毒和热消毒两种，热消毒温度≥85℃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E31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44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FF0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221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94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血液透析滤过机</w:t>
            </w:r>
          </w:p>
        </w:tc>
        <w:tc>
          <w:tcPr>
            <w:tcW w:w="7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866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一、技术特点</w:t>
            </w:r>
          </w:p>
          <w:p w14:paraId="5B52EC3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1.具有血液透析、单纯超滤、超纯透析、在线血液滤过、在线血液透析滤过功能；</w:t>
            </w:r>
          </w:p>
          <w:p w14:paraId="616B225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2.全中文操作系统，12英寸以上液晶显示；</w:t>
            </w:r>
          </w:p>
          <w:p w14:paraId="1D789474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3.具有序贯透析(透析←→单纯超滤)、高低钠序贯透析程序；</w:t>
            </w:r>
          </w:p>
          <w:p w14:paraId="4C153A57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4.具有平衡腔容量平衡反馈控制系统，精确控制超滤量；</w:t>
            </w:r>
          </w:p>
          <w:p w14:paraId="481D6725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5.采用电极实时监测平衡系统泄漏；</w:t>
            </w:r>
          </w:p>
          <w:p w14:paraId="69DA4E72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6.具有在线血压监测功能；</w:t>
            </w:r>
          </w:p>
          <w:p w14:paraId="56D341EC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7.具有可调钠和多种超滤曲线，可提供个性化治疗；</w:t>
            </w:r>
          </w:p>
          <w:p w14:paraId="648A8A77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8.具备电导度反馈控制系统，精确调整电导度，使透析液的浓度更准确；</w:t>
            </w:r>
          </w:p>
          <w:p w14:paraId="07441B38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9.具有双级内毒素过滤功能（HDF-online）。</w:t>
            </w:r>
          </w:p>
          <w:p w14:paraId="44382EBF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10.内置UPS电源，工作时间≥30分钟。</w:t>
            </w:r>
          </w:p>
          <w:p w14:paraId="7FDC5CA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二、技术参数</w:t>
            </w:r>
          </w:p>
          <w:p w14:paraId="3B289177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1.动脉压监测范围：-500mmHg～+700mmHg，精度：±20mmHg；</w:t>
            </w:r>
          </w:p>
          <w:p w14:paraId="03D27E73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2.静脉压监测范围：-500mmHg～+700mmHg，精度：±20mmHg；</w:t>
            </w:r>
          </w:p>
          <w:p w14:paraId="1BC5744C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3.跨膜压监测范围：-500mmHg～+700mmHg，精度：±20mmHg；</w:t>
            </w:r>
          </w:p>
          <w:p w14:paraId="1883C5A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4.透析液流量调节范围：0，300～800（可调）ml/min；</w:t>
            </w:r>
          </w:p>
          <w:p w14:paraId="02DAF2B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5.透析液温度范围：33～40℃，精度：±0.5℃；</w:t>
            </w:r>
          </w:p>
          <w:p w14:paraId="3205CE6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6.透析液电导率调节范围：12～18ms/cm，精度：±0.1ms/cm；</w:t>
            </w:r>
          </w:p>
          <w:p w14:paraId="5F95B55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7.血流量可调范围：0，30～650mL/min；</w:t>
            </w:r>
          </w:p>
          <w:p w14:paraId="46D1D2DD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8.超滤控制范围：0～6000mL</w:t>
            </w:r>
          </w:p>
          <w:p w14:paraId="5304E33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9.肝素泵注入流量：0～10ml/h；</w:t>
            </w:r>
          </w:p>
          <w:p w14:paraId="511BDCAB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10.漏血监测：可监测≤0.5mL/min的漏血(HCT32%)；</w:t>
            </w:r>
          </w:p>
          <w:p w14:paraId="56D7E706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11.置换液流量：0，30～650mL/min(HDF-online)</w:t>
            </w:r>
          </w:p>
          <w:p w14:paraId="0B6274BA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12.全自动消毒脱钙，可使用多种消毒液和酸洗液；</w:t>
            </w:r>
          </w:p>
          <w:p w14:paraId="18A2C235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★13.具备热消毒功能，热消毒温度≥85℃。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288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21C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C811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175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A71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床旁血液透析机</w:t>
            </w:r>
          </w:p>
        </w:tc>
        <w:tc>
          <w:tcPr>
            <w:tcW w:w="7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3159F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一、功能描述：</w:t>
            </w:r>
          </w:p>
          <w:p w14:paraId="34A9A64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适用于连续性血液净化治疗、血浆置换治疗、血浆吸附治疗、血液灌流治疗、人工肝治疗、分子吸附再循环系统、白蛋白透析治疗等。</w:t>
            </w:r>
          </w:p>
          <w:p w14:paraId="499C1E4A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二、治疗模式：</w:t>
            </w:r>
          </w:p>
          <w:p w14:paraId="3EC1960A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★支持连续性静脉静脉血液透析（CVVHD）、连续性静脉静脉血液滤过（CVVH）、连续性静脉静脉血液透析滤过（CVVHDF）、缓慢性连续性超滤（SCUF）、血液灌流（HP）、单重血浆置换（PE）、血浆吸附（PA）治疗功能、连续性血浆滤过吸附(CPFA)</w:t>
            </w:r>
          </w:p>
          <w:p w14:paraId="0FCE664A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三、技术要求</w:t>
            </w:r>
          </w:p>
          <w:p w14:paraId="5EC2849F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1.采用≥12英寸液晶触摸显示屏，中文操作界面。</w:t>
            </w:r>
          </w:p>
          <w:p w14:paraId="0EB41802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2.管路的安装具有图文引导。</w:t>
            </w:r>
          </w:p>
          <w:p w14:paraId="0BE89A8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3.管路和血液滤过器分离，可兼容多种品牌的透析器、血浆分离器和灌流器等。</w:t>
            </w:r>
          </w:p>
          <w:p w14:paraId="1351AA12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4.设备配置1个肝素泵，支持10ml、20ml、30ml、50ml 规格的注射器。</w:t>
            </w:r>
          </w:p>
          <w:p w14:paraId="2B89C11B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5.设备配置≥4个流量泵</w:t>
            </w:r>
          </w:p>
          <w:p w14:paraId="76BA9C96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6.流量控制范围</w:t>
            </w:r>
          </w:p>
          <w:p w14:paraId="338C29F6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7.1血泵流量范围：30mL/min～300mL/min。</w:t>
            </w:r>
          </w:p>
          <w:p w14:paraId="213557F4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7.2置换液流量范围：100～12000mL/h。</w:t>
            </w:r>
          </w:p>
          <w:p w14:paraId="1B631A6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7.3废液流量范围：100～12000mL/h。</w:t>
            </w:r>
          </w:p>
          <w:p w14:paraId="355FA4CE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7.4透析液流量范围：100～12000mL/h。</w:t>
            </w:r>
          </w:p>
          <w:p w14:paraId="2FEDAA4C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8.压力监测范围</w:t>
            </w:r>
          </w:p>
          <w:p w14:paraId="4898746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8.1动脉压监测范围：-300mmHg～+300mmHg。</w:t>
            </w:r>
          </w:p>
          <w:p w14:paraId="4667B52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8.2静脉压监测范围：-300mmHg～+300mmHg。</w:t>
            </w:r>
          </w:p>
          <w:p w14:paraId="040A095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8.3跨膜压监测范围：-300mmHg～+300mmHg。</w:t>
            </w:r>
          </w:p>
          <w:p w14:paraId="253AD8F3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8.4滤前压监测范围：-50mmHg～+450mmHg。</w:t>
            </w:r>
          </w:p>
          <w:p w14:paraId="1D895AD4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8.5一级膜外压监测范围：-300mmHg～+600mmHg。</w:t>
            </w:r>
          </w:p>
          <w:p w14:paraId="1686F00A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9.气泡检测器：可监测＞0.02ml的气泡。</w:t>
            </w:r>
          </w:p>
          <w:p w14:paraId="4A51CD4D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10.漏血监测：可检测≤0.35mL/min（HCT 32%）。</w:t>
            </w:r>
          </w:p>
          <w:p w14:paraId="1A81055D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11.脱水范围为0～3000mL/h。</w:t>
            </w:r>
          </w:p>
          <w:p w14:paraId="46392424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★12.加热系统：</w:t>
            </w:r>
          </w:p>
          <w:p w14:paraId="1B42002A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直接控制置换液温度，温度范围：33～40℃，置换液温度控制精度：±1℃。</w:t>
            </w:r>
          </w:p>
          <w:p w14:paraId="70628004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设备≥2个高精度称重计，称重范围：0kg～30kg。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A2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7F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64FE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97F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0AB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反渗透水处理系统</w:t>
            </w:r>
          </w:p>
        </w:tc>
        <w:tc>
          <w:tcPr>
            <w:tcW w:w="7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7D71B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一、技数参数</w:t>
            </w:r>
          </w:p>
          <w:p w14:paraId="2AB5721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1.产水水质：符合YY0572-2015《血液透析及相关治疗用水》标准；（提供相关证明）</w:t>
            </w:r>
          </w:p>
          <w:p w14:paraId="780CB8DC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2.主要工艺流程：双级反渗透，一二级直接偶合，二级纯水直供；</w:t>
            </w:r>
          </w:p>
          <w:p w14:paraId="18792F3C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3.产水流量：≥  1200  L/H（25℃）；</w:t>
            </w:r>
          </w:p>
          <w:p w14:paraId="24B15415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4.脱盐率：≥98%；</w:t>
            </w:r>
          </w:p>
          <w:p w14:paraId="0387E5D6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5.细菌、微生物去除率：≥99%；</w:t>
            </w:r>
          </w:p>
          <w:p w14:paraId="467FF6B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6.系统回收率：≥60%（可调）；</w:t>
            </w:r>
          </w:p>
          <w:p w14:paraId="25161857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7.运行控制：采用进口品牌PLC+触摸屏+菜单式中文操作系统；</w:t>
            </w:r>
          </w:p>
          <w:p w14:paraId="0C34160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8.消毒方式：自动化学消毒；</w:t>
            </w:r>
          </w:p>
          <w:p w14:paraId="244D5E9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9.电器性能：符合GB4793.1《测量、控制和实验室用电气设备的安全要求第1部分：通用要求》；符合GB/T18268.1－2010《测量、控制和实验室用的电设备电磁兼容性要求第一部分：通用要求》；</w:t>
            </w:r>
            <w:bookmarkStart w:id="0" w:name="_GoBack"/>
            <w:bookmarkEnd w:id="0"/>
          </w:p>
          <w:p w14:paraId="464B1066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10.电源要求：AV380V±10%，三相五线制；</w:t>
            </w:r>
          </w:p>
          <w:p w14:paraId="511BBE28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11.供水水源：必须符合GB5749水质标准，压力0.15〜0.45Mpa，水温5-40℃。</w:t>
            </w:r>
          </w:p>
          <w:p w14:paraId="453EA5D2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二、性能参数</w:t>
            </w:r>
          </w:p>
          <w:p w14:paraId="20D0AD77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1.自动运行：无需人工值守，定时制水，自由设定每日开关机时间；</w:t>
            </w:r>
          </w:p>
          <w:p w14:paraId="5988F41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2.自动清洁功能：启动制水和停止制水时自动执行反渗膜冲洗清洁功能，大量的水快速的冲刷膜表面，及压力容器内部，快速清洁系统内部环境；（提供相关证明）</w:t>
            </w:r>
          </w:p>
          <w:p w14:paraId="428097D6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3.脉动冲洗：设备待机期间，间断定时启动制水，以防止主机及管路中的水因长期静止沉淀而滋生微生物；</w:t>
            </w:r>
          </w:p>
          <w:p w14:paraId="17FCB03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4.自动化学消毒：一键启动消毒程序，消毒环节任意时长可设置，自动冲洗及电导检测，消毒过程无需人工干预；（提供相关证明）</w:t>
            </w:r>
          </w:p>
          <w:p w14:paraId="23B3809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5.应急制水：紧急或检修的情况下，可实现单独一级或单独二级制水，以及手动单、双级制水，保证透析用水不被中断；</w:t>
            </w:r>
          </w:p>
          <w:p w14:paraId="6EFBEA3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6.系统软件：血液透析用水处理设备控制软件，可支持远程连接和监控；（提供相关证明）</w:t>
            </w:r>
          </w:p>
          <w:p w14:paraId="43DE716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7.诊断监控：具有缺水、高压、过载、过流报警和保护功能；</w:t>
            </w:r>
          </w:p>
          <w:p w14:paraId="0BF2305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★8.预处理控制：智能调控预处理再生时间，集成于主机触摸屏上进行设置，兼容于水处理的操作系统。避免预处理冲洗、再生与主机运行相冲突；（提供相关证明）</w:t>
            </w:r>
          </w:p>
          <w:p w14:paraId="1D51EFBD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★9.纯水养护：停机后纯水填整个系统，防止微生物滋生；（提供相关证明）</w:t>
            </w:r>
          </w:p>
          <w:p w14:paraId="7C0CD2B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★10.大弧形弯头：减小水流阻力，噪音小，快速水流通过，细菌难以附着和生长。（提供相关证明）</w:t>
            </w:r>
          </w:p>
          <w:p w14:paraId="5B85BFD3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三、配置参数</w:t>
            </w:r>
          </w:p>
          <w:p w14:paraId="59A4CE8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1.预处理系统：包含原水变频增压（变频器、卧式水泵）、多介质过滤器，活性碳过滤器，软化器过滤器；</w:t>
            </w:r>
          </w:p>
          <w:p w14:paraId="60A301BB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2.反渗透高压水泵：采用进口品牌立式多级离心泵；</w:t>
            </w:r>
          </w:p>
          <w:p w14:paraId="2C1A16DE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3.反渗透膜：进口品牌反渗透膜，8040型反渗膜   3   支；</w:t>
            </w:r>
          </w:p>
          <w:p w14:paraId="1816EC7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★4.反渗透压力容器：卫生级304以上不锈钢材质，采用底端固定方式，上端进出水无死腔结构；（提供相关证明）</w:t>
            </w:r>
          </w:p>
          <w:p w14:paraId="69522C1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5.主机连接管路及主机机架：主机管路采用卫生级不锈钢管件和阀门，内外惰性气体保护全自动环缝工艺焊接，快装卡箍式连接；机架采用304不锈钢方管焊接成形，表面拉丝处理，方管壁厚≥1.5mm；</w:t>
            </w:r>
          </w:p>
          <w:p w14:paraId="52628514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★6.纯水循环管路：循环管件材质采用UPVC管路，符合GB/T17219－1998标准，有相关涉水批件，管路安装形成大循环全系统无死腔。（提供相关证明）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FD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1E7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 w14:paraId="3459A04C">
      <w:pPr>
        <w:numPr>
          <w:ilvl w:val="2"/>
          <w:numId w:val="0"/>
        </w:numPr>
        <w:spacing w:line="360" w:lineRule="auto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87D55"/>
    <w:rsid w:val="23F24EDE"/>
    <w:rsid w:val="25DA50DF"/>
    <w:rsid w:val="312B00C0"/>
    <w:rsid w:val="49FF3750"/>
    <w:rsid w:val="572C03D8"/>
    <w:rsid w:val="60DA3202"/>
    <w:rsid w:val="6BB21097"/>
    <w:rsid w:val="79E32C60"/>
    <w:rsid w:val="7B4C2E51"/>
    <w:rsid w:val="7EB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2648</Words>
  <Characters>3379</Characters>
  <Lines>0</Lines>
  <Paragraphs>0</Paragraphs>
  <TotalTime>2</TotalTime>
  <ScaleCrop>false</ScaleCrop>
  <LinksUpToDate>false</LinksUpToDate>
  <CharactersWithSpaces>3395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2025-04-08T01:39:00Z</dcterms:created>
  <dc:creator>Administrator</dc:creator>
  <cp:lastModifiedBy>空庭笙落</cp:lastModifiedBy>
  <dcterms:modified xsi:type="dcterms:W3CDTF">2025-04-21T07:12:26Z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eyJoZGlkIjoiMzY4MDcyOWUzNjljZmI5Njk2ZDI0OTJiOTA4NmE4N2EiLCJ1c2VySWQiOiI1OTA4MDIzOTcifQ==</vt:lpwstr>
  </property>
  <property fmtid="{D5CDD505-2E9C-101B-9397-08002B2CF9AE}" pid="4" name="ICV">
    <vt:lpwstr>B33E61DDDF3049D9A6D9FD58F04A04FB_12</vt:lpwstr>
  </property>
</Properties>
</file>