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57E0B">
      <w:pPr>
        <w:spacing w:before="98"/>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禹州市第六实验学校数字化校园设备等采购项目</w:t>
      </w:r>
    </w:p>
    <w:p w14:paraId="48D773CA">
      <w:pPr>
        <w:spacing w:before="98"/>
        <w:jc w:val="center"/>
        <w:rPr>
          <w:rFonts w:hint="eastAsia" w:ascii="黑体" w:hAnsi="黑体" w:eastAsia="黑体" w:cs="黑体"/>
          <w:b/>
          <w:bCs/>
          <w:color w:val="000000"/>
          <w:sz w:val="44"/>
          <w:szCs w:val="44"/>
        </w:rPr>
      </w:pPr>
      <w:r>
        <w:rPr>
          <w:rFonts w:hint="eastAsia" w:ascii="黑体" w:hAnsi="黑体" w:eastAsia="黑体" w:cs="黑体"/>
          <w:b/>
          <w:bCs/>
          <w:color w:val="000000"/>
          <w:sz w:val="44"/>
          <w:szCs w:val="44"/>
        </w:rPr>
        <w:t>（不见面开标）</w:t>
      </w:r>
    </w:p>
    <w:p w14:paraId="75409D16">
      <w:pPr>
        <w:rPr>
          <w:rFonts w:ascii="微软简隶书" w:eastAsia="微软简隶书"/>
          <w:b/>
          <w:bCs/>
          <w:color w:val="000000"/>
          <w:sz w:val="32"/>
          <w:szCs w:val="32"/>
          <w:u w:val="single"/>
        </w:rPr>
      </w:pPr>
    </w:p>
    <w:p w14:paraId="4854FCE2">
      <w:pPr>
        <w:rPr>
          <w:rFonts w:ascii="微软简隶书" w:eastAsia="微软简隶书"/>
          <w:color w:val="000000"/>
        </w:rPr>
      </w:pPr>
    </w:p>
    <w:p w14:paraId="4137A405">
      <w:pPr>
        <w:rPr>
          <w:rFonts w:ascii="微软简隶书" w:eastAsia="微软简隶书"/>
          <w:color w:val="000000"/>
        </w:rPr>
      </w:pPr>
    </w:p>
    <w:p w14:paraId="6E17BB6C">
      <w:pPr>
        <w:rPr>
          <w:rFonts w:ascii="微软简隶书" w:eastAsia="微软简隶书"/>
          <w:color w:val="000000"/>
        </w:rPr>
      </w:pPr>
    </w:p>
    <w:p w14:paraId="2E374B9B">
      <w:pPr>
        <w:jc w:val="both"/>
        <w:rPr>
          <w:rFonts w:ascii="宋体" w:hAnsi="宋体" w:cs="宋体"/>
          <w:bCs/>
          <w:color w:val="000000"/>
          <w:w w:val="90"/>
          <w:sz w:val="120"/>
          <w:szCs w:val="120"/>
        </w:rPr>
      </w:pPr>
    </w:p>
    <w:p w14:paraId="00C78897">
      <w:pPr>
        <w:jc w:val="center"/>
        <w:rPr>
          <w:rFonts w:hint="eastAsia" w:ascii="黑体" w:hAnsi="黑体" w:eastAsia="黑体" w:cs="黑体"/>
          <w:bCs/>
          <w:color w:val="000000"/>
          <w:w w:val="90"/>
          <w:sz w:val="120"/>
          <w:szCs w:val="120"/>
        </w:rPr>
      </w:pPr>
      <w:r>
        <w:rPr>
          <w:rFonts w:hint="eastAsia" w:ascii="黑体" w:hAnsi="黑体" w:eastAsia="黑体" w:cs="黑体"/>
          <w:bCs/>
          <w:color w:val="000000"/>
          <w:w w:val="90"/>
          <w:sz w:val="120"/>
          <w:szCs w:val="120"/>
        </w:rPr>
        <w:t>招　标　文　件</w:t>
      </w:r>
    </w:p>
    <w:p w14:paraId="67833786">
      <w:pPr>
        <w:rPr>
          <w:rFonts w:ascii="微软简隶书" w:eastAsia="微软简隶书"/>
          <w:color w:val="000000"/>
        </w:rPr>
      </w:pPr>
    </w:p>
    <w:p w14:paraId="392D9CFF">
      <w:pPr>
        <w:rPr>
          <w:rFonts w:ascii="微软简隶书" w:eastAsia="微软简隶书"/>
          <w:color w:val="000000"/>
        </w:rPr>
      </w:pPr>
    </w:p>
    <w:p w14:paraId="707B63BC">
      <w:pPr>
        <w:rPr>
          <w:rFonts w:ascii="微软简隶书" w:eastAsia="微软简隶书"/>
          <w:color w:val="000000"/>
        </w:rPr>
      </w:pPr>
    </w:p>
    <w:p w14:paraId="7A65FCF5">
      <w:pPr>
        <w:rPr>
          <w:rFonts w:ascii="微软简隶书" w:eastAsia="微软简隶书"/>
          <w:color w:val="000000"/>
        </w:rPr>
      </w:pPr>
    </w:p>
    <w:p w14:paraId="279F3C6C">
      <w:pPr>
        <w:rPr>
          <w:rFonts w:ascii="微软简隶书" w:eastAsia="微软简隶书"/>
          <w:color w:val="000000"/>
        </w:rPr>
      </w:pPr>
    </w:p>
    <w:p w14:paraId="43B27F95">
      <w:pPr>
        <w:rPr>
          <w:rFonts w:ascii="微软简隶书" w:eastAsia="微软简隶书"/>
          <w:color w:val="000000"/>
        </w:rPr>
      </w:pPr>
    </w:p>
    <w:p w14:paraId="052D0D9B">
      <w:pPr>
        <w:rPr>
          <w:rFonts w:ascii="微软简隶书" w:eastAsia="微软简隶书"/>
          <w:color w:val="000000"/>
        </w:rPr>
      </w:pPr>
    </w:p>
    <w:p w14:paraId="5FE41E74">
      <w:pPr>
        <w:ind w:firstLine="1084" w:firstLineChars="300"/>
        <w:rPr>
          <w:rFonts w:hint="default" w:ascii="宋体" w:hAnsi="宋体" w:cs="宋体"/>
          <w:b/>
          <w:bCs/>
          <w:color w:val="000000"/>
          <w:sz w:val="36"/>
          <w:szCs w:val="36"/>
          <w:lang w:val="en-US" w:eastAsia="zh-CN"/>
        </w:rPr>
      </w:pPr>
      <w:r>
        <w:rPr>
          <w:rFonts w:hint="eastAsia" w:ascii="宋体" w:hAnsi="宋体" w:cs="宋体"/>
          <w:b/>
          <w:bCs/>
          <w:color w:val="000000"/>
          <w:sz w:val="36"/>
          <w:szCs w:val="36"/>
        </w:rPr>
        <w:t>采购编号： YZCG-G202</w:t>
      </w:r>
      <w:r>
        <w:rPr>
          <w:rFonts w:hint="eastAsia" w:ascii="宋体" w:hAnsi="宋体" w:cs="宋体"/>
          <w:b/>
          <w:bCs/>
          <w:color w:val="000000"/>
          <w:sz w:val="36"/>
          <w:szCs w:val="36"/>
          <w:lang w:val="en-US" w:eastAsia="zh-CN"/>
        </w:rPr>
        <w:t>5007</w:t>
      </w:r>
    </w:p>
    <w:p w14:paraId="5BE38C9D">
      <w:pPr>
        <w:ind w:firstLine="1084" w:firstLineChars="300"/>
        <w:rPr>
          <w:rFonts w:hint="default" w:ascii="宋体" w:hAnsi="宋体" w:cs="宋体" w:eastAsiaTheme="minorEastAsia"/>
          <w:b/>
          <w:bCs/>
          <w:color w:val="000000"/>
          <w:sz w:val="36"/>
          <w:szCs w:val="36"/>
          <w:lang w:val="en-US" w:eastAsia="zh-CN"/>
        </w:rPr>
      </w:pPr>
      <w:r>
        <w:rPr>
          <w:rFonts w:hint="eastAsia" w:ascii="宋体" w:hAnsi="宋体" w:cs="宋体"/>
          <w:b/>
          <w:bCs/>
          <w:color w:val="000000"/>
          <w:sz w:val="36"/>
          <w:szCs w:val="36"/>
        </w:rPr>
        <w:t>采购单位：禹州市</w:t>
      </w:r>
      <w:r>
        <w:rPr>
          <w:rFonts w:hint="eastAsia" w:ascii="宋体" w:hAnsi="宋体" w:cs="宋体"/>
          <w:b/>
          <w:bCs/>
          <w:color w:val="000000"/>
          <w:sz w:val="36"/>
          <w:szCs w:val="36"/>
          <w:lang w:val="en-US" w:eastAsia="zh-CN"/>
        </w:rPr>
        <w:t>教育体育局</w:t>
      </w:r>
    </w:p>
    <w:p w14:paraId="03C628F6">
      <w:pPr>
        <w:ind w:firstLine="1084" w:firstLineChars="300"/>
        <w:rPr>
          <w:rFonts w:ascii="宋体" w:hAnsi="宋体" w:cs="宋体"/>
          <w:b/>
          <w:bCs/>
          <w:color w:val="000000"/>
          <w:sz w:val="36"/>
          <w:szCs w:val="36"/>
        </w:rPr>
      </w:pPr>
      <w:r>
        <w:rPr>
          <w:rFonts w:hint="eastAsia" w:ascii="宋体" w:hAnsi="宋体" w:cs="宋体"/>
          <w:b/>
          <w:bCs/>
          <w:color w:val="000000"/>
          <w:sz w:val="36"/>
          <w:szCs w:val="36"/>
        </w:rPr>
        <w:t>代理机构：禹州市政府采购中心</w:t>
      </w:r>
    </w:p>
    <w:p w14:paraId="26CFA1CF">
      <w:pPr>
        <w:jc w:val="both"/>
        <w:rPr>
          <w:rFonts w:ascii="宋体" w:hAnsi="宋体" w:cs="宋体"/>
          <w:b/>
          <w:bCs/>
          <w:color w:val="000000"/>
          <w:sz w:val="36"/>
          <w:szCs w:val="36"/>
        </w:rPr>
      </w:pPr>
    </w:p>
    <w:p w14:paraId="0B0E235E">
      <w:pPr>
        <w:jc w:val="center"/>
        <w:rPr>
          <w:rFonts w:ascii="宋体" w:hAnsi="宋体" w:cs="宋体"/>
          <w:b/>
          <w:bCs/>
          <w:color w:val="000000"/>
          <w:sz w:val="36"/>
          <w:szCs w:val="36"/>
        </w:rPr>
      </w:pPr>
      <w:r>
        <w:rPr>
          <w:rFonts w:hint="eastAsia" w:ascii="宋体" w:hAnsi="宋体" w:cs="宋体"/>
          <w:b/>
          <w:bCs/>
          <w:color w:val="000000"/>
          <w:sz w:val="36"/>
          <w:szCs w:val="36"/>
        </w:rPr>
        <w:t>二〇二</w:t>
      </w:r>
      <w:r>
        <w:rPr>
          <w:rFonts w:hint="eastAsia" w:ascii="宋体" w:hAnsi="宋体" w:cs="宋体"/>
          <w:b/>
          <w:bCs/>
          <w:color w:val="000000"/>
          <w:sz w:val="36"/>
          <w:szCs w:val="36"/>
          <w:lang w:val="en-US" w:eastAsia="zh-CN"/>
        </w:rPr>
        <w:t>五</w:t>
      </w:r>
      <w:r>
        <w:rPr>
          <w:rFonts w:hint="eastAsia" w:ascii="宋体" w:hAnsi="宋体" w:cs="宋体"/>
          <w:b/>
          <w:bCs/>
          <w:color w:val="000000"/>
          <w:sz w:val="36"/>
          <w:szCs w:val="36"/>
        </w:rPr>
        <w:t>年</w:t>
      </w:r>
      <w:r>
        <w:rPr>
          <w:rFonts w:hint="eastAsia" w:ascii="宋体" w:hAnsi="宋体" w:cs="宋体"/>
          <w:b/>
          <w:bCs/>
          <w:color w:val="000000"/>
          <w:sz w:val="36"/>
          <w:szCs w:val="36"/>
          <w:lang w:val="en-US" w:eastAsia="zh-CN"/>
        </w:rPr>
        <w:t>三</w:t>
      </w:r>
      <w:r>
        <w:rPr>
          <w:rFonts w:hint="eastAsia" w:ascii="宋体" w:hAnsi="宋体" w:cs="宋体"/>
          <w:b/>
          <w:bCs/>
          <w:color w:val="000000"/>
          <w:sz w:val="36"/>
          <w:szCs w:val="36"/>
        </w:rPr>
        <w:t>月</w:t>
      </w:r>
    </w:p>
    <w:p w14:paraId="7ADE3652">
      <w:pPr>
        <w:rPr>
          <w:rFonts w:ascii="微软简隶书" w:eastAsia="微软简隶书"/>
          <w:u w:val="single"/>
        </w:rPr>
      </w:pPr>
    </w:p>
    <w:p w14:paraId="2B0B8F74">
      <w:pPr>
        <w:rPr>
          <w:rFonts w:ascii="微软简隶书" w:eastAsia="微软简隶书"/>
        </w:rPr>
      </w:pPr>
    </w:p>
    <w:p w14:paraId="1538C063">
      <w:pPr>
        <w:autoSpaceDE w:val="0"/>
        <w:autoSpaceDN w:val="0"/>
        <w:adjustRightInd w:val="0"/>
        <w:spacing w:line="700" w:lineRule="exact"/>
        <w:ind w:firstLine="551"/>
        <w:rPr>
          <w:rFonts w:hint="eastAsia" w:asciiTheme="majorEastAsia" w:hAnsiTheme="majorEastAsia" w:eastAsiaTheme="majorEastAsia" w:cstheme="majorEastAsia"/>
          <w:b/>
          <w:bCs/>
          <w:sz w:val="30"/>
          <w:szCs w:val="30"/>
          <w:lang w:val="zh-CN"/>
        </w:rPr>
      </w:pPr>
    </w:p>
    <w:p w14:paraId="26B198DA">
      <w:pPr>
        <w:autoSpaceDE w:val="0"/>
        <w:autoSpaceDN w:val="0"/>
        <w:adjustRightInd w:val="0"/>
        <w:spacing w:line="700" w:lineRule="exact"/>
        <w:ind w:firstLine="602" w:firstLineChars="20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14:paraId="0BAE5362">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14:paraId="25AF09CD">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14:paraId="612D05A1">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14:paraId="42840FCF">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1A94A32E">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14:paraId="6FDD014E">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14:paraId="4DE75BB8">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14:paraId="38B4E550">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14:paraId="6D469DB3">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14:paraId="081EF656">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14:paraId="636687C7">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14:paraId="654DCD91">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拟签订的合同文本</w:t>
      </w:r>
    </w:p>
    <w:p w14:paraId="60D87CFB">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14:paraId="2E4CE2A3">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14:paraId="390ED115">
      <w:pPr>
        <w:jc w:val="center"/>
        <w:rPr>
          <w:rFonts w:cs="宋体" w:asciiTheme="majorEastAsia" w:hAnsiTheme="majorEastAsia" w:eastAsiaTheme="majorEastAsia"/>
          <w:b/>
          <w:kern w:val="0"/>
          <w:sz w:val="32"/>
          <w:szCs w:val="32"/>
        </w:rPr>
      </w:pPr>
    </w:p>
    <w:p w14:paraId="2ACCD5E8">
      <w:pPr>
        <w:jc w:val="both"/>
        <w:rPr>
          <w:rFonts w:cs="宋体" w:asciiTheme="majorEastAsia" w:hAnsiTheme="majorEastAsia" w:eastAsiaTheme="majorEastAsia"/>
          <w:b/>
          <w:kern w:val="0"/>
          <w:sz w:val="32"/>
          <w:szCs w:val="32"/>
        </w:rPr>
      </w:pPr>
    </w:p>
    <w:p w14:paraId="6184C5EB">
      <w:pPr>
        <w:jc w:val="both"/>
        <w:rPr>
          <w:rFonts w:cs="宋体" w:asciiTheme="majorEastAsia" w:hAnsiTheme="majorEastAsia" w:eastAsiaTheme="majorEastAsia"/>
          <w:b/>
          <w:kern w:val="0"/>
          <w:sz w:val="32"/>
          <w:szCs w:val="32"/>
        </w:rPr>
      </w:pPr>
    </w:p>
    <w:p w14:paraId="2742BDFB">
      <w:pPr>
        <w:pStyle w:val="23"/>
        <w:widowControl/>
        <w:numPr>
          <w:ilvl w:val="0"/>
          <w:numId w:val="5"/>
        </w:numPr>
        <w:shd w:val="clear" w:color="auto" w:fill="FFFFFF"/>
        <w:spacing w:line="360" w:lineRule="auto"/>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投标邀请</w:t>
      </w:r>
    </w:p>
    <w:p w14:paraId="6B60C01F">
      <w:pPr>
        <w:pStyle w:val="44"/>
        <w:widowControl/>
        <w:numPr>
          <w:ilvl w:val="0"/>
          <w:numId w:val="0"/>
        </w:numPr>
        <w:shd w:val="clear" w:color="auto" w:fill="FFFFFF"/>
        <w:spacing w:line="440" w:lineRule="exact"/>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禹州市政府采购中心受禹州市教育体育局的委托，对“</w:t>
      </w:r>
      <w:r>
        <w:rPr>
          <w:rFonts w:hint="eastAsia" w:asciiTheme="minorEastAsia" w:hAnsiTheme="minorEastAsia" w:cstheme="minorEastAsia"/>
          <w:kern w:val="2"/>
          <w:sz w:val="21"/>
          <w:szCs w:val="21"/>
          <w:lang w:val="en-US" w:eastAsia="zh-CN" w:bidi="ar-SA"/>
        </w:rPr>
        <w:t>禹州市第六实验学校数字化校园设备等采购项目</w:t>
      </w:r>
      <w:r>
        <w:rPr>
          <w:rFonts w:hint="eastAsia" w:asciiTheme="minorEastAsia" w:hAnsiTheme="minorEastAsia" w:eastAsiaTheme="minorEastAsia" w:cstheme="minorEastAsia"/>
          <w:kern w:val="2"/>
          <w:sz w:val="21"/>
          <w:szCs w:val="21"/>
          <w:lang w:val="en-US" w:eastAsia="zh-CN" w:bidi="ar-SA"/>
        </w:rPr>
        <w:t>(不见面开标)”进行公开招标，现邀请符合本文件规定条件的</w:t>
      </w:r>
      <w:r>
        <w:rPr>
          <w:rFonts w:hint="eastAsia" w:asciiTheme="minorEastAsia" w:hAnsiTheme="minorEastAsia" w:cstheme="minorEastAsia"/>
          <w:kern w:val="2"/>
          <w:sz w:val="21"/>
          <w:szCs w:val="21"/>
          <w:lang w:val="en-US" w:eastAsia="zh-CN" w:bidi="ar-SA"/>
        </w:rPr>
        <w:t>投标人</w:t>
      </w:r>
      <w:r>
        <w:rPr>
          <w:rFonts w:hint="eastAsia" w:asciiTheme="minorEastAsia" w:hAnsiTheme="minorEastAsia" w:eastAsiaTheme="minorEastAsia" w:cstheme="minorEastAsia"/>
          <w:kern w:val="2"/>
          <w:sz w:val="21"/>
          <w:szCs w:val="21"/>
          <w:lang w:val="en-US" w:eastAsia="zh-CN" w:bidi="ar-SA"/>
        </w:rPr>
        <w:t>前来投标。</w:t>
      </w:r>
    </w:p>
    <w:p w14:paraId="5367F488">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2"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一、采购编号</w:t>
      </w:r>
      <w:r>
        <w:rPr>
          <w:rFonts w:hint="eastAsia" w:asciiTheme="minorEastAsia" w:hAnsiTheme="minorEastAsia" w:eastAsiaTheme="minorEastAsia" w:cstheme="minorEastAsia"/>
          <w:kern w:val="2"/>
          <w:sz w:val="21"/>
          <w:szCs w:val="21"/>
          <w:lang w:val="en-US" w:eastAsia="zh-CN" w:bidi="ar-SA"/>
        </w:rPr>
        <w:t>：YZCG-</w:t>
      </w:r>
      <w:r>
        <w:rPr>
          <w:rFonts w:hint="eastAsia" w:asciiTheme="minorEastAsia" w:hAnsiTheme="minorEastAsia" w:cstheme="minorEastAsia"/>
          <w:kern w:val="2"/>
          <w:sz w:val="21"/>
          <w:szCs w:val="21"/>
          <w:lang w:val="en-US" w:eastAsia="zh-CN" w:bidi="ar-SA"/>
        </w:rPr>
        <w:t>G</w:t>
      </w:r>
      <w:r>
        <w:rPr>
          <w:rFonts w:hint="eastAsia" w:asciiTheme="minorEastAsia" w:hAnsiTheme="minorEastAsia" w:eastAsiaTheme="minorEastAsia" w:cstheme="minorEastAsia"/>
          <w:kern w:val="2"/>
          <w:sz w:val="21"/>
          <w:szCs w:val="21"/>
          <w:lang w:val="en-US" w:eastAsia="zh-CN" w:bidi="ar-SA"/>
        </w:rPr>
        <w:t>202</w:t>
      </w:r>
      <w:r>
        <w:rPr>
          <w:rFonts w:hint="eastAsia" w:asciiTheme="minorEastAsia" w:hAnsiTheme="minorEastAsia" w:cstheme="minorEastAsia"/>
          <w:kern w:val="2"/>
          <w:sz w:val="21"/>
          <w:szCs w:val="21"/>
          <w:lang w:val="en-US" w:eastAsia="zh-CN" w:bidi="ar-SA"/>
        </w:rPr>
        <w:t>5007</w:t>
      </w:r>
    </w:p>
    <w:p w14:paraId="264BBDC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二、项目名称：</w:t>
      </w:r>
      <w:r>
        <w:rPr>
          <w:rFonts w:hint="eastAsia" w:asciiTheme="minorEastAsia" w:hAnsiTheme="minorEastAsia" w:cstheme="minorEastAsia"/>
          <w:kern w:val="2"/>
          <w:sz w:val="21"/>
          <w:szCs w:val="21"/>
          <w:lang w:val="en-US" w:eastAsia="zh-CN" w:bidi="ar-SA"/>
        </w:rPr>
        <w:t>禹州市第六实验学校数字化校园设备等采购项目</w:t>
      </w:r>
      <w:r>
        <w:rPr>
          <w:rFonts w:hint="eastAsia" w:asciiTheme="minorEastAsia" w:hAnsiTheme="minorEastAsia" w:eastAsiaTheme="minorEastAsia" w:cstheme="minorEastAsia"/>
          <w:kern w:val="2"/>
          <w:sz w:val="21"/>
          <w:szCs w:val="21"/>
          <w:lang w:val="en-US" w:eastAsia="zh-CN" w:bidi="ar-SA"/>
        </w:rPr>
        <w:t>(不见面开标)</w:t>
      </w:r>
    </w:p>
    <w:p w14:paraId="67496565">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三、采购方式：</w:t>
      </w:r>
      <w:r>
        <w:rPr>
          <w:rFonts w:hint="eastAsia" w:asciiTheme="minorEastAsia" w:hAnsiTheme="minorEastAsia" w:eastAsiaTheme="minorEastAsia" w:cstheme="minorEastAsia"/>
          <w:kern w:val="2"/>
          <w:sz w:val="21"/>
          <w:szCs w:val="21"/>
          <w:lang w:val="en-US" w:eastAsia="zh-CN" w:bidi="ar-SA"/>
        </w:rPr>
        <w:t>公开招标</w:t>
      </w:r>
    </w:p>
    <w:p w14:paraId="39D95F8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四、项目属性：</w:t>
      </w:r>
      <w:r>
        <w:rPr>
          <w:rFonts w:hint="eastAsia" w:asciiTheme="minorEastAsia" w:hAnsiTheme="minorEastAsia" w:eastAsiaTheme="minorEastAsia" w:cstheme="minorEastAsia"/>
          <w:kern w:val="2"/>
          <w:sz w:val="21"/>
          <w:szCs w:val="21"/>
          <w:lang w:val="en-US" w:eastAsia="zh-CN" w:bidi="ar-SA"/>
        </w:rPr>
        <w:t>货物</w:t>
      </w:r>
    </w:p>
    <w:p w14:paraId="1DF701F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五、项目基本情况：</w:t>
      </w:r>
    </w:p>
    <w:p w14:paraId="05CEF67C">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1、采购人：禹州市教育体育局</w:t>
      </w:r>
    </w:p>
    <w:p w14:paraId="1DEED36A">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2、项目主要内容、数量及要求：计算机教室设备、班班通设备、办公设备、校园广播及监控系统等。（详见招标文件）</w:t>
      </w:r>
    </w:p>
    <w:p w14:paraId="5378A927">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3、预算金额：4110000.00元</w:t>
      </w:r>
    </w:p>
    <w:p w14:paraId="4A38CDB3">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4、最高限价：4110000.00元</w:t>
      </w:r>
    </w:p>
    <w:p w14:paraId="71ECB4B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5、履约时间 ：签订合同后60日历天内完成</w:t>
      </w:r>
    </w:p>
    <w:p w14:paraId="02E2F39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6、履约地点：第六实验学校园内</w:t>
      </w:r>
    </w:p>
    <w:p w14:paraId="2CCAB3F7">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7、分包：不允许</w:t>
      </w:r>
    </w:p>
    <w:p w14:paraId="6EA0F8C5">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8、是否面向中小企业采购： 否</w:t>
      </w:r>
    </w:p>
    <w:p w14:paraId="38E8BD8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六、申请人的资格要求：</w:t>
      </w:r>
    </w:p>
    <w:p w14:paraId="74FA8EA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1、满足《中华人民共和国政府采购法》第二十二条规定；</w:t>
      </w:r>
    </w:p>
    <w:p w14:paraId="7458EEEA">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 本项目落实节约能源、保护环境、扶持不发达地区和少数民族地区、促进中小企业、监狱企业发展等政府采购政策。</w:t>
      </w:r>
    </w:p>
    <w:p w14:paraId="0A19C256">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3、本项目的特定资格要求：无。</w:t>
      </w:r>
    </w:p>
    <w:p w14:paraId="2938296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七、招标文件的获取：</w:t>
      </w:r>
    </w:p>
    <w:p w14:paraId="5C22821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即日起至投标截止时间，投标人使用 CA 数字证书或移动数字证书登录“全国公共资源交易平台（河南省·许昌市）”（下文所述“全国公共资源交易平台（河南省·许昌市）”的地址均为http://117.159.53.11:60632/）的“投标人”登录入口免费获取本项目采购文件。</w:t>
      </w:r>
    </w:p>
    <w:p w14:paraId="3A5DF56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0" w:right="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八、投标文件的提交方式及注意事项：</w:t>
      </w:r>
    </w:p>
    <w:p w14:paraId="6EB7EE5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本项目为全流程电子化交易项目，投标人必须通过许昌公共资源交易系统下载“新点投标文件制作软件（河南省版）”的最新版本制作并上传加密电子响应文件（后缀格式为.XCSTF）。截至投标截止时间，交易系统投标通道将关闭，投标人未完成电子响应文件上传的，投标将被拒绝。</w:t>
      </w:r>
    </w:p>
    <w:p w14:paraId="5DE29361">
      <w:pPr>
        <w:widowControl/>
        <w:shd w:val="clear" w:color="auto" w:fill="FFFFFF"/>
        <w:spacing w:line="440" w:lineRule="exact"/>
        <w:ind w:firstLine="422" w:firstLineChars="200"/>
        <w:jc w:val="left"/>
        <w:rPr>
          <w:rFonts w:hint="default"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九、投标文件提交截止时间及开标时间</w:t>
      </w:r>
      <w:r>
        <w:rPr>
          <w:rFonts w:hint="eastAsia" w:asciiTheme="minorEastAsia" w:hAnsiTheme="minorEastAsia" w:cstheme="minorEastAsia"/>
          <w:b/>
          <w:bCs/>
          <w:kern w:val="2"/>
          <w:sz w:val="21"/>
          <w:szCs w:val="21"/>
          <w:lang w:val="en-US" w:eastAsia="zh-CN" w:bidi="ar-SA"/>
        </w:rPr>
        <w:t>、地点：</w:t>
      </w:r>
    </w:p>
    <w:p w14:paraId="0A262B03">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1、投标文件提交截止时间及开标时间： 2025年 3月28日8 时30分（北京时间），逾期提交或不符合规定的投标文件不予接受。</w:t>
      </w:r>
    </w:p>
    <w:p w14:paraId="65BD157C">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2、投标文件开启时间：同投标文件提交截止时间。</w:t>
      </w:r>
    </w:p>
    <w:p w14:paraId="0ED3B2D7">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3、投标文件开启地点：禹州市公共资源交易中心九楼第二开标室。（本项目采用远程不见面开标方式，投标人无须到现场）。</w:t>
      </w:r>
    </w:p>
    <w:p w14:paraId="020A7A5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十、开标注意事项：</w:t>
      </w:r>
    </w:p>
    <w:p w14:paraId="2670489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开标时间前，投标人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系统规定时间内对电子投标文件进行远程解密，未在规定时间内解密或因投标人原因解密失败的，其投标文件将被拒绝。</w:t>
      </w:r>
    </w:p>
    <w:p w14:paraId="7FD897D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十一、本次采购公告同时在《中国政府采购网》《河南省政府采购网》《许昌市政府采购网》《全国公共资源交易平台（河南省·许昌市）》发布。</w:t>
      </w:r>
    </w:p>
    <w:p w14:paraId="4662C29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十二、联系方式：</w:t>
      </w:r>
    </w:p>
    <w:p w14:paraId="7706A6D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采购人名称：禹州市教育体育局</w:t>
      </w:r>
    </w:p>
    <w:p w14:paraId="700EDA0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地址：禹州市禹王大道东段111号</w:t>
      </w:r>
    </w:p>
    <w:p w14:paraId="788A9A48">
      <w:pPr>
        <w:widowControl/>
        <w:shd w:val="clear" w:color="auto" w:fill="FFFFFF"/>
        <w:spacing w:line="440" w:lineRule="exact"/>
        <w:ind w:firstLine="795"/>
        <w:jc w:val="left"/>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cstheme="minorEastAsia"/>
          <w:color w:val="000000"/>
          <w:szCs w:val="21"/>
          <w:shd w:val="clear" w:color="auto" w:fill="FFFFFF"/>
          <w:lang w:val="en-US" w:eastAsia="zh-CN"/>
        </w:rPr>
        <w:t>张先生</w:t>
      </w:r>
      <w:r>
        <w:rPr>
          <w:rFonts w:hint="eastAsia" w:asciiTheme="minorEastAsia" w:hAnsiTheme="minorEastAsia" w:eastAsiaTheme="minorEastAsia" w:cstheme="minorEastAsia"/>
          <w:color w:val="000000"/>
          <w:szCs w:val="21"/>
          <w:shd w:val="clear" w:color="auto" w:fill="FFFFFF"/>
        </w:rPr>
        <w:t xml:space="preserve">  联系电话：</w:t>
      </w:r>
      <w:r>
        <w:rPr>
          <w:rFonts w:hint="eastAsia" w:asciiTheme="minorEastAsia" w:hAnsiTheme="minorEastAsia" w:eastAsiaTheme="minorEastAsia" w:cstheme="minorEastAsia"/>
          <w:color w:val="000000"/>
          <w:szCs w:val="21"/>
          <w:shd w:val="clear" w:color="auto" w:fill="FFFFFF"/>
          <w:lang w:val="en-US" w:eastAsia="zh-CN"/>
        </w:rPr>
        <w:t>0374-</w:t>
      </w:r>
      <w:r>
        <w:rPr>
          <w:rFonts w:hint="eastAsia" w:asciiTheme="minorEastAsia" w:hAnsiTheme="minorEastAsia" w:cstheme="minorEastAsia"/>
          <w:color w:val="000000"/>
          <w:szCs w:val="21"/>
          <w:shd w:val="clear" w:color="auto" w:fill="FFFFFF"/>
          <w:lang w:val="en-US" w:eastAsia="zh-CN"/>
        </w:rPr>
        <w:t>8880023</w:t>
      </w:r>
    </w:p>
    <w:p w14:paraId="7D34BBE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集中采购机构：禹州市政府采购中心 </w:t>
      </w:r>
    </w:p>
    <w:p w14:paraId="034B673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地址：禹州市行政服务中心楼8楼820室</w:t>
      </w:r>
    </w:p>
    <w:p w14:paraId="4E67555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联系人： 方女士   联系电话：0374-2077111</w:t>
      </w:r>
    </w:p>
    <w:p w14:paraId="0858939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监督单位：禹州市政府采购监督管理办公室</w:t>
      </w:r>
    </w:p>
    <w:p w14:paraId="4B072A9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联系人：赵先生   联系电话：0374-8112523</w:t>
      </w:r>
    </w:p>
    <w:p w14:paraId="15516A4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p>
    <w:p w14:paraId="5F8D74B8">
      <w:pPr>
        <w:spacing w:line="360" w:lineRule="auto"/>
        <w:rPr>
          <w:rFonts w:hint="eastAsia" w:asciiTheme="minorEastAsia" w:hAnsiTheme="minorEastAsia" w:eastAsiaTheme="minorEastAsia" w:cstheme="minorEastAsia"/>
          <w:b/>
          <w:sz w:val="28"/>
          <w:szCs w:val="28"/>
        </w:rPr>
      </w:pPr>
    </w:p>
    <w:p w14:paraId="33FD574C">
      <w:pPr>
        <w:spacing w:line="360" w:lineRule="auto"/>
        <w:rPr>
          <w:rFonts w:hAnsi="宋体"/>
          <w:b/>
          <w:sz w:val="28"/>
          <w:szCs w:val="28"/>
        </w:rPr>
      </w:pPr>
      <w:r>
        <w:rPr>
          <w:rFonts w:hint="eastAsia" w:hAnsi="宋体"/>
          <w:b/>
          <w:sz w:val="28"/>
          <w:szCs w:val="28"/>
        </w:rPr>
        <w:t>温馨提示：本项目为全流程电子化交易项目，请注意以下事项。</w:t>
      </w:r>
    </w:p>
    <w:p w14:paraId="490D1CCD">
      <w:pPr>
        <w:pStyle w:val="44"/>
        <w:numPr>
          <w:ilvl w:val="0"/>
          <w:numId w:val="0"/>
        </w:numPr>
        <w:tabs>
          <w:tab w:val="left" w:pos="7095"/>
        </w:tabs>
        <w:spacing w:line="360" w:lineRule="auto"/>
        <w:ind w:firstLine="420" w:firstLineChars="200"/>
        <w:contextualSpacing/>
        <w:rPr>
          <w:rFonts w:asciiTheme="minorEastAsia" w:hAnsiTheme="minorEastAsia"/>
          <w:b/>
        </w:rPr>
      </w:pPr>
      <w:r>
        <w:rPr>
          <w:rFonts w:hint="eastAsia" w:cs="Helvetica"/>
          <w:lang w:val="en-US" w:eastAsia="zh-CN"/>
        </w:rPr>
        <w:t>1.</w:t>
      </w:r>
      <w:r>
        <w:rPr>
          <w:rFonts w:hint="eastAsia" w:cs="Helvetica"/>
        </w:rPr>
        <w:t>供应商参加本项目投标，需提前自行联系CA服务机构办理数字认证证书并进行电子签章。</w:t>
      </w:r>
    </w:p>
    <w:p w14:paraId="64E8B20F">
      <w:pPr>
        <w:pStyle w:val="44"/>
        <w:numPr>
          <w:ilvl w:val="0"/>
          <w:numId w:val="0"/>
        </w:numPr>
        <w:tabs>
          <w:tab w:val="left" w:pos="7095"/>
        </w:tabs>
        <w:spacing w:line="360" w:lineRule="auto"/>
        <w:ind w:firstLine="420" w:firstLineChars="200"/>
        <w:contextualSpacing/>
        <w:rPr>
          <w:rFonts w:hAnsi="宋体"/>
        </w:rPr>
      </w:pPr>
      <w:r>
        <w:rPr>
          <w:rFonts w:hint="eastAsia" w:hAnsi="宋体"/>
          <w:lang w:val="en-US" w:eastAsia="zh-CN"/>
        </w:rPr>
        <w:t>2.</w:t>
      </w:r>
      <w:r>
        <w:rPr>
          <w:rFonts w:hint="eastAsia" w:hAnsi="宋体"/>
        </w:rPr>
        <w:t>招标文件下载、投标文件制作、提交、远程不见面开标（电子投标文件的解密）环节，投标人须使用同一个</w:t>
      </w:r>
      <w:r>
        <w:rPr>
          <w:rFonts w:hAnsi="宋体"/>
        </w:rPr>
        <w:t>CA数字证书</w:t>
      </w:r>
      <w:r>
        <w:rPr>
          <w:rFonts w:hint="eastAsia" w:hAnsi="宋体"/>
        </w:rPr>
        <w:t>（证书须在有效期内并可正常使用）</w:t>
      </w:r>
      <w:r>
        <w:rPr>
          <w:rFonts w:hAnsi="宋体"/>
        </w:rPr>
        <w:t>。</w:t>
      </w:r>
    </w:p>
    <w:p w14:paraId="60CC5BF9">
      <w:pPr>
        <w:pStyle w:val="44"/>
        <w:numPr>
          <w:ilvl w:val="0"/>
          <w:numId w:val="0"/>
        </w:numPr>
        <w:tabs>
          <w:tab w:val="left" w:pos="7095"/>
        </w:tabs>
        <w:spacing w:line="360" w:lineRule="auto"/>
        <w:ind w:firstLine="422" w:firstLineChars="200"/>
        <w:contextualSpacing/>
        <w:rPr>
          <w:rFonts w:hAnsi="宋体"/>
          <w:b/>
        </w:rPr>
      </w:pPr>
      <w:r>
        <w:rPr>
          <w:rFonts w:hint="eastAsia" w:hAnsi="宋体"/>
          <w:b/>
          <w:lang w:val="en-US" w:eastAsia="zh-CN"/>
        </w:rPr>
        <w:t>3.</w:t>
      </w:r>
      <w:r>
        <w:rPr>
          <w:rFonts w:hint="eastAsia" w:hAnsi="宋体"/>
          <w:b/>
        </w:rPr>
        <w:t>电子投标文件的制作</w:t>
      </w:r>
    </w:p>
    <w:p w14:paraId="54618C4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 xml:space="preserve">3.1  </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供应商登录“</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下载</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“新点投标文件制作软件（河南省版）”的最新版本制作电子响应文件</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p>
    <w:p w14:paraId="17A95A70">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Ansi="宋体"/>
          <w:b/>
        </w:rPr>
      </w:pPr>
      <w:r>
        <w:rPr>
          <w:rFonts w:hint="eastAsia" w:asciiTheme="minorEastAsia" w:hAnsiTheme="minorEastAsia" w:eastAsiaTheme="minorEastAsia" w:cstheme="minorEastAsia"/>
          <w:color w:val="FF0000"/>
          <w:lang w:val="en-US" w:eastAsia="zh-CN"/>
        </w:rPr>
        <w:t>3.2</w:t>
      </w:r>
      <w:r>
        <w:rPr>
          <w:rFonts w:hint="eastAsia" w:asciiTheme="minorEastAsia" w:hAnsiTheme="minorEastAsia" w:eastAsiaTheme="minorEastAsia" w:cstheme="minorEastAsia"/>
          <w:color w:val="FF0000"/>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供应商对同一项目多个标段进行响应的，应分别下载所投标段的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文件，按标段制作响应文件。一个标段对应生成2份电子响应文件（后缀格式为.XCSTF和.nXCSTF）,其中后缀格式为“.XCSTF”的加密电子响应文件用于上传至交易系统中投标。</w:t>
      </w:r>
    </w:p>
    <w:p w14:paraId="7D6B6DFE">
      <w:pPr>
        <w:pStyle w:val="44"/>
        <w:numPr>
          <w:ilvl w:val="0"/>
          <w:numId w:val="0"/>
        </w:numPr>
        <w:tabs>
          <w:tab w:val="left" w:pos="7095"/>
        </w:tabs>
        <w:spacing w:line="360" w:lineRule="auto"/>
        <w:ind w:firstLine="422" w:firstLineChars="200"/>
        <w:contextualSpacing/>
        <w:rPr>
          <w:rFonts w:hAnsi="宋体"/>
          <w:b/>
        </w:rPr>
      </w:pPr>
      <w:r>
        <w:rPr>
          <w:rFonts w:hint="eastAsia" w:asciiTheme="minorEastAsia" w:hAnsiTheme="minorEastAsia"/>
          <w:b/>
          <w:lang w:val="en-US" w:eastAsia="zh-CN"/>
        </w:rPr>
        <w:t>4.</w:t>
      </w:r>
      <w:r>
        <w:rPr>
          <w:rFonts w:hint="eastAsia" w:asciiTheme="minorEastAsia" w:hAnsiTheme="minorEastAsia"/>
          <w:b/>
        </w:rPr>
        <w:t>加密</w:t>
      </w:r>
      <w:r>
        <w:rPr>
          <w:rFonts w:hint="eastAsia" w:hAnsi="宋体"/>
          <w:b/>
        </w:rPr>
        <w:t>电子投标文件的提交</w:t>
      </w:r>
    </w:p>
    <w:p w14:paraId="24B58906">
      <w:pPr>
        <w:pStyle w:val="44"/>
        <w:numPr>
          <w:ilvl w:val="0"/>
          <w:numId w:val="0"/>
        </w:numPr>
        <w:tabs>
          <w:tab w:val="left" w:pos="7095"/>
        </w:tabs>
        <w:spacing w:line="360" w:lineRule="auto"/>
        <w:ind w:firstLine="420" w:firstLineChars="200"/>
        <w:contextualSpacing/>
        <w:rPr>
          <w:rFonts w:hAnsi="宋体"/>
        </w:rPr>
      </w:pPr>
      <w:r>
        <w:rPr>
          <w:rFonts w:hint="eastAsia" w:hAnsi="宋体"/>
          <w:lang w:val="en-US" w:eastAsia="zh-CN"/>
        </w:rPr>
        <w:t>4.1</w:t>
      </w:r>
      <w:r>
        <w:rPr>
          <w:rFonts w:hint="eastAsia" w:hAnsi="宋体"/>
        </w:rPr>
        <w:t>投标人对同一项目多个标段进行投标的，加密电子投标文件应按标段分别提交。</w:t>
      </w:r>
    </w:p>
    <w:p w14:paraId="5ED6C4F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hAnsi="宋体" w:asciiTheme="minorHAnsi" w:eastAsiaTheme="minorEastAsia" w:cstheme="minorBidi"/>
          <w:kern w:val="2"/>
          <w:sz w:val="21"/>
          <w:szCs w:val="22"/>
          <w:lang w:val="en-US" w:eastAsia="zh-CN" w:bidi="ar-SA"/>
        </w:rPr>
        <w:t xml:space="preserve">4.2 </w:t>
      </w:r>
      <w:r>
        <w:rPr>
          <w:rFonts w:hint="eastAsia" w:asciiTheme="minorEastAsia" w:hAnsiTheme="minorEastAsia" w:eastAsiaTheme="minorEastAsia" w:cstheme="minorEastAsia"/>
          <w:b w:val="0"/>
          <w:bCs w:val="0"/>
          <w:i w:val="0"/>
          <w:iCs w:val="0"/>
          <w:color w:val="000000"/>
          <w:spacing w:val="0"/>
          <w:w w:val="100"/>
          <w:sz w:val="21"/>
          <w:szCs w:val="21"/>
          <w:vertAlign w:val="baseline"/>
        </w:rPr>
        <w:t>加密电子响应文件成功上传至“</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后，应在上传页面进行模拟解密，以验证是否能够成功解密。</w:t>
      </w:r>
    </w:p>
    <w:p w14:paraId="46726741">
      <w:pPr>
        <w:pStyle w:val="44"/>
        <w:numPr>
          <w:ilvl w:val="0"/>
          <w:numId w:val="0"/>
        </w:numPr>
        <w:tabs>
          <w:tab w:val="left" w:pos="7095"/>
        </w:tabs>
        <w:spacing w:line="360" w:lineRule="auto"/>
        <w:ind w:firstLine="422" w:firstLineChars="200"/>
        <w:contextualSpacing/>
        <w:rPr>
          <w:rFonts w:hAnsi="宋体"/>
          <w:b/>
        </w:rPr>
      </w:pPr>
      <w:r>
        <w:rPr>
          <w:rFonts w:hint="eastAsia" w:asciiTheme="minorEastAsia" w:hAnsiTheme="minorEastAsia"/>
          <w:b/>
          <w:lang w:val="en-US" w:eastAsia="zh-CN"/>
        </w:rPr>
        <w:t>5.</w:t>
      </w:r>
      <w:r>
        <w:rPr>
          <w:rFonts w:hint="eastAsia" w:asciiTheme="minorEastAsia" w:hAnsiTheme="minorEastAsia"/>
          <w:b/>
        </w:rPr>
        <w:t>远程不见面开标（</w:t>
      </w:r>
      <w:r>
        <w:rPr>
          <w:rFonts w:hint="eastAsia" w:hAnsi="宋体"/>
          <w:b/>
        </w:rPr>
        <w:t>电子投标文件的解密</w:t>
      </w:r>
      <w:r>
        <w:rPr>
          <w:rFonts w:hint="eastAsia" w:asciiTheme="minorEastAsia" w:hAnsiTheme="minorEastAsia"/>
          <w:b/>
        </w:rPr>
        <w:t>）</w:t>
      </w:r>
    </w:p>
    <w:p w14:paraId="28566F76">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5.1</w:t>
      </w:r>
      <w:r>
        <w:rPr>
          <w:rFonts w:hint="eastAsia" w:asciiTheme="minorEastAsia" w:hAnsiTheme="minorEastAsia" w:eastAsiaTheme="minorEastAsia" w:cstheme="minorEastAsia"/>
          <w:b w:val="0"/>
          <w:bCs w:val="0"/>
          <w:i w:val="0"/>
          <w:iCs w:val="0"/>
          <w:color w:val="FF0000"/>
          <w:spacing w:val="0"/>
          <w:w w:val="100"/>
          <w:sz w:val="21"/>
          <w:szCs w:val="21"/>
          <w:vertAlign w:val="baseline"/>
        </w:rPr>
        <w:t>本项目采用远程不见面开标方式，投标前请详细阅读“</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FF0000"/>
          <w:spacing w:val="0"/>
          <w:w w:val="100"/>
          <w:sz w:val="21"/>
          <w:szCs w:val="21"/>
          <w:vertAlign w:val="baseline"/>
        </w:rPr>
        <w:t>“服务指南”栏目下《必看！新交易平台使用手册》中的相关内容。</w:t>
      </w:r>
    </w:p>
    <w:p w14:paraId="4A176017">
      <w:pPr>
        <w:pStyle w:val="44"/>
        <w:numPr>
          <w:ilvl w:val="0"/>
          <w:numId w:val="0"/>
        </w:numPr>
        <w:tabs>
          <w:tab w:val="left" w:pos="7095"/>
        </w:tabs>
        <w:spacing w:line="360" w:lineRule="auto"/>
        <w:ind w:firstLine="420" w:firstLineChars="200"/>
        <w:contextualSpacing/>
        <w:jc w:val="left"/>
        <w:rPr>
          <w:rFonts w:hAnsi="宋体"/>
        </w:rPr>
      </w:pPr>
      <w:r>
        <w:rPr>
          <w:rFonts w:hint="eastAsia" w:asciiTheme="minorEastAsia" w:hAnsiTheme="minorEastAsia" w:cstheme="minorEastAsia"/>
          <w:b w:val="0"/>
          <w:bCs w:val="0"/>
          <w:i w:val="0"/>
          <w:iCs w:val="0"/>
          <w:color w:val="000000"/>
          <w:spacing w:val="0"/>
          <w:w w:val="100"/>
          <w:sz w:val="21"/>
          <w:szCs w:val="21"/>
          <w:vertAlign w:val="baseline"/>
          <w:lang w:val="en-US" w:eastAsia="zh-CN"/>
        </w:rPr>
        <w:t xml:space="preserve">5.2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供应商应按新交易平台使用手册提前设置好浏览器，</w:t>
      </w:r>
      <w:r>
        <w:rPr>
          <w:rFonts w:hint="eastAsia" w:hAnsi="宋体"/>
        </w:rPr>
        <w:t>并于开标时间前登录本项目不见面开标大厅，按照规定的开标时间准时参加网上开标。</w:t>
      </w:r>
    </w:p>
    <w:p w14:paraId="6321E35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lang w:eastAsia="zh-CN"/>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 xml:space="preserve">5.3  </w:t>
      </w:r>
      <w:r>
        <w:rPr>
          <w:rFonts w:hint="eastAsia" w:asciiTheme="minorEastAsia" w:hAnsiTheme="minorEastAsia" w:eastAsiaTheme="minorEastAsia" w:cstheme="minorEastAsia"/>
          <w:b w:val="0"/>
          <w:bCs w:val="0"/>
          <w:i w:val="0"/>
          <w:iCs w:val="0"/>
          <w:color w:val="000000"/>
          <w:spacing w:val="0"/>
          <w:w w:val="100"/>
          <w:sz w:val="21"/>
          <w:szCs w:val="21"/>
          <w:vertAlign w:val="baseline"/>
        </w:rPr>
        <w:t>根据开标大厅界面右侧“公告栏”中的系统提示，供应商应在“标书解密”环节完成解密操作。供应商未解密或因供应商原因解密失败的，其响应文件将被退回</w:t>
      </w:r>
      <w:r>
        <w:rPr>
          <w:rFonts w:hint="eastAsia" w:asciiTheme="minorEastAsia" w:hAnsiTheme="minorEastAsia" w:eastAsiaTheme="minorEastAsia" w:cstheme="minorEastAsia"/>
          <w:b w:val="0"/>
          <w:bCs w:val="0"/>
          <w:i w:val="0"/>
          <w:iCs w:val="0"/>
          <w:color w:val="000000"/>
          <w:spacing w:val="0"/>
          <w:w w:val="100"/>
          <w:sz w:val="21"/>
          <w:szCs w:val="21"/>
          <w:vertAlign w:val="baseline"/>
          <w:lang w:eastAsia="zh-CN"/>
        </w:rPr>
        <w:t>。</w:t>
      </w:r>
    </w:p>
    <w:p w14:paraId="50D031A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5.4</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在“唱标”环节，供应商应对唱标信息进行确认，供应商未进行唱标确认操作的，视同认可唱标结果。</w:t>
      </w:r>
    </w:p>
    <w:p w14:paraId="359DAF6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5.5</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在“开标结束”环节，供应商应在《开标情况记录表》上进行电子签章。供应商未签章的，视同认可开标结果。</w:t>
      </w:r>
    </w:p>
    <w:p w14:paraId="62ED2F9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5.6</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供应商对开标过程和开标记录如有异议，可在本项目开标大厅界面右下方“发起异议”中提出提出异议。</w:t>
      </w:r>
    </w:p>
    <w:p w14:paraId="54B8EEFC">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firstLine="420" w:firstLineChars="2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lang w:eastAsia="zh-CN"/>
        </w:rPr>
      </w:pPr>
    </w:p>
    <w:p w14:paraId="23FD86D3">
      <w:pPr>
        <w:pStyle w:val="44"/>
        <w:numPr>
          <w:ilvl w:val="0"/>
          <w:numId w:val="0"/>
        </w:numPr>
        <w:tabs>
          <w:tab w:val="left" w:pos="7095"/>
        </w:tabs>
        <w:spacing w:line="360" w:lineRule="auto"/>
        <w:ind w:firstLine="422" w:firstLineChars="200"/>
        <w:contextualSpacing/>
        <w:rPr>
          <w:rFonts w:hAnsi="宋体"/>
          <w:b/>
        </w:rPr>
      </w:pPr>
      <w:r>
        <w:rPr>
          <w:rFonts w:hint="eastAsia" w:hAnsi="宋体"/>
          <w:b/>
          <w:lang w:val="en-US" w:eastAsia="zh-CN"/>
        </w:rPr>
        <w:t>6.</w:t>
      </w:r>
      <w:r>
        <w:rPr>
          <w:rFonts w:hint="eastAsia" w:hAnsi="宋体"/>
          <w:b/>
        </w:rPr>
        <w:t>评标依据</w:t>
      </w:r>
    </w:p>
    <w:p w14:paraId="695F76EC">
      <w:pPr>
        <w:pStyle w:val="44"/>
        <w:numPr>
          <w:ilvl w:val="0"/>
          <w:numId w:val="0"/>
        </w:numPr>
        <w:tabs>
          <w:tab w:val="left" w:pos="7095"/>
        </w:tabs>
        <w:spacing w:line="360" w:lineRule="auto"/>
        <w:ind w:firstLine="420" w:firstLineChars="200"/>
        <w:contextualSpacing/>
        <w:rPr>
          <w:rFonts w:hAnsi="宋体"/>
        </w:rPr>
      </w:pPr>
      <w:r>
        <w:rPr>
          <w:rFonts w:hint="eastAsia" w:hAnsi="宋体"/>
          <w:lang w:val="en-US" w:eastAsia="zh-CN"/>
        </w:rPr>
        <w:t>6.1</w:t>
      </w:r>
      <w:r>
        <w:rPr>
          <w:rFonts w:hint="eastAsia" w:hAnsi="宋体"/>
        </w:rPr>
        <w:t>全流程电子化交易（不见面开标）项目，评标委员会以成功上传、解密的电子投标文件为依据评审。</w:t>
      </w:r>
    </w:p>
    <w:p w14:paraId="02A1355B">
      <w:pPr>
        <w:pStyle w:val="44"/>
        <w:numPr>
          <w:ilvl w:val="0"/>
          <w:numId w:val="0"/>
        </w:numPr>
        <w:tabs>
          <w:tab w:val="left" w:pos="7095"/>
        </w:tabs>
        <w:spacing w:line="360" w:lineRule="auto"/>
        <w:ind w:firstLine="420" w:firstLineChars="200"/>
        <w:contextualSpacing/>
        <w:rPr>
          <w:rFonts w:hAnsi="宋体"/>
        </w:rPr>
      </w:pPr>
      <w:r>
        <w:rPr>
          <w:rFonts w:hint="eastAsia" w:hAnsi="宋体"/>
          <w:lang w:val="en-US" w:eastAsia="zh-CN"/>
        </w:rPr>
        <w:t>6.2</w:t>
      </w:r>
      <w:r>
        <w:rPr>
          <w:rFonts w:hint="eastAsia" w:hAnsi="宋体"/>
        </w:rPr>
        <w:t>评标期间，投标人应保持通讯手机畅通。评标委员会如要求投标人作出澄清、说明或者补正等，投标人应在评标委员会要求的评标期间合理的时间内通过电子邮件形式提供。</w:t>
      </w:r>
    </w:p>
    <w:p w14:paraId="0DC7CDF1">
      <w:pPr>
        <w:pStyle w:val="44"/>
        <w:numPr>
          <w:ilvl w:val="0"/>
          <w:numId w:val="0"/>
        </w:numPr>
        <w:tabs>
          <w:tab w:val="left" w:pos="7095"/>
        </w:tabs>
        <w:spacing w:line="360" w:lineRule="auto"/>
        <w:ind w:firstLine="420" w:firstLineChars="200"/>
        <w:contextualSpacing/>
        <w:rPr>
          <w:rFonts w:hAnsi="宋体"/>
        </w:rPr>
      </w:pPr>
      <w:r>
        <w:rPr>
          <w:rFonts w:hint="eastAsia" w:hAnsi="宋体"/>
          <w:lang w:val="en-US" w:eastAsia="zh-CN"/>
        </w:rPr>
        <w:t>6.3</w:t>
      </w:r>
      <w:r>
        <w:rPr>
          <w:rFonts w:hint="eastAsia" w:hAnsi="宋体"/>
        </w:rPr>
        <w:t>投标人通过电子邮件提供的书面说明或相关证明材料应加盖公章，或者由法定代表人或其授权的代表签字。</w:t>
      </w:r>
    </w:p>
    <w:p w14:paraId="402C92B3">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outlineLvl w:val="2"/>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7、相关事项</w:t>
      </w:r>
    </w:p>
    <w:p w14:paraId="31955F67">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hAnsi="宋体" w:asciiTheme="minorHAnsi" w:eastAsiaTheme="minorEastAsia" w:cstheme="minorBidi"/>
          <w:kern w:val="2"/>
          <w:sz w:val="21"/>
          <w:szCs w:val="22"/>
          <w:lang w:val="en-US" w:eastAsia="zh-CN" w:bidi="ar-SA"/>
        </w:rPr>
      </w:pPr>
      <w:r>
        <w:rPr>
          <w:rFonts w:hint="eastAsia" w:asciiTheme="minorEastAsia" w:hAnsiTheme="minorEastAsia" w:eastAsiaTheme="minorEastAsia" w:cstheme="minorEastAsia"/>
          <w:lang w:val="en-US" w:eastAsia="zh-CN"/>
        </w:rPr>
        <w:t>7.1</w:t>
      </w:r>
      <w:r>
        <w:rPr>
          <w:rFonts w:hint="eastAsia" w:hAnsi="宋体" w:asciiTheme="minorHAnsi" w:eastAsiaTheme="minorEastAsia" w:cstheme="minorBidi"/>
          <w:kern w:val="2"/>
          <w:sz w:val="21"/>
          <w:szCs w:val="22"/>
          <w:lang w:val="en-US" w:eastAsia="zh-CN" w:bidi="ar-SA"/>
        </w:rPr>
        <w:t>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7F502B1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hAnsi="宋体" w:asciiTheme="minorHAnsi" w:eastAsiaTheme="minorEastAsia" w:cstheme="minorBidi"/>
          <w:kern w:val="2"/>
          <w:sz w:val="21"/>
          <w:szCs w:val="22"/>
          <w:lang w:val="en-US" w:eastAsia="zh-CN" w:bidi="ar-SA"/>
        </w:rPr>
      </w:pPr>
      <w:r>
        <w:rPr>
          <w:rFonts w:hint="eastAsia" w:asciiTheme="minorEastAsia" w:hAnsiTheme="minorEastAsia" w:eastAsiaTheme="minorEastAsia" w:cstheme="minorEastAsia"/>
          <w:lang w:val="en-US" w:eastAsia="zh-CN"/>
        </w:rPr>
        <w:t>7.2</w:t>
      </w:r>
      <w:r>
        <w:rPr>
          <w:rFonts w:hint="eastAsia" w:asciiTheme="minorEastAsia" w:hAnsiTheme="minorEastAsia" w:eastAsiaTheme="minorEastAsia" w:cstheme="minorEastAsia"/>
        </w:rPr>
        <w:t xml:space="preserve"> </w:t>
      </w:r>
      <w:r>
        <w:rPr>
          <w:rFonts w:hint="eastAsia" w:hAnsi="宋体" w:asciiTheme="minorHAnsi" w:eastAsiaTheme="minorEastAsia" w:cstheme="minorBidi"/>
          <w:kern w:val="2"/>
          <w:sz w:val="21"/>
          <w:szCs w:val="22"/>
          <w:lang w:val="en-US" w:eastAsia="zh-CN" w:bidi="ar-SA"/>
        </w:rPr>
        <w:t>“全国公共资源交易平台（河南省·许昌市）”采购公告栏提供的招标文件仅供浏览。供应商下载招标文件应使用 CA 数字证书或移动数字证书从“全国公共资源交易平台（河南省·许昌市）”的“投标人”登录入口获取本项目招标文件。</w:t>
      </w:r>
    </w:p>
    <w:p w14:paraId="487B5C50">
      <w:pPr>
        <w:pStyle w:val="4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color w:val="FF0000"/>
          <w:kern w:val="0"/>
          <w:sz w:val="32"/>
          <w:szCs w:val="32"/>
        </w:rPr>
      </w:pPr>
    </w:p>
    <w:p w14:paraId="29158FF6">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firstLine="420" w:firstLineChars="200"/>
        <w:jc w:val="both"/>
        <w:textAlignment w:val="auto"/>
        <w:rPr>
          <w:rFonts w:hint="eastAsia" w:hAnsi="宋体" w:asciiTheme="minorHAnsi" w:eastAsiaTheme="minorEastAsia" w:cstheme="minorBidi"/>
          <w:kern w:val="2"/>
          <w:sz w:val="21"/>
          <w:szCs w:val="22"/>
          <w:lang w:val="en-US" w:eastAsia="zh-CN" w:bidi="ar-SA"/>
        </w:rPr>
      </w:pPr>
    </w:p>
    <w:p w14:paraId="78A63453">
      <w:pPr>
        <w:pStyle w:val="44"/>
        <w:numPr>
          <w:ilvl w:val="0"/>
          <w:numId w:val="0"/>
        </w:numPr>
        <w:tabs>
          <w:tab w:val="left" w:pos="7095"/>
        </w:tabs>
        <w:spacing w:line="360" w:lineRule="auto"/>
        <w:ind w:left="840" w:leftChars="0"/>
        <w:contextualSpacing/>
        <w:rPr>
          <w:rFonts w:hAnsi="宋体"/>
        </w:rPr>
      </w:pPr>
    </w:p>
    <w:p w14:paraId="12E5A14E">
      <w:pPr>
        <w:widowControl/>
        <w:jc w:val="left"/>
        <w:rPr>
          <w:rFonts w:hAnsi="宋体"/>
        </w:rPr>
      </w:pPr>
      <w:r>
        <w:rPr>
          <w:rFonts w:hAnsi="宋体"/>
        </w:rPr>
        <w:br w:type="page"/>
      </w:r>
    </w:p>
    <w:p w14:paraId="56BD24A8">
      <w:pPr>
        <w:numPr>
          <w:ilvl w:val="0"/>
          <w:numId w:val="5"/>
        </w:numPr>
        <w:ind w:left="4320" w:leftChars="0" w:hanging="1605" w:firstLineChars="0"/>
        <w:jc w:val="both"/>
        <w:rPr>
          <w:rFonts w:hint="eastAsia" w:cs="宋体" w:asciiTheme="majorEastAsia" w:hAnsiTheme="majorEastAsia" w:eastAsiaTheme="majorEastAsia"/>
          <w:b/>
          <w:kern w:val="0"/>
          <w:sz w:val="32"/>
          <w:szCs w:val="32"/>
          <w:lang w:val="en-US" w:eastAsia="zh-CN"/>
        </w:rPr>
      </w:pP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项目需求</w:t>
      </w:r>
    </w:p>
    <w:p w14:paraId="3C86616E">
      <w:pPr>
        <w:widowControl/>
        <w:shd w:val="clear" w:color="auto" w:fill="FFFFFF"/>
        <w:spacing w:line="440" w:lineRule="exact"/>
        <w:jc w:val="left"/>
        <w:rPr>
          <w:rFonts w:hint="eastAsia" w:asciiTheme="majorEastAsia" w:hAnsiTheme="majorEastAsia" w:eastAsiaTheme="majorEastAsia" w:cstheme="majorEastAsia"/>
          <w:b w:val="0"/>
          <w:bCs w:val="0"/>
          <w:color w:val="000000" w:themeColor="text1"/>
          <w:kern w:val="0"/>
          <w:sz w:val="21"/>
          <w:szCs w:val="21"/>
        </w:rPr>
      </w:pPr>
      <w:r>
        <w:rPr>
          <w:rFonts w:hint="eastAsia" w:hAnsi="宋体" w:cstheme="minorBidi"/>
          <w:b/>
          <w:bCs/>
          <w:kern w:val="2"/>
          <w:sz w:val="21"/>
          <w:szCs w:val="22"/>
          <w:lang w:val="en-US" w:eastAsia="zh-CN" w:bidi="ar-SA"/>
        </w:rPr>
        <w:t>（一）</w:t>
      </w:r>
      <w:r>
        <w:rPr>
          <w:rFonts w:hint="eastAsia" w:hAnsi="宋体" w:asciiTheme="minorHAnsi" w:eastAsiaTheme="minorEastAsia" w:cstheme="minorBidi"/>
          <w:b/>
          <w:bCs/>
          <w:kern w:val="2"/>
          <w:sz w:val="21"/>
          <w:szCs w:val="22"/>
          <w:lang w:val="en-US" w:eastAsia="zh-CN" w:bidi="ar-SA"/>
        </w:rPr>
        <w:t>本项目需实现的功能或者目标</w:t>
      </w:r>
      <w:r>
        <w:rPr>
          <w:rFonts w:hint="eastAsia" w:hAnsi="宋体" w:asciiTheme="minorHAnsi" w:eastAsiaTheme="minorEastAsia" w:cstheme="minorBidi"/>
          <w:kern w:val="2"/>
          <w:sz w:val="21"/>
          <w:szCs w:val="22"/>
          <w:lang w:val="en-US" w:eastAsia="zh-CN" w:bidi="ar-SA"/>
        </w:rPr>
        <w:t>：</w:t>
      </w:r>
      <w:r>
        <w:rPr>
          <w:rFonts w:hint="eastAsia" w:asciiTheme="majorEastAsia" w:hAnsiTheme="majorEastAsia" w:eastAsiaTheme="majorEastAsia" w:cstheme="majorEastAsia"/>
          <w:b w:val="0"/>
          <w:bCs w:val="0"/>
          <w:kern w:val="0"/>
          <w:sz w:val="21"/>
          <w:szCs w:val="21"/>
        </w:rPr>
        <w:t>实现禹州市</w:t>
      </w:r>
      <w:r>
        <w:rPr>
          <w:rFonts w:hint="eastAsia" w:asciiTheme="majorEastAsia" w:hAnsiTheme="majorEastAsia" w:eastAsiaTheme="majorEastAsia" w:cstheme="majorEastAsia"/>
          <w:b w:val="0"/>
          <w:bCs w:val="0"/>
          <w:kern w:val="0"/>
          <w:sz w:val="21"/>
          <w:szCs w:val="21"/>
          <w:lang w:eastAsia="zh-CN"/>
        </w:rPr>
        <w:t>第六实验学校数字化校园建设目标（第一批），满足学校</w:t>
      </w:r>
      <w:r>
        <w:rPr>
          <w:rFonts w:hint="eastAsia" w:asciiTheme="majorEastAsia" w:hAnsiTheme="majorEastAsia" w:eastAsiaTheme="majorEastAsia" w:cstheme="majorEastAsia"/>
          <w:b w:val="0"/>
          <w:bCs w:val="0"/>
          <w:kern w:val="0"/>
          <w:sz w:val="21"/>
          <w:szCs w:val="21"/>
          <w:lang w:val="en-US" w:eastAsia="zh-CN"/>
        </w:rPr>
        <w:t>2025年秋季开设班级开学后正常开展数字化教育教学活动及</w:t>
      </w:r>
      <w:r>
        <w:rPr>
          <w:rFonts w:hint="eastAsia" w:asciiTheme="majorEastAsia" w:hAnsiTheme="majorEastAsia" w:eastAsiaTheme="majorEastAsia" w:cstheme="majorEastAsia"/>
          <w:b w:val="0"/>
          <w:bCs w:val="0"/>
          <w:kern w:val="0"/>
          <w:sz w:val="21"/>
          <w:szCs w:val="21"/>
        </w:rPr>
        <w:t xml:space="preserve">校园安全管理需求。 </w:t>
      </w:r>
    </w:p>
    <w:p w14:paraId="7C3282A2">
      <w:pPr>
        <w:keepNext w:val="0"/>
        <w:keepLines w:val="0"/>
        <w:pageBreakBefore w:val="0"/>
        <w:numPr>
          <w:ilvl w:val="0"/>
          <w:numId w:val="0"/>
        </w:numPr>
        <w:kinsoku/>
        <w:wordWrap/>
        <w:overflowPunct/>
        <w:topLinePunct w:val="0"/>
        <w:autoSpaceDE/>
        <w:autoSpaceDN/>
        <w:bidi w:val="0"/>
        <w:adjustRightInd/>
        <w:snapToGrid/>
        <w:spacing w:line="520" w:lineRule="exact"/>
        <w:jc w:val="both"/>
        <w:textAlignment w:val="auto"/>
        <w:rPr>
          <w:rFonts w:hint="default" w:hAnsi="宋体" w:asciiTheme="minorHAnsi" w:eastAsiaTheme="minorEastAsia" w:cstheme="minorBidi"/>
          <w:kern w:val="2"/>
          <w:sz w:val="21"/>
          <w:szCs w:val="22"/>
          <w:lang w:val="en-US" w:eastAsia="zh-CN" w:bidi="ar-SA"/>
        </w:rPr>
      </w:pPr>
      <w:r>
        <w:rPr>
          <w:rFonts w:hint="eastAsia" w:hAnsi="宋体" w:cstheme="minorBidi"/>
          <w:b/>
          <w:bCs/>
          <w:kern w:val="2"/>
          <w:sz w:val="21"/>
          <w:szCs w:val="22"/>
          <w:lang w:val="en-US" w:eastAsia="zh-CN" w:bidi="ar-SA"/>
        </w:rPr>
        <w:t>（二）</w:t>
      </w:r>
      <w:r>
        <w:rPr>
          <w:rFonts w:hint="eastAsia" w:hAnsi="宋体" w:asciiTheme="minorHAnsi" w:eastAsiaTheme="minorEastAsia" w:cstheme="minorBidi"/>
          <w:b/>
          <w:bCs/>
          <w:kern w:val="2"/>
          <w:sz w:val="21"/>
          <w:szCs w:val="22"/>
          <w:lang w:val="en-US" w:eastAsia="zh-CN" w:bidi="ar-SA"/>
        </w:rPr>
        <w:t>采购清单</w:t>
      </w:r>
      <w:r>
        <w:rPr>
          <w:rFonts w:hint="eastAsia" w:hAnsi="宋体" w:cstheme="minorBidi"/>
          <w:b/>
          <w:bCs/>
          <w:kern w:val="2"/>
          <w:sz w:val="21"/>
          <w:szCs w:val="22"/>
          <w:lang w:val="en-US" w:eastAsia="zh-CN" w:bidi="ar-SA"/>
        </w:rPr>
        <w:t>:</w:t>
      </w:r>
    </w:p>
    <w:p w14:paraId="2ED88E1E">
      <w:pPr>
        <w:numPr>
          <w:ilvl w:val="0"/>
          <w:numId w:val="0"/>
        </w:numPr>
        <w:ind w:left="210" w:leftChars="0"/>
        <w:jc w:val="both"/>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r>
        <w:rPr>
          <w:rFonts w:hint="eastAsia" w:asciiTheme="minorEastAsia" w:hAnsiTheme="minorEastAsia" w:cstheme="minorEastAsia"/>
          <w:kern w:val="2"/>
          <w:sz w:val="21"/>
          <w:szCs w:val="21"/>
          <w:lang w:val="en-US" w:eastAsia="zh-CN" w:bidi="ar-SA"/>
        </w:rPr>
        <w:t xml:space="preserve">   </w:t>
      </w:r>
    </w:p>
    <w:tbl>
      <w:tblPr>
        <w:tblStyle w:val="26"/>
        <w:tblW w:w="10150" w:type="dxa"/>
        <w:tblInd w:w="-269" w:type="dxa"/>
        <w:tblLayout w:type="autofit"/>
        <w:tblCellMar>
          <w:top w:w="0" w:type="dxa"/>
          <w:left w:w="0" w:type="dxa"/>
          <w:bottom w:w="0" w:type="dxa"/>
          <w:right w:w="0" w:type="dxa"/>
        </w:tblCellMar>
      </w:tblPr>
      <w:tblGrid>
        <w:gridCol w:w="568"/>
        <w:gridCol w:w="894"/>
        <w:gridCol w:w="6902"/>
        <w:gridCol w:w="284"/>
        <w:gridCol w:w="510"/>
        <w:gridCol w:w="425"/>
        <w:gridCol w:w="567"/>
      </w:tblGrid>
      <w:tr w14:paraId="06B4BEC8">
        <w:tblPrEx>
          <w:tblCellMar>
            <w:top w:w="0" w:type="dxa"/>
            <w:left w:w="0" w:type="dxa"/>
            <w:bottom w:w="0" w:type="dxa"/>
            <w:right w:w="0" w:type="dxa"/>
          </w:tblCellMar>
        </w:tblPrEx>
        <w:trPr>
          <w:trHeight w:val="65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929139">
            <w:pPr>
              <w:pStyle w:val="11"/>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序号</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B37351">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产品</w:t>
            </w:r>
          </w:p>
          <w:p w14:paraId="55F5444E">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名称</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8BAF83">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技术参数</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88DEBC">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数量</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868FC9">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单位</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D86EA7">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采购标的对应的行业</w:t>
            </w:r>
          </w:p>
        </w:tc>
      </w:tr>
      <w:tr w14:paraId="0CCC1740">
        <w:tblPrEx>
          <w:tblCellMar>
            <w:top w:w="0" w:type="dxa"/>
            <w:left w:w="0" w:type="dxa"/>
            <w:bottom w:w="0" w:type="dxa"/>
            <w:right w:w="0" w:type="dxa"/>
          </w:tblCellMar>
        </w:tblPrEx>
        <w:trPr>
          <w:trHeight w:val="486" w:hRule="atLeast"/>
        </w:trPr>
        <w:tc>
          <w:tcPr>
            <w:tcW w:w="10150"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11C25A">
            <w:pPr>
              <w:widowControl/>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一、计算机教室</w:t>
            </w:r>
          </w:p>
        </w:tc>
      </w:tr>
      <w:tr w14:paraId="0D7D30D6">
        <w:tblPrEx>
          <w:tblCellMar>
            <w:top w:w="0" w:type="dxa"/>
            <w:left w:w="0" w:type="dxa"/>
            <w:bottom w:w="0" w:type="dxa"/>
            <w:right w:w="0" w:type="dxa"/>
          </w:tblCellMar>
        </w:tblPrEx>
        <w:trPr>
          <w:trHeight w:val="345"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A43C78">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01</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60770C">
            <w:pPr>
              <w:widowControl/>
              <w:shd w:val="clear" w:color="auto" w:fill="FFFFFF"/>
              <w:spacing w:line="360" w:lineRule="auto"/>
              <w:contextualSpacing/>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台式</w:t>
            </w:r>
          </w:p>
          <w:p w14:paraId="75465588">
            <w:pPr>
              <w:widowControl/>
              <w:shd w:val="clear" w:color="auto" w:fill="FFFFFF"/>
              <w:spacing w:line="360" w:lineRule="auto"/>
              <w:contextualSpacing/>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计算机</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A117F9">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1.CPU：采用国产C86架构处理器，CPU物理核心数≥8核，主频≥2.7GHz；</w:t>
            </w:r>
          </w:p>
          <w:p w14:paraId="43700D26">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2.内存：配置≥8GB DDR4内存；≥2个内存插槽；</w:t>
            </w:r>
          </w:p>
          <w:p w14:paraId="35B01B78">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3.硬盘：配置≥512GB M.2；</w:t>
            </w:r>
          </w:p>
          <w:p w14:paraId="57CFD2E7">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4.显卡:  集成显卡，至少支持 VGA、HDMI、DVI、DP、 Type-C 中 2种显示接口，并与显示器接口相匹配；</w:t>
            </w:r>
          </w:p>
          <w:p w14:paraId="097B9F28">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5.网卡: 配置≥1个千兆自适应有线网卡；</w:t>
            </w:r>
          </w:p>
          <w:p w14:paraId="26AC1B4A">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6.IO接口：配置USB总数≥8个，含2个USB3.0及以上接口，1个COM口，2个PS2接口，前后置各一组音频输入输出接口；</w:t>
            </w:r>
          </w:p>
          <w:p w14:paraId="52F6780D">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7.扩展接口：配置1个PCIE*16插槽，2个PCIE*1插槽，3个SATA3.0接口；</w:t>
            </w:r>
          </w:p>
          <w:p w14:paraId="25DB5D41">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8.键鼠：配置USB有线键盘鼠标；</w:t>
            </w:r>
          </w:p>
          <w:p w14:paraId="4A811B2D">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9.电源：配置≥200W高效电源；</w:t>
            </w:r>
          </w:p>
          <w:p w14:paraId="68386408">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10.机箱：体积≥15L，顶置提手、电源底置设计；</w:t>
            </w:r>
          </w:p>
          <w:p w14:paraId="3E8BDAF6">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11.显示器:配置≥23.8英寸IPS显示屏，显示屏屏占比≥85%，分辨率≥1920*1080，刷新率≥75Hz，至少支持 VGA、HDMI、DVI、DP、 Type-C 中 2种显示接口；</w:t>
            </w:r>
          </w:p>
          <w:p w14:paraId="6A6035D9">
            <w:pPr>
              <w:widowControl/>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12.关键部件安全要求：CPU和操作系统等关键部件应当符合安全可靠测评要求；</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DE7F92">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FB5832">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5FB7E4">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262269B6">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4D53B0">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02</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179373">
            <w:pPr>
              <w:widowControl/>
              <w:shd w:val="clear" w:color="auto" w:fill="FFFFFF"/>
              <w:spacing w:line="360" w:lineRule="auto"/>
              <w:contextualSpacing/>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操作</w:t>
            </w:r>
          </w:p>
          <w:p w14:paraId="4C294F73">
            <w:pPr>
              <w:widowControl/>
              <w:shd w:val="clear" w:color="auto" w:fill="FFFFFF"/>
              <w:spacing w:line="360" w:lineRule="auto"/>
              <w:contextualSpacing/>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系统</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009E49">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1、系统内核版本：不低于Kernel 4.19。</w:t>
            </w:r>
          </w:p>
          <w:p w14:paraId="0DE3820F">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2、支持AMD64、ARM64、Mips64、LoongArch等CPU架构;支持海光、兆芯、鲲鹏、海思麒麟、飞腾、龙芯、瑞芯微等CPU型号。</w:t>
            </w:r>
          </w:p>
          <w:p w14:paraId="0B904BF5">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3、操作系统预装青少年上网保护插件，对低俗垃圾广告、不良内容进行拦截，可在线查阅报表统计，用户举报等功能。</w:t>
            </w:r>
          </w:p>
          <w:p w14:paraId="66B4CAC4">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4、系统具备应用软件数字签名的安全保护机制，确保安装应用软件来源可信，未签名的软件包无法正安装成功。</w:t>
            </w:r>
          </w:p>
          <w:p w14:paraId="5183FC38">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 xml:space="preserve">5、操作系统产品具有应用商店，应用商店可针对教育行业提供教育专属应用，并提供各地方的智慧教育云平台应用。 </w:t>
            </w:r>
          </w:p>
          <w:p w14:paraId="0815E90A">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6、操作系统预装同品牌自研浏览器，同时支持360安全浏览器、奇安信可信浏览器、红莲花安全浏览器等浏览器等。</w:t>
            </w:r>
          </w:p>
          <w:p w14:paraId="4BC43092">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7、系统安全中心深度集成杀毒引擎，用户无需单独下载，至少提供两个杀毒库供用户自行选择。</w:t>
            </w:r>
          </w:p>
          <w:p w14:paraId="56E25683">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8、为保障系统不被误操作损坏，保障系统安全，操作系统产品需支持开发者模式的用户鉴权能力，用以限制root、sudo等高级权限和安装未签名的软件。</w:t>
            </w:r>
          </w:p>
          <w:p w14:paraId="03479E1D">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9、提供常用系统工具包括磁盘管理、文件浏览器、系统监视器、备份还原工具、光盘刻录、计算器等。</w:t>
            </w:r>
          </w:p>
          <w:p w14:paraId="19CA647F">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10、系统集成自研输入法支持五笔、拼音和双拼，支持搜狗、讯飞、华宇等主流输入法。</w:t>
            </w:r>
          </w:p>
          <w:p w14:paraId="6966CEE7">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11、操作系统产品支持保障安全升级的自动主/备双根分区， 在系统升级后支持还原到之前的状态。</w:t>
            </w:r>
          </w:p>
          <w:p w14:paraId="1E742221">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12、支持网络、壁纸、电源和浏览器等本地配置同步到云端，在不同设备上登录云帐号时，可以自动同步云端配置，支持通过云帐号在线修改系统登录密码。</w:t>
            </w:r>
          </w:p>
          <w:p w14:paraId="707D6FEB">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13、所投操作系统可以支持无需安装，插入可移动存储介质即可使用系统，此时系统不占用本地磁盘。</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1DEF4C">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8CE452">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套</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DB4F13">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软件和技术服务业</w:t>
            </w:r>
          </w:p>
        </w:tc>
      </w:tr>
      <w:tr w14:paraId="136D9912">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94E5F7">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03</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2C14AE">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同传还原软件</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07A197">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1、目录不还原：支持在被控端的/home、/opt、/var目录下设置不还原目录，重启后不还原目录内的内容不被还原。</w:t>
            </w:r>
          </w:p>
          <w:p w14:paraId="050AD220">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2、多硬盘同传：兼容机械硬盘(HDD)和固态硬盘(SSD)等混合模式，包括M.2接口硬盘，支持多块硬盘同时保护与同传，同传时支持智能一键匹配所有接收端硬盘。</w:t>
            </w:r>
          </w:p>
          <w:p w14:paraId="68F079F3">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3、智能化网络对拷：支持差异对拷，自动识别增量对拷数据，支持PXE、硬盘、U盘、光驱等多种启动方式网络对拷，裸机也可直接参与对拷，支持异常断电断网或临时中断计划等特殊情况下断点续传。</w:t>
            </w:r>
          </w:p>
          <w:p w14:paraId="46F9E940">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4.CPU支持：支持国产CPU架构，包括兆芯、海光、龙芯、飞腾、鲲鹏等，支持国产操作系统的立即还原和备份还原，支持WiFi环境安装使用。</w:t>
            </w:r>
          </w:p>
          <w:p w14:paraId="583B4411">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5、网络同传性能：支持网络同传，可同时对1000台以上客户端进行同传，批量修改计算机电脑名和IP地址，支持IPV4，千兆网下对拷速度可达6GB/Min以上。</w:t>
            </w:r>
          </w:p>
          <w:p w14:paraId="40499887">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系统还原：支持还原模式快速切换，支持还原、不还原、保存还原点三种模式随意切换，及时生效；还原模式包括：每次启动还原、每隔时间段/每周/每月定点还原；不还原模式包括：每次启动不还原，临时保留保护分区新增数据。保存还原点模式包括：每次启动保存还原、每隔时间段/每周/每月定点保存还原点。以上操作均支持在系统内及底层操作。</w:t>
            </w:r>
          </w:p>
          <w:p w14:paraId="6A337DDB">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7、还原点数量：可创建至少30个还原点，并支持在系统内及底层操作。还原点之间相互独立，互不影响，也可任意切换，预设剩余空间报警值，自动报警。</w:t>
            </w:r>
          </w:p>
          <w:p w14:paraId="50E90224">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8、远程管理：支持远程对客户端进行开关机、重启。支持远程命令功能，主控端可设置批量执行命令。</w:t>
            </w:r>
          </w:p>
          <w:p w14:paraId="6319A3CC">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9、软件升级：提供软件终身免费升级服务。</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F2EBA7">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66244E">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套</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D54387">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软件和技术服务业</w:t>
            </w:r>
          </w:p>
        </w:tc>
      </w:tr>
      <w:tr w14:paraId="178F9CB6">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FB7FA3">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04</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EBD4D7">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多媒体教学管理软件</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EB2F11">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1、国产软件支持：支持国产操作系统，正式版注册支持在线联网激活和离线激活任一种方式，并且支持追加学生用户数。</w:t>
            </w:r>
          </w:p>
          <w:p w14:paraId="0C432359">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视图查看：支持三种视图切换：监控视图、详细视图、功能视图。监控视图：默认显示学生端的桌面缩略图；详细视图：用列表的形式展现学生单的电脑名、IP、登录名、登录状态、版本号等信息；功能视图：执行对应功能时会切换到功能视图。</w:t>
            </w:r>
          </w:p>
          <w:p w14:paraId="2F3330D5">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3、桌面广播：支持将老师机的桌面广播给学生机，广播无延时、画面清晰流畅，支持全屏、窗口两种广播方式。</w:t>
            </w:r>
          </w:p>
          <w:p w14:paraId="4BE1E024">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网络白板：支持网络白板功能，老师可以实时开启与关闭电子画板，提供铅笔、毛笔、直线、圆形、矩形、三角形、橡皮、文字输入、撤销、重做、旋转、清空等画板功能；老师授课过程中误操作，可以随时撤销之前操作；支持打开文档、图片、当前桌面作为电子画板的底图。</w:t>
            </w:r>
          </w:p>
          <w:p w14:paraId="7F556D50">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5、画面监看：可实时监看学生端电脑桌面，支持设置同时浏览的学生端数量，支持切换显示的时间间隔，包括手动、自动切换，自动切换支持秒数设置</w:t>
            </w:r>
          </w:p>
          <w:p w14:paraId="062B3D37">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提交作业：支持学生端主动提交文件传输至教师端，教师端在文件视图中可查看学生端提交文件的文件名称、路径、文件大小信息以及在传输过程中的进度。教师端可选择接受策略（全部接受、全部拒绝、自动接受、自动拒绝），在设置中可以设置接受文件的路径、规则限制。</w:t>
            </w:r>
          </w:p>
          <w:p w14:paraId="4B0BC135">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7、文件传输：支持从教师端计算机快速传送文件（文件夹）至所有学生端计算机，文件及文件夹的大小无限制。</w:t>
            </w:r>
          </w:p>
          <w:p w14:paraId="1D8253C6">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教师基于文件传输功能向学生分享课件、教学视频和教学说明文档等，方便学生查看和接收作业文件，提升教学效率，丰富学习体验。</w:t>
            </w:r>
          </w:p>
          <w:p w14:paraId="2D5DEF14">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8、远程命令：允许教师端计算机对所有学生端计算机统一下发远程操纵命令，执行更复杂远程任务，如：新建网页、运行应用程序、新建/删除管理员帐户等。</w:t>
            </w:r>
          </w:p>
          <w:p w14:paraId="394F2DA7">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教师或维护人员采用远程命令方式可远程批量管理（安装、运行、卸载）学生端应用程序，实现对学生端应用程序的统一有序管理，减少教师或维护人员重复性工作，提升数字教室维护效率。</w:t>
            </w:r>
          </w:p>
          <w:p w14:paraId="2367BF3C">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黑屏肃静：支持设置学生端计算机屏幕黑屏及解除黑屏。当教师需要所有学生暂停使用计算机专心听讲时，可使用黑屏肃静功能锁定学生端计算机，禁止学生私自操作；当教师发现学生上课心不在焉或有破坏课堂秩序行为时，也可将该学生端计算机临时置为黑屏，提醒其集中注意力。</w:t>
            </w:r>
          </w:p>
          <w:p w14:paraId="21E50C2D">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举手提问：模拟传统教学环境中举手提问场景，提供学生举手功能。学生可基于此功能向教师发起举手请求，而教师将视课堂情况决定是否立即答疑以及对哪位学生答疑。若因教学工作不能及时响应，系统将记录学生举手状态，待将来教师方便时再予以解答。解答完成之后，教师可执行清除举手操作。</w:t>
            </w:r>
          </w:p>
          <w:p w14:paraId="1EF404F4">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11、软件升级：提供软件终身免费升级服务。</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F090C3">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3184CF">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套</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6B20B6">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软件和技术服务业</w:t>
            </w:r>
          </w:p>
        </w:tc>
      </w:tr>
      <w:tr w14:paraId="1FDE702D">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56A3D9">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05</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F8255D">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交换机</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A4D826">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24个10M/100M/1000Mbps电口，交换容量≥48Gbps、整机包转发率≥36Mpps、支持Web/APP/MACC管理</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C55215">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F95AB7">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7B3A20">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504222A6">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E1C452">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06</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2126FA">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教师用</w:t>
            </w:r>
          </w:p>
          <w:p w14:paraId="12BB6343">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桌椅</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61DE20">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尺寸要求：≥1200MM*600MM*750MM。</w:t>
            </w:r>
          </w:p>
          <w:p w14:paraId="17C20C78">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基材采用E1级高密度三聚氰胺饰面实木颗粒板材，环保三聚氰胺贴面；要求板面光滑平整，防划伤、高强耐磨,集中耐高温200℃。板材截面采用≥1.5mm厚同色PVC封边条经全自动封边机高温粘贴；其他板材厚度不低于16mm；板材截面采用≥1.0mm厚同色PVC封边条经全自动封边机高温粘贴；桌面由两个柜体支撑，设计抽屉及主机柜，修边光滑平整，无棱角，且经过抛光处理；电脑桌桌腿要求有垫脚。</w:t>
            </w:r>
          </w:p>
          <w:p w14:paraId="6C701F18">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配套椅子：人体工学升降转椅，尼龙骨架加固弓形全网设计靠背，加厚海绵座椅，流线型尼龙固定扶手，三级防爆气压棒与防爆底盘，可升降，360度旋转，超强承重尼龙五星架，静音万向滚轮。</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42DFF6">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3CFF22">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张</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53068F">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682A0B62">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34F8B0">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07</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DB767F">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学生用</w:t>
            </w:r>
          </w:p>
          <w:p w14:paraId="09B35C58">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桌椅</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442C07">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尺寸要求：≥700MM*600MM*750MM。</w:t>
            </w:r>
          </w:p>
          <w:p w14:paraId="1AAFDDB1">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材质款式：电脑桌基材采用高密度三聚氰胺饰面实木颗粒板材，板材厚度为≥16mm，板面光滑平整，防划伤、高强耐磨,集中耐高温200℃，板材截面用优质同色PVC封边，厚度≥1.0mm，用高温机器自动粘贴，修边光滑平整，无棱角，且经过抛光处理。桌面下方预留走线槽，设计合理、检修方便，装机后外部看不到线；桌腿有垫脚。</w:t>
            </w:r>
          </w:p>
          <w:p w14:paraId="06814C55">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配套凳子：钢木结合；架体部分采用≥2.5*2.5mm方管焊接，厚度≥1.0mm，经酸洗、磷化、防锈处理采用高压静电喷涂而成；凳面采用同色16mm厚度三聚氰胺贴面面板。</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086879">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50</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D012CF">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套</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E70B65">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0F2BB0D3">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D5CF1D">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08</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088E8F">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机柜</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CD33C3">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 xml:space="preserve">1.外形尺寸：≥600mm*600mm*1600mm（宽*深*高）； </w:t>
            </w:r>
          </w:p>
          <w:p w14:paraId="284ED69B">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2.材质厚度：设备安装方孔条≥1.2MM，其它≥0.8MM；材料全部采用国标优质镀锌低碳钢板可方便拆卸的左右侧门和后门，通风散热,机械防尘的使用要求、侧门可提供专业组件实现多柜并柜安装；</w:t>
            </w:r>
          </w:p>
          <w:p w14:paraId="5290C8A8">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3.前门钢化玻璃门，后门网孔门，外形美观大方；</w:t>
            </w:r>
          </w:p>
          <w:p w14:paraId="5B2FA4EB">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4.框架：全新拼装式焊接框架，牢固可靠；</w:t>
            </w:r>
          </w:p>
          <w:p w14:paraId="43A069FC">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5.安装尺寸精度32U标准机柜；</w:t>
            </w:r>
          </w:p>
          <w:p w14:paraId="10F8BD18">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6.配置：四只可移动重载脚轮、四只可调高度支撑地脚、一块固定层板并可任意选择进线方式操作；机柜侧门、前后门均可拆卸，去掉各门组件即成为敞开式机架结构，机柜四周均可进行安装布线操作。</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278B0F">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6452EC">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29DD58">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1C38EAFB">
        <w:tblPrEx>
          <w:tblCellMar>
            <w:top w:w="0" w:type="dxa"/>
            <w:left w:w="0" w:type="dxa"/>
            <w:bottom w:w="0" w:type="dxa"/>
            <w:right w:w="0" w:type="dxa"/>
          </w:tblCellMar>
        </w:tblPrEx>
        <w:trPr>
          <w:trHeight w:val="477" w:hRule="atLeast"/>
        </w:trPr>
        <w:tc>
          <w:tcPr>
            <w:tcW w:w="10150"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0F8832">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二、班班通教学设备</w:t>
            </w:r>
          </w:p>
        </w:tc>
      </w:tr>
      <w:tr w14:paraId="64777F25">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ADF909">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09</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9DBA3E">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86寸智慧黑板</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9497C1">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一、整机要求：</w:t>
            </w:r>
          </w:p>
          <w:p w14:paraId="46D1BA15">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1.智慧黑板三拼接平面一体化设计，无推拉式结构，黑板中间触控区域可满足白板笔、无尘粉笔与普通粉笔书写，两侧书写板采用金属材质具有磁性吸附功能，方便用户教学。</w:t>
            </w:r>
          </w:p>
          <w:p w14:paraId="62CCBC5C">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 整机尺寸长度≥4300mm，高度≥1200mm，厚度≤80mm。</w:t>
            </w:r>
          </w:p>
          <w:p w14:paraId="602B2E7B">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▲3.液晶显示屏尺寸≥86英寸，A规屏体，显示比例 16:9，分辨率≥3840*2160；屏幕具备高色域，色彩真实还原度高，色彩覆盖率≥100%。</w:t>
            </w:r>
          </w:p>
          <w:p w14:paraId="138343F8">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4.液晶显示屏表面采用防眩光钢化玻璃，硬度不小于莫氏7级。</w:t>
            </w:r>
          </w:p>
          <w:p w14:paraId="50266E93">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5.液晶显示屏采用全贴合技术工艺，减少显示面板与玻璃间的偏光、散射，画面显示清晰通透，可视角度≥178°。</w:t>
            </w:r>
          </w:p>
          <w:p w14:paraId="24733385">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▲6.整机内嵌安卓系统，CPU采用不低于8核驱动芯片，RAM不小于2G，ROM不小于32G，安卓系统版本不低于13.0。</w:t>
            </w:r>
          </w:p>
          <w:p w14:paraId="021E8E5D">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▲7.智慧黑板支持Windows系统及Android系统中进行30点以上触控，定位精度：±1mm，触控书写延迟＜20ms。</w:t>
            </w:r>
          </w:p>
          <w:p w14:paraId="67065033">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8.整机内置不低于2.2声道扬声器，额定总功率60W。</w:t>
            </w:r>
          </w:p>
          <w:p w14:paraId="4A8A043D">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▲9.内置一体化超高清像头，单颗摄像头有效像素＞1600W，支持远程巡课、搭配AI软件实现自动点名点数等功能。</w:t>
            </w:r>
          </w:p>
          <w:p w14:paraId="4834874A">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10.整机内置不低于非独立外扩展的8阵列麦克风，拾音角度≥180°，可用于对教室环境音频进行采集，拾音距离≥12m。</w:t>
            </w:r>
          </w:p>
          <w:p w14:paraId="37A6449B">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▲11.整机前置接口至少包含1路USB Type-C接口、2路USB 3.0接口（在Windows和Android系统均能被识别）及1路标准HDMI接口。</w:t>
            </w:r>
          </w:p>
          <w:p w14:paraId="479B8698">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12.智慧黑板采用硬件低蓝光背光技术，在源头减少有害蓝光波段能量，蓝光占比（有害蓝光415～455nm能量综合）/（整体蓝光400～500能量综合）＜50%。</w:t>
            </w:r>
          </w:p>
          <w:p w14:paraId="4D1917D2">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13.整机支持类纸质护眼模式显示，支持任意通道、软件下画面类纸质护眼模式实时调整，支持透明度、色温调节。</w:t>
            </w:r>
          </w:p>
          <w:p w14:paraId="34B1ADD0">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14.智慧黑板全通道支持纸质护眼模式，可实现画面纹理的实时调整；支持纸质纹理：素描纸、宣纸、水彩纸；支持透明度调节与色温调节；显示画面各像素点灰度不规则，减少背景干扰。</w:t>
            </w:r>
          </w:p>
          <w:p w14:paraId="19EF81BD">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▲15.整机内置双WiFi6无线网卡，在Android和Windows系统下可实现Wi-Fi无线上网连接、AP无线热点发射，支持无线设备同时连接数量≥30个。</w:t>
            </w:r>
          </w:p>
          <w:p w14:paraId="183DD3F8">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16.内置无线传屏接收端，Android和Windows系统下无需外部接收组件，无线传屏发射器与智慧黑板匹配后可实现无线传屏功能，可将外部电脑设备的视频、音频、触控、信号无线传至智慧黑板上，支持双向传输。</w:t>
            </w:r>
          </w:p>
          <w:p w14:paraId="1AD3611B">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▲17.整机内置OPS电脑采用下插拔结构，无需拆卸黑板显示屏及两侧书写板即可完成OPS插拔，方便后续维护。</w:t>
            </w:r>
          </w:p>
          <w:p w14:paraId="7CEDE055">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18.为方便不同身高教师操作设备，支持屏幕下移，屏幕下移后仍可进行触控、书写等操作。</w:t>
            </w:r>
          </w:p>
          <w:p w14:paraId="0F5F9CB8">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19.整机内置OPS电脑模块，采用OPS-C标准的80pin针口设计，电脑CPU不低于Intel第12代i5或以上配置；内存：≥8G DDR4或以上配置;硬盘：≥256G固态硬盘或以上配置，具备不少于5个USB接口。</w:t>
            </w:r>
          </w:p>
          <w:p w14:paraId="5339FF49">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二、多媒体教学应用系统：</w:t>
            </w:r>
          </w:p>
          <w:p w14:paraId="743A99B8">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1.支持多端程序入口,支持PC端、交互设备、移动端及网页端；且均可快速生成、播放课件。</w:t>
            </w:r>
          </w:p>
          <w:p w14:paraId="7DD7004A">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 xml:space="preserve">▲2.提供多种登录方式，包含账号密码直接登录、微信扫码登录、书写登录等，支持免登录打开本地课件；其中书写登录可录入内容及笔迹，在任意设备进行书写登录软件； </w:t>
            </w:r>
          </w:p>
          <w:p w14:paraId="1BE3F6AF">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教师可根据自身使用需求对已经创建好的课件进行修改或删除，删除后的课件可自行存放到回收站，默认情况下保存30天，30天后可自动清除，已经删除后的课件，可进行恢复或清除；回收站内的课件支持单个课件，或者全部课件一键清除；</w:t>
            </w:r>
          </w:p>
          <w:p w14:paraId="44F809B6">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▲4.具有教育云平台，支持云端备课，教师可直接登陆云平台进行备课及课件下载使用，教师注册即可获得不少于100GB的云盘容量，无需用户通过完成特定任务才能获取，方便教师使用。</w:t>
            </w:r>
          </w:p>
          <w:p w14:paraId="0AB21AD9">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5.提供预置的课件素材，允许老师在网页端、移动端、电脑端进行内容的选择与组合，快速生成课件并浏览，所有制作的课件均实时保存至云端，老师只需登录即可查看。</w:t>
            </w:r>
          </w:p>
          <w:p w14:paraId="6AAF9F01">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6.支持老师根据教材章节目录、知识点选择对应的教学内容。老师仅需要按每个教学环节选择所需的教学模块即可快速生成一份课件。每个课时均提供过量的教学内容模块，满足老师的个性化需求。</w:t>
            </w:r>
          </w:p>
          <w:p w14:paraId="0712C4EF">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7.软件支持单独PPT导入功能，并支持导入进度条提示功能，可查看当前导入进度，上传完成后具有中文提供功能。</w:t>
            </w:r>
          </w:p>
          <w:p w14:paraId="1520763D">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8.提供模块化的课件素材和教案，学科涵盖语文、数学、英语、科学、物理、化学等学科。</w:t>
            </w:r>
          </w:p>
          <w:p w14:paraId="42389544">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9.可插入思维导图，包括逻辑图和组织结构图，思维导图可添加同级节点、下级节点上级节点，可编辑文字格式和思维导图格式。</w:t>
            </w:r>
          </w:p>
          <w:p w14:paraId="05A770FD">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10.绿板状态支持显示文件、工具和应用的便捷入口，当开始批注且绿板上有笔迹时，自动隐藏便捷入口，清除笔迹时，自动恢复显示便捷入口。</w:t>
            </w:r>
          </w:p>
          <w:p w14:paraId="6EE08550">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11.支持免登录打开离线课件，直接进入课件全屏播放状态；登录后，可返回备课编辑状态。</w:t>
            </w:r>
          </w:p>
          <w:p w14:paraId="17002912">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12.支持播放德育、美育、科普等各大频道的网络电台频道资源，无需下载视频播放APP，在线即可播放CCTV官网所有频道，频道可自定义添加，自由切换，也可在后台对频道进行统一创建、发布和删除，也可指定频道的轮播图和展示数量。</w:t>
            </w:r>
          </w:p>
          <w:p w14:paraId="767103D0">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四、多屏互动软件系统：</w:t>
            </w:r>
          </w:p>
          <w:p w14:paraId="7EB08E9A">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1.内置无线传屏接收端，支持手机端、电脑端与交互显示设备无线投屏，可将笔记本电脑、手机、平板等移动终端文件传至交互显示设备，方便教师在接收端打开并操作文件。</w:t>
            </w:r>
          </w:p>
          <w:p w14:paraId="5DF8172E">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2.手机端向交互显示设备扫码连接时自动与交互显示设备网络匹配。</w:t>
            </w:r>
          </w:p>
          <w:p w14:paraId="002AA0B7">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3.手机端在移动授课时，浏览网页、播放在线音视频等不消耗手机网络流量。</w:t>
            </w:r>
          </w:p>
          <w:p w14:paraId="0FD566F9">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4.支持多张图片图片、音视频等影像上传，可对上传图片进行裁剪、旋转双向批注/擦除功能。</w:t>
            </w:r>
          </w:p>
          <w:p w14:paraId="2A708651">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支持Android、iOS、Windows系统的投屏画面，可支持不少于6个终端设备同时投屏，可将任意一路画面全屏播放，并支持所投视频音频同时播放。</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165152">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23</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8FCA3F">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5C4ABF">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5551D754">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B76C65">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E67C1F">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多媒体设备集控管理平台</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425B6B">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1.后台控制端采用 B/S 架构设计，可在 Windows、Linux、Android、IOS 等多种不同的操作系统上通过网页浏览器登录进行操作；</w:t>
            </w:r>
          </w:p>
          <w:p w14:paraId="57D90BB5">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2.多层级管理：可设置不同权限的管理员，分配地点管理校园设备；账号与云端账号统一，根据手机号自动获取信息；</w:t>
            </w:r>
          </w:p>
          <w:p w14:paraId="0571FEC3">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3.设备详情：查看校园内所有设备的状态，包括在线、离线状态，教室名称、内存使用率、CPU使用率、C盘使用率，支持按照设备类型、设备名称进行查询筛选；支持按列表展示以及按缩略图展示；</w:t>
            </w:r>
          </w:p>
          <w:p w14:paraId="087C83BD">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4.即时操作控制：批量对选定的受控设备进行关机、重启、触控切换（屏幕触控锁定、解锁），童锁切换、信号源切换、音量调节、打铃操作；</w:t>
            </w:r>
          </w:p>
          <w:p w14:paraId="133DCBAE">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定时操作控制：可远程对选定的设备做定时关机、定时打铃、定时切换信号源、定时信息发布，实现单次、每日循环、每周循环、每月循环的定时控制。支持定时操作列表查询，并可对具体某项定时操作进行再次编辑</w:t>
            </w:r>
          </w:p>
          <w:p w14:paraId="08E9664A">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6.控制列表：支持查看控制列表，查看立即控制、定时计划、信息发布等内容；包含下发命令内容、执行时间、执行策略、已执行数量等内容；</w:t>
            </w:r>
          </w:p>
          <w:p w14:paraId="2C3FF3DE">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7.发布信息：可即时向任意选定的设备发布纯文本信息，支持常驻桌面型、滚动发布型及气泡弹出提示，可设置播放时长，支持再次编辑；支持设置字体及字体颜色；</w:t>
            </w:r>
          </w:p>
          <w:p w14:paraId="2647C02E">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 xml:space="preserve">8.文件分发：支持多文件推送至任意选定的设备，包括文本、图片、pdf、word、excel、ppt、flash、音视频； </w:t>
            </w:r>
          </w:p>
          <w:p w14:paraId="73EC34CB">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9.软件管理：支持上传软件至平台，自动下发至桌面进行自动运行安装；</w:t>
            </w:r>
          </w:p>
          <w:p w14:paraId="510CC8FE">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 xml:space="preserve">10.远程巡课：默认查看当前屏幕画面，实时监控当前设备桌面，支持同时查看设备不少于30台；可切换摄像头画面，支持学生画面、教师画面同步教室声音；无需部署本地巡课服务器。 </w:t>
            </w:r>
          </w:p>
          <w:p w14:paraId="50D5488E">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11.支持查看摄像头直播画面，6路视频流显示画面，支持每30S进行轮巡。</w:t>
            </w:r>
          </w:p>
          <w:p w14:paraId="68640FB7">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12.支持在巡课时进行巡课备注（可以截取屏幕并备注）和教学评价（课程维度点评及课程亮点记录），并可在巡课记录中查看巡课备注以及教学评价的相关信息。</w:t>
            </w:r>
          </w:p>
          <w:p w14:paraId="00F1846B">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 xml:space="preserve">13.视频直播：本地无需部署直播服务器，无需绑定IP地址，云端直接开启直播； 可预约直播，选择日期、时间进行预约；直播开始时，接收端弹出10秒倒计时提醒，直播时间结束时，自动关闭直播； </w:t>
            </w:r>
          </w:p>
          <w:p w14:paraId="1C448914">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14.可即时向任意选定的设备发布纯文本信息；发布信息后，平台会筛查内容是否含有违规或敏感信息，若无则可发布，若有则会提醒进行修改。下发任何形式的课间文化均需要审核员进行审核，审核员通过才能完成下发任务。</w:t>
            </w:r>
          </w:p>
          <w:p w14:paraId="2C1E8B61">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15.可以对设备的使用情况进行数据统计，统计内容包括设备数量、设备开机率、设备开机时长、软件使用活跃度、设备活跃度排行、设备使用时长分布、设备在线数量、学科使用情况等，并支持数据导出；</w:t>
            </w:r>
          </w:p>
          <w:p w14:paraId="175AD3C3">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16.具备集控运维移动端，可查看设备当前在线数、设备总台数、在线率、开机率等；可实时查看在线离线设备，对一台或多台设备集中管理，交互设备可执行开机、关机、重启和文字发布操作。</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6C91E7">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071E08">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套</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008427">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软件和技术服务业</w:t>
            </w:r>
          </w:p>
        </w:tc>
      </w:tr>
      <w:tr w14:paraId="574FB519">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F0F017">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11</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614575">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视频</w:t>
            </w:r>
          </w:p>
          <w:p w14:paraId="190C473F">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展台</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9EA9BD">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1.整机采用USB方式供电，支持壁挂和桌面两种安装方式，托板边角采用圆弧倒角设计，无须气压杆支撑。</w:t>
            </w:r>
          </w:p>
          <w:p w14:paraId="23DC01A3">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2.外观材质：兼顾教学环境，保护师生安全，采用ABS材质。</w:t>
            </w:r>
          </w:p>
          <w:p w14:paraId="572A0D63">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 镜头采用不低于1600万像素镜头。</w:t>
            </w:r>
          </w:p>
          <w:p w14:paraId="2D17182D">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4.变焦：12倍数字变焦。</w:t>
            </w:r>
          </w:p>
          <w:p w14:paraId="7D0F8E9C">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5.拍摄幅面：A4及以上。</w:t>
            </w:r>
          </w:p>
          <w:p w14:paraId="1FA5BA0B">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6.整机具有安全锁。</w:t>
            </w:r>
          </w:p>
          <w:p w14:paraId="35FB8BF4">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7.光源补偿：LED五级光源补偿。</w:t>
            </w:r>
          </w:p>
          <w:p w14:paraId="65DC7756">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8.整机内置高灵敏麦克风，满足教学录制需求。</w:t>
            </w:r>
          </w:p>
          <w:p w14:paraId="16EA6480">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9.支持对比联动功能，选择对比图片中的任意一张进行旋转、移动、放大其余图片也同时完成该操作。</w:t>
            </w:r>
          </w:p>
          <w:p w14:paraId="64CD0C0B">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10.支持六张图片及以上同屏对比，每张图片独立批注，不可跨区域批注，并可对单张图片进行旋转、全屏、缩放、删除等操作。</w:t>
            </w:r>
          </w:p>
          <w:p w14:paraId="3DB7AFB2">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11.可通过屏幕左下画面缩略图，在展示画面放大的情况下，快速移动到达画面任意位置，实现鸟瞰功能。</w:t>
            </w:r>
          </w:p>
          <w:p w14:paraId="1DB3BA15">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12.支持5指长按屏幕实现漫游，手背擦除，两指捏合放大缩小等多种手势操作，方便使用。</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09DE22">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23</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820A64">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FF2D2F">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6D8AB34A">
        <w:tblPrEx>
          <w:tblCellMar>
            <w:top w:w="0" w:type="dxa"/>
            <w:left w:w="0" w:type="dxa"/>
            <w:bottom w:w="0" w:type="dxa"/>
            <w:right w:w="0" w:type="dxa"/>
          </w:tblCellMar>
        </w:tblPrEx>
        <w:trPr>
          <w:trHeight w:val="477" w:hRule="atLeast"/>
        </w:trPr>
        <w:tc>
          <w:tcPr>
            <w:tcW w:w="10150"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A7B085">
            <w:pPr>
              <w:widowControl/>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三、教学教研听评课及巡课系统</w:t>
            </w:r>
          </w:p>
        </w:tc>
      </w:tr>
      <w:tr w14:paraId="3F19E2C4">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17F76D">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12</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C6C8D1">
            <w:pPr>
              <w:widowControl/>
              <w:shd w:val="clear" w:color="auto" w:fill="FFFFFF"/>
              <w:spacing w:line="360" w:lineRule="auto"/>
              <w:contextualSpacing/>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内容发布系统</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AD0D83">
            <w:pPr>
              <w:widowControl/>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1.具有新闻、通知、校园风采发布的功能，支持自定义发布类型；</w:t>
            </w:r>
          </w:p>
          <w:p w14:paraId="7EDAA056">
            <w:pPr>
              <w:widowControl/>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2.新闻校内新闻支持按部门灵活发布；</w:t>
            </w:r>
          </w:p>
          <w:p w14:paraId="202064AD">
            <w:pPr>
              <w:widowControl/>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3.支持发布内容阅读统计功能，包含学生、阅读时间等，支持筛选班级、阅读状态；</w:t>
            </w:r>
          </w:p>
          <w:p w14:paraId="4F23A892">
            <w:pPr>
              <w:widowControl/>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4.通知校内通知支持按部门发布；</w:t>
            </w:r>
          </w:p>
          <w:p w14:paraId="7AC4B74E">
            <w:pPr>
              <w:widowControl/>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5.校园风采支持图片、视频、直播、文字等内容；</w:t>
            </w:r>
          </w:p>
          <w:p w14:paraId="3E0EC674">
            <w:pPr>
              <w:widowControl/>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6.支持投票、报名、问卷调查的活动发布；</w:t>
            </w:r>
          </w:p>
          <w:p w14:paraId="75B61D19">
            <w:pPr>
              <w:widowControl/>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7.支持奖惩公告的发布，可定义发布对象、表彰或奖惩类型、对象和事项，支持添加图片；</w:t>
            </w:r>
          </w:p>
          <w:p w14:paraId="17F514EF">
            <w:pPr>
              <w:widowControl/>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8.支持倒计时发布，可定义发布对象、归零时间和前导语；</w:t>
            </w:r>
          </w:p>
          <w:p w14:paraId="445C5BB2">
            <w:pPr>
              <w:widowControl/>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9.支持对接其它信息显示设备，如广告机、大屏、党建等；</w:t>
            </w:r>
          </w:p>
          <w:p w14:paraId="40CB3D13">
            <w:pPr>
              <w:widowControl/>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10.支持内容投稿，包含发布类型、封面、标题、内容、附件等信息的编辑，支持采纳并发布、二次编辑或删除等管理；</w:t>
            </w:r>
          </w:p>
          <w:p w14:paraId="451DEF9D">
            <w:pPr>
              <w:widowControl/>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11.支持对投稿的内容进行批量审核；</w:t>
            </w:r>
          </w:p>
          <w:p w14:paraId="251A307F">
            <w:pPr>
              <w:widowControl/>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12.支持发布管理员设置，包含发布审核、审核白名单等；</w:t>
            </w:r>
          </w:p>
          <w:p w14:paraId="785A41EA">
            <w:pPr>
              <w:widowControl/>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13.支持发布内容的实时管理，可随时下架、删除、置顶等管理功能；</w:t>
            </w:r>
          </w:p>
          <w:p w14:paraId="471A46B8">
            <w:pPr>
              <w:widowControl/>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14.支持活动、国家纪念日、重大事件、学期等自定义时间倒计时发布，包含发布对象、归零时间、前导语等；</w:t>
            </w:r>
          </w:p>
          <w:p w14:paraId="7655C401">
            <w:pPr>
              <w:widowControl/>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15.支持对已发布的内容进行模糊搜索，快速精准定位发布内容。</w:t>
            </w:r>
          </w:p>
          <w:p w14:paraId="1823486C">
            <w:pPr>
              <w:widowControl/>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16.校园信息可实现分级发布，支持按校级、班级分级发布信息，支持按班级、教室发布活显信息；</w:t>
            </w:r>
          </w:p>
          <w:p w14:paraId="08ACB734">
            <w:pPr>
              <w:widowControl/>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17.支持富文本方式发布新闻、通知，内容详情支持图文混合模式，支持自定义字体及文本颜色、存草稿、预览等；</w:t>
            </w:r>
          </w:p>
          <w:p w14:paraId="06689AC5">
            <w:pPr>
              <w:widowControl/>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18.支持设置新闻封面、支持上传附件；</w:t>
            </w:r>
          </w:p>
          <w:p w14:paraId="7DA9BE92">
            <w:pPr>
              <w:widowControl/>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19.支持发布校园风采、班级风采，支持发布图片、视频，支持校级、班级分级发布；</w:t>
            </w:r>
          </w:p>
          <w:p w14:paraId="56A8FC95">
            <w:pPr>
              <w:widowControl/>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20.支持发布文字校宣、图片校宣、视频校宣和直播校宣，支持发布班级荣誉，校级荣誉、个人荣誉等。</w:t>
            </w:r>
          </w:p>
          <w:p w14:paraId="67FE3962">
            <w:pPr>
              <w:widowControl/>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21.支持发布奖惩信息，可发布校级、班级表彰嘉奖和通报批评；</w:t>
            </w:r>
          </w:p>
          <w:p w14:paraId="3CB636DE">
            <w:pPr>
              <w:widowControl/>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22.支持自定义奖惩事项，支持设置相关图标或自定义上传图片；</w:t>
            </w:r>
          </w:p>
          <w:p w14:paraId="2715502F">
            <w:pPr>
              <w:widowControl/>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23.支持发布倒计时，支持校级和班级倒计时并存，支持多倒计时轮播显示；</w:t>
            </w:r>
          </w:p>
          <w:p w14:paraId="73BBC062">
            <w:pPr>
              <w:widowControl/>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24.支持我的文档，方便管理自己的文章。</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88F183">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C71CA5">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套</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7B4B8E">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软件和技术服务业</w:t>
            </w:r>
          </w:p>
        </w:tc>
      </w:tr>
      <w:tr w14:paraId="185E7512">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0831B2">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13</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00E43F">
            <w:pPr>
              <w:widowControl/>
              <w:shd w:val="clear" w:color="auto" w:fill="FFFFFF"/>
              <w:spacing w:line="360" w:lineRule="auto"/>
              <w:contextualSpacing/>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基础数据平台</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B55216">
            <w:pPr>
              <w:widowControl/>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一、系统支持数据预览功能，包含设备总数、离线数量、使用统计、类别统计、终端设备统计等；</w:t>
            </w:r>
          </w:p>
          <w:p w14:paraId="2752442D">
            <w:pPr>
              <w:widowControl/>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二、智能终端管理</w:t>
            </w:r>
          </w:p>
          <w:p w14:paraId="3EFE3BD9">
            <w:pPr>
              <w:widowControl/>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1、支持智能终端的接入；</w:t>
            </w:r>
          </w:p>
          <w:p w14:paraId="58830538">
            <w:pPr>
              <w:widowControl/>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2、支持绑定终端设备，支持IP地址自动搜索；</w:t>
            </w:r>
          </w:p>
          <w:p w14:paraId="4949777F">
            <w:pPr>
              <w:widowControl/>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3、支持内网/外网二维码扫描绑定；</w:t>
            </w:r>
          </w:p>
          <w:p w14:paraId="5DD64F65">
            <w:pPr>
              <w:widowControl/>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4、支持分类显示智能终端，包含IP地址、MAC、物理位置、编辑、截图等；</w:t>
            </w:r>
          </w:p>
          <w:p w14:paraId="08F24268">
            <w:pPr>
              <w:widowControl/>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5、支持查看智能终端运行日志，包含设备IP、设备MAC、网络环境、基础库版本、插件包版本等；</w:t>
            </w:r>
          </w:p>
          <w:p w14:paraId="74DA0C06">
            <w:pPr>
              <w:widowControl/>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6、支持上传终端版本；</w:t>
            </w:r>
          </w:p>
          <w:p w14:paraId="4C90ADC6">
            <w:pPr>
              <w:widowControl/>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7、支持自定义分组管理。</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F56B24">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A5F485">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套</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2158AA">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软件和技术服务业</w:t>
            </w:r>
          </w:p>
        </w:tc>
      </w:tr>
      <w:tr w14:paraId="154188D2">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79E6D4">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14</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FDBDD4">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动态表单系统</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79B40E">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1．动态表单引擎支持根据实际需求灵活定义表单类型以及表单内容；</w:t>
            </w:r>
          </w:p>
          <w:p w14:paraId="7DCE5133">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2．内置丰富的动态表单模型库，支持PC表单样式；</w:t>
            </w:r>
          </w:p>
          <w:p w14:paraId="65AC4B65">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组件库至少支持个人信息组件、输入型组件、图片型组件、辅助行组件、选择型组件、公式型组件，包含手机号、邮箱、身份证、省市联动、地理位置、单行文本、多行文本、计数器、图片选择、文字描述、表格、灵活选择、下拉选择、单选框组、滑块、时间范围、日期范围、上传、部门选择、公式结果、手写签名、流程关联、级联选择、多选框组、时间选择、日期选择、评分、人员选择等；</w:t>
            </w:r>
          </w:p>
          <w:p w14:paraId="54294FD3">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4．支持对这些表单控件的参数、属性进行可视化修改；</w:t>
            </w:r>
          </w:p>
          <w:p w14:paraId="0CB88FF1">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5．流程关联组件支持显示标签、是否必填、关联流程上限、仅可选发起人发起的流程、仅可选已结束的流程等功能；</w:t>
            </w:r>
          </w:p>
          <w:p w14:paraId="11D37360">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6．签名组件支持签名颜色设置、清除、撤回等操作；</w:t>
            </w:r>
          </w:p>
          <w:p w14:paraId="45F5D536">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7．下拉选择组件支持下拉搜索、多选操作；</w:t>
            </w:r>
          </w:p>
          <w:p w14:paraId="1DBD9B93">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8．灵活选择组件支持设定可供选择的数据类型，包含班级、场所数据；</w:t>
            </w:r>
          </w:p>
          <w:p w14:paraId="4848DBD5">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9．人员选择组件支持设置获取流程发起人、可选对象（教师、学生）、是否多选等功能；</w:t>
            </w:r>
          </w:p>
          <w:p w14:paraId="18BC8148">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10．部门获取组件支持获取发起人部门、获取后允许修改等功能；</w:t>
            </w:r>
          </w:p>
          <w:p w14:paraId="615CD5E7">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11．评分组件支持显示标签、允许半选、显示分数等功能；</w:t>
            </w:r>
          </w:p>
          <w:p w14:paraId="4674E3FA">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12．上传组件支持文件类型、文件大小、列表类型、按钮文字、显示标签、显示提示、多选文件、文件个数等功能；</w:t>
            </w:r>
          </w:p>
          <w:p w14:paraId="568C3EA4">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13．修改方式支持可视化拖拽、参数编辑等；</w:t>
            </w:r>
          </w:p>
          <w:p w14:paraId="0DDDE5F5">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14．支持对动态表单进行添加、修改、删除、编辑、保存等操作；</w:t>
            </w:r>
          </w:p>
          <w:p w14:paraId="41F2957C">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15．支持手机端和电脑端；</w:t>
            </w:r>
          </w:p>
          <w:p w14:paraId="23FD752A">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16．支持表单组件占位符设置、栅格、字符设置等；</w:t>
            </w:r>
          </w:p>
          <w:p w14:paraId="4A843493">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17．支持标题、表单栅格、最小行数、最大行数、最多输入、显示标签、输入统计、是否必填等设置；</w:t>
            </w:r>
          </w:p>
          <w:p w14:paraId="65FF3C0A">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18．支持预览表单，包含PC版、手机版（安卓、苹果等）。</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23E789">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82B141">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套</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9DE8CB">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软件和技术服务业</w:t>
            </w:r>
          </w:p>
        </w:tc>
      </w:tr>
      <w:tr w14:paraId="7972FD09">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3537C1">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15</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DA72D7">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资源管理系统</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5A1051">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1、支持对资源搜索、按学科、标签、知识点、教室查找资源。</w:t>
            </w:r>
          </w:p>
          <w:p w14:paraId="143B16D5">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2、资源展示支持按文档、音视频类别查找资源；支持按最新、最热、最赞、评分最高多维度呈现展示。</w:t>
            </w:r>
          </w:p>
          <w:p w14:paraId="117B5C24">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3、支持office文档、pdf文档、视频、压缩包、安装程序等多种文件类型上传； MP4、MP3、PDF、JPG、PNG、Gif、word、PPT、excel类型文档在线预览及收藏。</w:t>
            </w:r>
          </w:p>
          <w:p w14:paraId="7F849122">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4、资源上传支持多文件同时上传，支持先上传后发布，视频发布时系统自动进行帧提取生成多张视频候选封面，自定义设置上传的资源名称、封面、简介、关联选择科目、标签及知识点。</w:t>
            </w:r>
          </w:p>
          <w:p w14:paraId="23651A3C">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5、视频资源发布支持设置访问权限，访问权限支持设置凭密码查看、登录观看、指定机构、指定人员、免登录观看及按时间限制；</w:t>
            </w:r>
          </w:p>
          <w:p w14:paraId="75A09878">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6、视频资源发布支持在视频中关联知识点，通过拖放视频进度条选择时间点即可在视频中关联知识点。</w:t>
            </w:r>
          </w:p>
          <w:p w14:paraId="25C34FBF">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7、资源发布支持设置是否允许下载、是否打开弹幕、评论；支持上传视频资源对应附件。</w:t>
            </w:r>
          </w:p>
          <w:p w14:paraId="45A1A95E">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8、支持登录账号查看资源点播历史记录。</w:t>
            </w:r>
          </w:p>
          <w:p w14:paraId="2C1C942A">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9、支持更换系统logo、系统名称、资源评论开关、资源中心首页轮播图及数据展示风格。</w:t>
            </w:r>
          </w:p>
          <w:p w14:paraId="58B4E2D7">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10、支持添加首页分类展示资源，分类包括按学段、科目、资源类型及自定义方式，分类内资源排序方式可选择时间、点击及按评分排序，首页分类支持子分类。</w:t>
            </w:r>
          </w:p>
          <w:p w14:paraId="0CD6D7FA">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11、支持资源多维度统计功能，支持根据用户、学校和区域三个视图查询资源贡献数据，用户视图支持按姓名、机构及时间查询用户粉丝数、资源数，播放数、点赞数、评论数以及平均得分；学校视图支持按机构及时间查询学校资源数、播放数、点赞数、评论数及平均得分；区域视图支持按区域及时间查询区域资源数、播放数、点赞数、评论数及平均得分。</w:t>
            </w:r>
          </w:p>
          <w:p w14:paraId="18A50E49">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12、支持专辑功能，支持创建专辑并将平台上的资源加入到专辑中进行合辑展示。</w:t>
            </w:r>
          </w:p>
          <w:p w14:paraId="4D4E7601">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13、支持按教室查找资源，选择教室可筛选在此教室开展的所有活动。</w:t>
            </w:r>
          </w:p>
          <w:p w14:paraId="50A32CAD">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14、支持根据上传的资源和开展的各类活动，系统在学科知识点分类的基础上，自动按资源类型分类，包括课件、教研、专递课堂、活动资源。</w:t>
            </w:r>
          </w:p>
          <w:p w14:paraId="40424EFF">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15、系统内置知识库管理系统，支持实际情况进行自定义知识点，自定义知识点支持导入。</w:t>
            </w:r>
          </w:p>
          <w:p w14:paraId="3A53FA7E">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16、知识库支持教材版本管理，包括教材分类、教材版本、年级设置，内置中小学教材版本，可直接使用或手动添加教材版本。</w:t>
            </w:r>
          </w:p>
          <w:p w14:paraId="5D56AEC9">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▲17、支持设置资源中心角色首页布局，能自定义页面内容，且能根据角色权限展示资源数据。</w:t>
            </w:r>
          </w:p>
          <w:p w14:paraId="21204552">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18、支持将资源中心的视频和文档资源发起教研活动；将开展的非教研活动转为教研活动，教研活动包括直播教研和互动教研两种模式，提供基于权限控制的在线评课、签到、在线答题、观看验证预约报名、手机快速拍照上传教研笔记等教研活动功能。</w:t>
            </w:r>
          </w:p>
          <w:p w14:paraId="2D96A55D">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19、支持多个发布页资源中心，可基于不同角色，设置不同的资源中心页面，资源发布页支持自定义名称、域名、导航栏开关和排序以及基于角色授予访问权限、统一设置下级机构访问权限。</w:t>
            </w:r>
          </w:p>
          <w:p w14:paraId="266F76B0">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20、资源发布支持进行知识点管理以及在线说明标注，支持通过excel文件导入标记。</w:t>
            </w:r>
          </w:p>
          <w:p w14:paraId="549484D3">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21、资源发布支持通过AI自动生成字幕，生成的字幕支持在线调整修改。</w:t>
            </w:r>
          </w:p>
          <w:p w14:paraId="46282402">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22、支持多外观风格、多资源筛选方式风格。</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0BB5E7">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72BA5D">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套</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6C6072">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软件和技术服务业</w:t>
            </w:r>
          </w:p>
        </w:tc>
      </w:tr>
      <w:tr w14:paraId="3C333581">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E12524">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16</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D450AE">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在线教研系统</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09443F">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1、支持用户预约发布教研安排，形成活动安排表，支持时间轴、周历、月历多种呈现方式，同时系统首页自动以日程形式对外展示教研活动安排；</w:t>
            </w:r>
          </w:p>
          <w:p w14:paraId="2BCEC4A9">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2、网络教研活动支持三通道直播、多通道点播、关联知识点、添加标签、开关弹幕/留言功能、系统自动发送弹幕；直播系统自动转录为可多次点播的视频、可选 直播弹幕转录；</w:t>
            </w:r>
          </w:p>
          <w:p w14:paraId="38F6DBB6">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3、教研结束后，形成教研活动方案，内容包括教研过程录像，课程录像，活动照片，活动附件，专家点评，留言，点赞，参与人数等；</w:t>
            </w:r>
          </w:p>
          <w:p w14:paraId="6F77CA0A">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4、教研活动档案支持内容维护，包括视频、图片、附件及笔记管理，视频支持是否关闭视频观看、是否允许下载、排序及批量删除；</w:t>
            </w:r>
          </w:p>
          <w:p w14:paraId="0FE2F627">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5、支持活动内页面查看直播报告，直播报告数据至少包含观众人数、弹幕数、弹幕发送人数、观看终端分布情况、每个观众所属机构、具体观看时长；</w:t>
            </w:r>
          </w:p>
          <w:p w14:paraId="5A91E10F">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6、支持设置活动管理员及观看活动权限管理，观看活动权限至少包括凭密码查看、登录观看、指定机构、指定人员、免登录观看及按时间限制多种权限控制；</w:t>
            </w:r>
          </w:p>
          <w:p w14:paraId="1B827398">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7、支持设置直播观看签到、观看定时验证防挂机及在线反馈答题卡，签到、观看验证及在线反馈答题卡支持小程序和web应用；</w:t>
            </w:r>
          </w:p>
          <w:p w14:paraId="0972FA00">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8、支持自定义评课表单内容，至少可设置表单布局、单选、多选、单行文本、多行文本、评分、打星评价等字段内容；评课表单支持web和小程序方式参与表单内容填写；</w:t>
            </w:r>
          </w:p>
          <w:p w14:paraId="0FE2D0E6">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 xml:space="preserve">▲9、支持生成评课报告，包括评课参与人数、得分情况、评课详情、评课点评等信息； </w:t>
            </w:r>
          </w:p>
          <w:p w14:paraId="6E4D6465">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10、系统支持自动保存每次创建的表单，支持同时发布多个表单以及公用表单；</w:t>
            </w:r>
          </w:p>
          <w:p w14:paraId="12995562">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11、支持设置评课表单有效时限及评课权限，指定权限的人才能看到评课表单的入口；</w:t>
            </w:r>
          </w:p>
          <w:p w14:paraId="649CA256">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 xml:space="preserve">▲12、提供快速发起签到和任务签到功能，其中快速签到能设置有效签到时间，并能在发起签到后弹出签到弹窗，同时生成签到二维码，再通过移动端扫码签到；任务签到能设置签到任务，并能在观看直播时根据签到任务自动弹出二维码，直播观看人员能通过移动端扫码签到，以及能设置直播二维码是否自动缩小.是否隐藏时间等； </w:t>
            </w:r>
          </w:p>
          <w:p w14:paraId="6EF88749">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13、支持签到记录查询，包括搜索、筛选是否签到、指定名单及每次签到计划签到情况；</w:t>
            </w:r>
          </w:p>
          <w:p w14:paraId="30207613">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▲14、统计并展示签到信息，并能按签到任务查看签到记录、签到排行等，同时提供签到结算规则自定义设置、签到统计数据导出等功能；</w:t>
            </w:r>
          </w:p>
          <w:p w14:paraId="287EBA31">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15、支持设置指定名单进行签到，包括指定人员、指定机构；签到结果支持设置结算规则；</w:t>
            </w:r>
          </w:p>
          <w:p w14:paraId="5B058237">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16、支持通过移动端拍照快速进行教研员听课笔记上传；</w:t>
            </w:r>
          </w:p>
          <w:p w14:paraId="188A82EF">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17、支持制作海报，快速生成活动宣传海报，海报支持二次编辑，海报上自动生成直播二维码，扫描海报二维码可直接进入活动页面参与教研活动；</w:t>
            </w:r>
          </w:p>
          <w:p w14:paraId="4F23B0BB">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 xml:space="preserve">18、支持在PC端页面提供启用视频交互功能，无需输入账号密码即可参与在线互动研讨； </w:t>
            </w:r>
          </w:p>
          <w:p w14:paraId="65294FAD">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 xml:space="preserve">▲19、在直播过程中实时查看直播报告，报告内容包括观众人数、观看终端分布、弹幕数量、发送人数等统计信息，以及具体观众人员、直播观众所属机构、具体观看时长等； </w:t>
            </w:r>
          </w:p>
          <w:p w14:paraId="223885D7">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20、详细统计支持按时间筛选活动查看活动开展时间、所属机构、直播观看人数、点播观看人数及参与机构，每场教研活动支持按机构、州市、区县和名单详细查看直播和点播观看人数，活动详情支持导出功能；</w:t>
            </w:r>
          </w:p>
          <w:p w14:paraId="17C02B7A">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▲21、支持统计并展示活动信息，包括活动人数、直播观看人数、点播观看人数、参与活动人员列表、直播观看具体时长、点播观看具体时长等，并提供活动统计数据导出功能。</w:t>
            </w:r>
          </w:p>
          <w:p w14:paraId="35DF72D1">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22、支持教研活动内视频进行AI自动生成字幕，字幕支持导入和导出；</w:t>
            </w:r>
          </w:p>
          <w:p w14:paraId="75039B32">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23、支持教研活动内视频进行在线标注，标注包括关联知识点、自定义说明、通过Excel文件导入标记等方式；</w:t>
            </w:r>
          </w:p>
          <w:p w14:paraId="51DD5A50">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24、教研活动支持在线进行专家点评和自我反思。自我反思至少包含优点、待提升、改进措施等维度；</w:t>
            </w:r>
          </w:p>
          <w:p w14:paraId="1F102385">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25、支持添加专家进行专家点评，有权限的账号即可在线进行在线专家点评；</w:t>
            </w:r>
          </w:p>
          <w:p w14:paraId="2BA499A1">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26、支持输出综合评价报告，综合评价报告包含教研活动基本信息、自我反思内容、视频重点标记部分、群体诊断情况以及现场点评情况、专家点评情况，报告支持导出；</w:t>
            </w:r>
          </w:p>
          <w:p w14:paraId="32D35D50">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27、网络教研活动通知支持消息推送，可选推送对象至少包括全体职工、授权观看名单、视频互动名单等。</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3CCC08">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266FC6">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套</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9D13D0">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软件和技术服务业</w:t>
            </w:r>
          </w:p>
        </w:tc>
      </w:tr>
      <w:tr w14:paraId="6878F177">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5D5435">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17</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881A39">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在线巡课系统</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D8CD9D">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1、支持融合接入GB/T28181监控、录播多种媒体源接入；支持以监控、录播等为单位巡课的同时支持以教室为单位进行web端和移动端巡课（手机、平板等）；</w:t>
            </w:r>
          </w:p>
          <w:p w14:paraId="26D1DC23">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 xml:space="preserve">2、支持设置巡课任务信息，并能自定义设置巡查人员、画面访问权限等； </w:t>
            </w:r>
          </w:p>
          <w:p w14:paraId="4D41202C">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 xml:space="preserve">3、提供自由巡课功能，自由巡课人员无需授权，即可自由巡查各画面； </w:t>
            </w:r>
          </w:p>
          <w:p w14:paraId="08208B9D">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4、巡课任务支持视频观看时段控制；</w:t>
            </w:r>
          </w:p>
          <w:p w14:paraId="7F4ADC4F">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5、巡课任务支持实时推送到对应巡课老师电脑端和手机端；</w:t>
            </w:r>
          </w:p>
          <w:p w14:paraId="06E45464">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6、巡课支持电脑web端巡课以及手机端巡课；</w:t>
            </w:r>
          </w:p>
          <w:p w14:paraId="3ED41D22">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7、支持通过手机开展巡课任务，手机巡课支持线上巡查和线下巡查；</w:t>
            </w:r>
          </w:p>
          <w:p w14:paraId="7B0574A9">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 xml:space="preserve">▲8、在线巡课过程中通过录像、截图、输入评语及快捷评语、量表等方式留存巡课记录，并能将巡课记录自动推送至被巡查人员； </w:t>
            </w:r>
          </w:p>
          <w:p w14:paraId="4B70FA48">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 xml:space="preserve">▲9、提供移动端现场巡课功能，通过现场拍照、录制视频、巡课评价等方式留存巡课记录； </w:t>
            </w:r>
          </w:p>
          <w:p w14:paraId="174044FF">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10、在线巡课支持通过量表标价和选择快捷评语进行巡课；</w:t>
            </w:r>
          </w:p>
          <w:p w14:paraId="70EFC388">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 xml:space="preserve">11、评价量表支持私有表单，自定义巡课评价量表，同时支持统一的公共表单； </w:t>
            </w:r>
          </w:p>
          <w:p w14:paraId="412CA1FC">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12、巡查记录支持通过模板导入；</w:t>
            </w:r>
          </w:p>
          <w:p w14:paraId="7BDBE3F8">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13、巡查记录支持搜索查询、删除、二次编辑；</w:t>
            </w:r>
          </w:p>
          <w:p w14:paraId="5975CAAE">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14、被巡查老师支持通过电脑web和手机查看对我的评价；</w:t>
            </w:r>
          </w:p>
          <w:p w14:paraId="5C185B22">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15、直播巡课支持双画面切换；</w:t>
            </w:r>
          </w:p>
          <w:p w14:paraId="45ECA3DB">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16、支持巡课考核模式，支持任务按人员设置记录要求，记录要求支持文件导出及批量导出；</w:t>
            </w:r>
          </w:p>
          <w:p w14:paraId="7F76F977">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17、支持设置是否允许查看与自己相关的巡课记录；</w:t>
            </w:r>
          </w:p>
          <w:p w14:paraId="71059BA8">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18、支持班主任模式，班主任模式支持查看班主任所负责的班级的录播主机或监控画面，同时支持截图和录像保存到我的文件；</w:t>
            </w:r>
          </w:p>
          <w:p w14:paraId="79CDC01B">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19、支持巡课对象设置，巡课对象至少包括个人、年级、班级和备注描述；</w:t>
            </w:r>
          </w:p>
          <w:p w14:paraId="730DBA5C">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20、系统支持默认巡课画面数量设置。</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36ACD7">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EEA4B1">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套</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59B1CB">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软件和技术服务业</w:t>
            </w:r>
          </w:p>
        </w:tc>
      </w:tr>
      <w:tr w14:paraId="38163A91">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8E4068">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18</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0C158B">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分体式智能终端</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4979CA">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1、支持不少于1个HDMI高清输出接口；</w:t>
            </w:r>
          </w:p>
          <w:p w14:paraId="1B54EB05">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2、支持不少于1个HDMI高清输入接口，能够采集教师一体机桌面、个人电脑等图像；</w:t>
            </w:r>
          </w:p>
          <w:p w14:paraId="3FA5D3AE">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3、支持不少于1路Line In和1路Line Out音频输入和输出接口，能够外接麦克风或连接功放设备放音；</w:t>
            </w:r>
          </w:p>
          <w:p w14:paraId="04B5ACEA">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4、支持不少于4路USB接口，USB接口需支持外接麦克风或喇叭、摄像头等设备，其中至少2个USB 3.0；</w:t>
            </w:r>
          </w:p>
          <w:p w14:paraId="2BBE252F">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 xml:space="preserve">5、支持5路视频流预览，能够对教室全景、教师特写、学生全景、学生特写、教师桌面等5路画面实现1080P解码和编码； </w:t>
            </w:r>
          </w:p>
          <w:p w14:paraId="00AAB00A">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6、设备支持云录制功能，能够录制老师视频+PPT桌面三路信号为视频文件，用于制作各种课件、微课等视频文件，录制好的视频文件可以存储在本地，也可以上传到云端平台；</w:t>
            </w:r>
          </w:p>
          <w:p w14:paraId="408F1ED1">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 xml:space="preserve">▲7、支持视频学习和点播功能，能够登录视频资源管理平台，对平台上发布的学习任务或任意视频资源进行检索和点播； </w:t>
            </w:r>
          </w:p>
          <w:p w14:paraId="05972C73">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8、设备支持直播观看功能，内置直播观看应用，可以方便老师、教研人员参加各种教研、教学直播活动；</w:t>
            </w:r>
          </w:p>
          <w:p w14:paraId="67B458FB">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 xml:space="preserve">▲9、设备支持物联控制，能够接受平台端推送的各种文档通知、图片、视频等信号，自动在设备端显示呈现出来； </w:t>
            </w:r>
          </w:p>
          <w:p w14:paraId="09DD31AE">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10、支持本地录制功能，老师可以根据需要录制课程资源到个人空间，或者插上外设存储设备录制，或者插上存储设备将自己录制好的课程资源下载到U盘里；</w:t>
            </w:r>
          </w:p>
          <w:p w14:paraId="34D2F9AE">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 xml:space="preserve">▲11、支持直播推流功能，能够将接入设备的老师视频、老师PPT、学生视频等3路视频同时编码推送到平台端，平台端可以切换任意一路视频流进行全屏观看；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8C6974">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36</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C908F3">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8D8A77">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282827CE">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C42DA1">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19</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AA70D5">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全向麦</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1B60CF">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1、内置多个全向麦阵列设计,360度全向拾音；</w:t>
            </w:r>
          </w:p>
          <w:p w14:paraId="0C558A1C">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2、内嵌多重音频算法，具有抑制教室内声学混响，降低环境噪声，去除回声和啸叫的功能；</w:t>
            </w:r>
          </w:p>
          <w:p w14:paraId="04A430A6">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3、拾音距离：8米</w:t>
            </w:r>
          </w:p>
          <w:p w14:paraId="11DD8239">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4、频率响应：20Hz- 16kHz</w:t>
            </w:r>
          </w:p>
          <w:p w14:paraId="564A1812">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5、采样率：支持32KHz宽屏频采样</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51F23B">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36</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A37B4A">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6A5198">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1286D446">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3E9CD4">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20</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E49E40">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高清摄像机</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05FEA2">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传感器类型 1/3” Progressive Scan CMOS</w:t>
            </w:r>
          </w:p>
          <w:p w14:paraId="1B682ECF">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小照度 0.07 Lux @(F1.2,AGC ON), 0 Lux with IR;0.1 Lux @(F1.4,AGC ON), 0 Lux with IR;</w:t>
            </w:r>
          </w:p>
          <w:p w14:paraId="33245B39">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快门 1/3秒至1/100,000秒；</w:t>
            </w:r>
          </w:p>
          <w:p w14:paraId="32254863">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镜头 2.7-12mm @ F1.4 水平视场角:  125°~32.5°(2.8mm,4mm,6mm,8mm,12mm可选)；</w:t>
            </w:r>
          </w:p>
          <w:p w14:paraId="7F0962B3">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2.0mm, 水平视场角:120.4°；</w:t>
            </w:r>
          </w:p>
          <w:p w14:paraId="0EC2A5AC">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镜头接口类型 Φ14；</w:t>
            </w:r>
          </w:p>
          <w:p w14:paraId="7AC74CE1">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日夜转换模式 ICR红外滤片式；</w:t>
            </w:r>
          </w:p>
          <w:p w14:paraId="677AB448">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数字降噪 3D数字降噪；</w:t>
            </w:r>
          </w:p>
          <w:p w14:paraId="56DE5024">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宽动态范围 120dB；</w:t>
            </w:r>
          </w:p>
          <w:p w14:paraId="4552CDFB">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调整角度 水平:0°~355°,垂直:0°~70°,旋转0°~355°</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60B022">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72</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E45B5C">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468916">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4BDB35AF">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352B8D">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21</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FFE27A">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课表管理中心</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550CE4">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1.支持教室课表、老师课表、学生课表三种形式；</w:t>
            </w:r>
          </w:p>
          <w:p w14:paraId="27D1605C">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 xml:space="preserve">2.支持通过手动录入、表格导入和排课系统 API 对接三种形式获取课表数据。 </w:t>
            </w:r>
          </w:p>
          <w:p w14:paraId="6DA3DC42">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3.课表支持搜索查询、条件查询以及模糊查询；</w:t>
            </w:r>
          </w:p>
          <w:p w14:paraId="156B2E14">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4.支持其它教务系统、课表管理系统对接，实现课表数据的实时对接；</w:t>
            </w:r>
          </w:p>
          <w:p w14:paraId="7ED01EF9">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5.支持导入、删除及复制；</w:t>
            </w:r>
          </w:p>
          <w:p w14:paraId="11EBE705">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6.课表中心提供标准的API接口；</w:t>
            </w:r>
          </w:p>
          <w:p w14:paraId="46B3369B">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7.课表中心支持同步功能，支持按照时间段或学期进行同步；</w:t>
            </w:r>
          </w:p>
          <w:p w14:paraId="1D0F9AF8">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8.支持课时申报及审批、申报记录管理等；</w:t>
            </w:r>
          </w:p>
          <w:p w14:paraId="670096F8">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9.针对教师课时数据提供课时统计功能，包含正课、代课及课时申报的课时详情，并能导出备用；</w:t>
            </w:r>
          </w:p>
          <w:p w14:paraId="23670374">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10.支持自定义设置课时申报类型；</w:t>
            </w:r>
          </w:p>
          <w:p w14:paraId="65662AC2">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11.支持批量下载班级课表；</w:t>
            </w:r>
          </w:p>
          <w:p w14:paraId="51C9C469">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12.支持行政班课表功能，支持设置多教师同时授课；</w:t>
            </w:r>
          </w:p>
          <w:p w14:paraId="2EC3DF29">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13.支持综合展示课表数据，包含课程名、教室位置、教师姓名、节次及时间等。</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519ED4">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5CB328">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套</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54C250">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软件和技术服务业</w:t>
            </w:r>
          </w:p>
        </w:tc>
      </w:tr>
      <w:tr w14:paraId="6DB5D873">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7E0BA1">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22</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87ACDD">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平台</w:t>
            </w:r>
          </w:p>
          <w:p w14:paraId="501F6138">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服务器</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85EBB2">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1.CPU类型：配置≥2颗处理器，单颗核数≥16核，主频≥2.5Ghz，支持双路；</w:t>
            </w:r>
          </w:p>
          <w:p w14:paraId="67C24CE9">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2.内存：96GB DDR4 ECC REG RDIMM内存，≥16个内存插槽；</w:t>
            </w:r>
          </w:p>
          <w:p w14:paraId="476E23E9">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3.硬盘：2块2.5" 960G SATA SSD；</w:t>
            </w:r>
          </w:p>
          <w:p w14:paraId="6BD3AF53">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4.SAS控制器：12Gb 3008 8i Raid0 1 JBOD 半高 SAS卡；</w:t>
            </w:r>
          </w:p>
          <w:p w14:paraId="16CCA513">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5.网卡：配置2个千兆电口以太网，独立IPMI管理接口；</w:t>
            </w:r>
          </w:p>
          <w:p w14:paraId="17A26BFA">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6.电源：≥800W 白金1+1冗余电源;</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740849">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B21048">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C08FD9">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23D24FA2">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9C0325">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23</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110E82">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存储</w:t>
            </w:r>
          </w:p>
          <w:p w14:paraId="20AEE473">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服务器</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59DB61">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1.CPU类型：配置≥2颗处理器，单颗核数≥20核，主频≥2.5Ghz；</w:t>
            </w:r>
          </w:p>
          <w:p w14:paraId="4AEC5E2F">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2.内存：64GB DDR4 ECC REG RDIMM内存，≥16个内存插槽；</w:t>
            </w:r>
          </w:p>
          <w:p w14:paraId="3A6DC0AE">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3.硬盘：8块3.5" 8T 7200RPM SATA 硬盘，配置12块硬盘位；</w:t>
            </w:r>
          </w:p>
          <w:p w14:paraId="46496C01">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4.RAID卡12Gb 3108 8i Raid0 1 5 6 10 50 60 1GB缓存 半高；</w:t>
            </w:r>
          </w:p>
          <w:p w14:paraId="531CF04E">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5.网卡：配置2个千兆电口以太网，独立IPMI管理接口；</w:t>
            </w:r>
          </w:p>
          <w:p w14:paraId="2E6C1DA8">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6.电源：≥800W 白金1+1冗余电源;</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D57B07">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91CA92">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EC5DC2">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1635D375">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F36B6E">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24</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06B3E5">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交换机</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DBEFA0">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1、传输速率：10/100/1000Mbps;</w:t>
            </w:r>
          </w:p>
          <w:p w14:paraId="0EEA862B">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2、背板带宽：16Gbps;</w:t>
            </w:r>
          </w:p>
          <w:p w14:paraId="4B367C1C">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3、包转发率：11.9Mbps;</w:t>
            </w:r>
          </w:p>
          <w:p w14:paraId="0549FD23">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4、MAC地址表：2K;</w:t>
            </w:r>
          </w:p>
          <w:p w14:paraId="360BCB95">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5、端口数量：8个;</w:t>
            </w:r>
          </w:p>
          <w:p w14:paraId="2863EB80">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6、支持POE供电；</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A6500E">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36</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94EC69">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907EE0">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27D47064">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70A903">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25</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4D5307">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网线</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BBD28B">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产品类型:U/UTP CAT6-4P-PVC-CM;芯线材料:无氧铜;标称直径(mm):0.565;绝缘材料:高密度聚乙烯;绝缘外径:1.02±0.03mm;护套厚度:0.55±0.05mm;护套外径:6.2±0.4mm;</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06F316">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65</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CD1B86">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箱</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778F23">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5B95705B">
        <w:tblPrEx>
          <w:tblCellMar>
            <w:top w:w="0" w:type="dxa"/>
            <w:left w:w="0" w:type="dxa"/>
            <w:bottom w:w="0" w:type="dxa"/>
            <w:right w:w="0" w:type="dxa"/>
          </w:tblCellMar>
        </w:tblPrEx>
        <w:trPr>
          <w:trHeight w:val="477" w:hRule="atLeast"/>
        </w:trPr>
        <w:tc>
          <w:tcPr>
            <w:tcW w:w="10150"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560853">
            <w:pPr>
              <w:widowControl/>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四、校园广播网络系统</w:t>
            </w:r>
          </w:p>
        </w:tc>
      </w:tr>
      <w:tr w14:paraId="623E6020">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9B7306">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26</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8C7AF8">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网络管理主机</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CF8F55">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1、服务器安装广播系统服务器软件后，构成IP广播系统的管理控制中心，实现对广播系统各路音源信号控制，广播区域分配，终端信息的配置；</w:t>
            </w:r>
          </w:p>
          <w:p w14:paraId="18501B02">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2、采用工业级工控机机箱设计，≥17英寸四线制工业级液晶屏，支持触摸屏控制，自带可抽拉隐藏式键盘、鼠标；</w:t>
            </w:r>
          </w:p>
          <w:p w14:paraId="34C8925F">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3、配置不低于I5处理器，8G内存，240G固态硬盘；</w:t>
            </w:r>
          </w:p>
          <w:p w14:paraId="3A4FB710">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4、可根据服务软件形成的电子地图，查看各路广播终端实时情况，尽在掌控；</w:t>
            </w:r>
          </w:p>
          <w:p w14:paraId="589422EC">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5、系统接入消防报警信号，实现消防联动，并支持邻层报警；</w:t>
            </w:r>
          </w:p>
          <w:p w14:paraId="3B3FC667">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6、系统支持数字素材的录制、转换和剪辑。系统服务器可存储2000小时以上的音乐节目或语音节目；</w:t>
            </w:r>
          </w:p>
          <w:p w14:paraId="74FDA62C">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7、系统软件下终端支持保密通话，专用音频编码格式, 加密处理，防止窃听；</w:t>
            </w:r>
          </w:p>
          <w:p w14:paraId="393627D3">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8、前面板配置醒目的防误触红色按钮和手柄话筒用于紧急广播，可通过一键按钮触发全区广播。具有不少于4种紧急预案报警设置，预案报警时可实时喊话；</w:t>
            </w:r>
          </w:p>
          <w:p w14:paraId="0AAFBA10">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9、前面板至少具有2个USB接口，方便使用U盘播放文件；</w:t>
            </w:r>
          </w:p>
          <w:p w14:paraId="4DC370AC">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10、前面板应配置手柄话筒用于紧急广播；</w:t>
            </w:r>
          </w:p>
          <w:p w14:paraId="0B021AF6">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11、具有≥1路3.5mm线路输入，≥2路mic输入，≥1路3.5mm线路输出接口；</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C88567">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0FCB2D">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套</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DDA226">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15738695">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8E826B">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27</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32309B">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IP网络音频系统软件</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01C745">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1、系统采用B/S架构，支持中大型广域网和局域网系统搭建，满足1000个以上终端设备搭建、管理、授权、组织调整；</w:t>
            </w:r>
          </w:p>
          <w:p w14:paraId="0EFCC89A">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2、数据界面具有在线用户、任务类型、任务数量、终端占比、最近任务等数据图文显示，可根据年月周选择不同时段进行统计；</w:t>
            </w:r>
          </w:p>
          <w:p w14:paraId="40ABE631">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3、支持终端搜索、终端状态筛选、分区筛选等操作；</w:t>
            </w:r>
          </w:p>
          <w:p w14:paraId="5FC3053A">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4、支持在视图中点击终端即可实现音量调节控制，支持多终端音量的批量设置；</w:t>
            </w:r>
          </w:p>
          <w:p w14:paraId="0DF55872">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5、支持建立触发任务，包括定时触发和指定终端的事件触发，事件可以是报警/按键/刷卡/登录/对讲/监听/广播等操作；</w:t>
            </w:r>
          </w:p>
          <w:p w14:paraId="3C5D4582">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6、支持编辑定时任务，支持编程多套任务方案，支持选择任意终端和设置任意时间；</w:t>
            </w:r>
          </w:p>
          <w:p w14:paraId="366B8BEE">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7、支持将音频文件上传到系统媒体库，作为定时打铃、广播、实时任务等音源使用。媒体库的音频支持下载、在线试听、删除；</w:t>
            </w:r>
          </w:p>
          <w:p w14:paraId="42BB3E56">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8、支持将终端之间的对讲、广播、监听内容生成录音文件保存在服务器中，录音文件支持按类别、时间及终端编号进行查询，录音文件支持下载和在线试听；</w:t>
            </w:r>
          </w:p>
          <w:p w14:paraId="65F3589E">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9、支持添加删除用户帐户，并设定其角色，每个角色权限范围可自定义，包括功能权限和操作终端权限；</w:t>
            </w:r>
          </w:p>
          <w:p w14:paraId="6D73010A">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10、支持地图功显示，可查看终端登陆状态（在线、离线）、任务状态（如对讲、广播、空闲等），并可点击相应的按钮对该终端发起对讲、广播或监听；</w:t>
            </w:r>
          </w:p>
          <w:p w14:paraId="3852DBEB">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11、支持文字广播，可以将文档和输入的文字实时转换为语音广播出去；</w:t>
            </w:r>
          </w:p>
          <w:p w14:paraId="23B4972C">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12、支持双向对讲功能，可任意设置终端呼叫目标，支持呼叫响应策略和呼叫转移策略自定义功能，支持终端呼叫优先级自定义功能；</w:t>
            </w:r>
          </w:p>
          <w:p w14:paraId="5060A039">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13、支持监听功能，可以监听终端播放的节目，监听终端周围的现场环境声音，监听终端对讲通话；</w:t>
            </w:r>
          </w:p>
          <w:p w14:paraId="169A7B91">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14、支持SIP终端注册接入系统，可以查看终端名称、登陆状态（在线/离线）、IP地址等信息；</w:t>
            </w:r>
          </w:p>
          <w:p w14:paraId="3CD2E1A4">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15、具有刷卡广播功能，可通过刷IC卡来进行事件广播；</w:t>
            </w:r>
          </w:p>
          <w:p w14:paraId="31819911">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16、支持系统备份功能，用于备份和恢复终端/分区/任务/用户等信息；</w:t>
            </w:r>
          </w:p>
          <w:p w14:paraId="67406118">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17、具有考场模式设置，具有考试倒计时发布功能，可通过广播LED定时发布设置的文字内容；</w:t>
            </w:r>
          </w:p>
          <w:p w14:paraId="03D2B049">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18、支持手机APP登录管理控制，通过APP即可添加定时任务、播放文件、手机实时喊话；</w:t>
            </w:r>
          </w:p>
          <w:p w14:paraId="11C2401C">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19、整合监控视频，在本系统网页客户端，可调入外部监控视频，当发现有异常情况，可直接对视频对应的广播区域喊话；</w:t>
            </w:r>
          </w:p>
          <w:p w14:paraId="3DDD1C0F">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20、超强网络适应力：可在窄带宽下保障广播任务正常运行，同时支持多种转发模式，使广播任务能够实现跨网段跨路由，及广域网广播等功能；</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EB1EA5">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70F46D">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套</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DFED48">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软件和技术服务业</w:t>
            </w:r>
          </w:p>
        </w:tc>
      </w:tr>
      <w:tr w14:paraId="0AA1EA2C">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D80FF6">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28</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39393B">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IP网络寻呼话筒</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3D4F56">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1、采用≥7寸高清触摸屏，分辨率≥1280*800；</w:t>
            </w:r>
          </w:p>
          <w:p w14:paraId="4D02E298">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2、具备至少1路3.5mm输入和1路3.5mm输出接口，满足外部音频采集与播放；</w:t>
            </w:r>
          </w:p>
          <w:p w14:paraId="1550AB9F">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3、支持话筒、音频文件、预录音、线路输入、TTS文本文件、蓝牙多种音源广播发送至指定区域或终端；</w:t>
            </w:r>
          </w:p>
          <w:p w14:paraId="440880FB">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4、支持广播音源包括音频文件、预录音、TTS文件的本地试听，防止播出事故；</w:t>
            </w:r>
          </w:p>
          <w:p w14:paraId="2C7FF72A">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5、支持广播音源输入音量0~15级调节；</w:t>
            </w:r>
          </w:p>
          <w:p w14:paraId="7B604E83">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6、支持与其他终端对讲，在通话过程中支持呼叫转移，以及邀请第三方终端加入进行多方通话；</w:t>
            </w:r>
          </w:p>
          <w:p w14:paraId="63603517">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7、支持PTT对讲模式，在通话过程中可任意开启/关闭；</w:t>
            </w:r>
          </w:p>
          <w:p w14:paraId="2DFCB6B4">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8、支持来电语音播报，在被呼叫时播报对端设备的名称；</w:t>
            </w:r>
          </w:p>
          <w:p w14:paraId="5272540F">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9、支持通话保持，在保持原来通话的同时，接听新的对讲呼叫，对接结束后自动恢复原来的通话；</w:t>
            </w:r>
          </w:p>
          <w:p w14:paraId="2CB0C30B">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10、支持服务器离线模式广播和对讲，设备脱机情况下，仍可对其他终端发起广播或对讲寻呼；</w:t>
            </w:r>
          </w:p>
          <w:p w14:paraId="5F712B04">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11、支持通话记录按“呼入、呼出、未接来电”的规则分类展示；</w:t>
            </w:r>
          </w:p>
          <w:p w14:paraId="18A9E382">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12、支持对其他可视终端设备进行监听和监视，监听时间可设置，支持对多个终端循环监听；</w:t>
            </w:r>
          </w:p>
          <w:p w14:paraId="5BA825F0">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13、支持在后台设置主界面的“对讲、广播、监听”功能图标是否显示，可一键开启或关闭；</w:t>
            </w:r>
          </w:p>
          <w:p w14:paraId="045BCFF5">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14、支持手指上下滑动调节屏幕亮度；</w:t>
            </w:r>
          </w:p>
          <w:p w14:paraId="4550261C">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15、标准RJ45接口，支持跨网段和路由系统组网；</w:t>
            </w:r>
          </w:p>
          <w:p w14:paraId="758F90B5">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16、具有≥1路报警输入接口、≥1路报警输出接口，支持外接报警按钮和联动控制其它设备。</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575FFB">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920870">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946ACC">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6C7E2D0C">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39F272">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29</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46676B">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前置放大器</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EECEC5">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1、支持≥5路话筒输入，≥3路AUX线路输入，≥2路EMC紧急输入，≥2路AUX线路输出；</w:t>
            </w:r>
          </w:p>
          <w:p w14:paraId="7BE335D2">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2、话筒输入具有最高优先、强行切入优先功能，紧急输入线路具有二级优先、强行切入优先功能；</w:t>
            </w:r>
          </w:p>
          <w:p w14:paraId="6AC9CF51">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3、各路话筒输入通道和线路输入通道均可独立调节音量；</w:t>
            </w:r>
          </w:p>
          <w:p w14:paraId="20CDB876">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4、话筒接口支持+48V幻象供电及独立控制电源开关，为电容话筒提供电源；</w:t>
            </w:r>
          </w:p>
          <w:p w14:paraId="79F2FE86">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5、具有音频信号指示灯实时显示音频信号输出状态；</w:t>
            </w:r>
          </w:p>
          <w:p w14:paraId="593A9D71">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6、具有高音和低音独立调节旋钮。</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9C6B52">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9E0CA1">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06601F">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27575184">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69BC4C">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30</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EE860E">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数字调谐器</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55C066">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1、采用标准19英寸机架式设计；</w:t>
            </w:r>
          </w:p>
          <w:p w14:paraId="16BF7DFD">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2、支持调频/FM，可存储电台≥99个；</w:t>
            </w:r>
          </w:p>
          <w:p w14:paraId="442EE9E5">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3、支持电台频率自动搜索存储功能，且有断电记忆功能；</w:t>
            </w:r>
          </w:p>
          <w:p w14:paraId="51F28305">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4、频率范围：AM 522kHz～1620kHz，FM 87.5MHz～108MHz；</w:t>
            </w:r>
          </w:p>
          <w:p w14:paraId="042C7F70">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5、信噪比：≥92dB。</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31F294">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06D811">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AB7761">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7FEDE51C">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2F54FD">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31</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1E0EB5">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分控管理电脑</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42C662">
            <w:pPr>
              <w:widowControl/>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1.CPU：采用国产C86架构处理器，CPU物理核心数≥8核，主频≥2.7GHz；</w:t>
            </w:r>
          </w:p>
          <w:p w14:paraId="687B4809">
            <w:pPr>
              <w:widowControl/>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2.内存：配置≥8GB DDR4内存；≥2个内存插槽；</w:t>
            </w:r>
          </w:p>
          <w:p w14:paraId="6F98B106">
            <w:pPr>
              <w:widowControl/>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3.硬盘：配置≥512GB M.2；</w:t>
            </w:r>
          </w:p>
          <w:p w14:paraId="24ACB480">
            <w:pPr>
              <w:widowControl/>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4.显卡:  集成显卡，至少支持 VGA、HDMI、DVI、DP、 Type-C 中 2种显示接口，并与显示器接口相匹配；</w:t>
            </w:r>
          </w:p>
          <w:p w14:paraId="245B890B">
            <w:pPr>
              <w:widowControl/>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5.网卡: 配置≥1个千兆自适应有线网卡；</w:t>
            </w:r>
          </w:p>
          <w:p w14:paraId="0BC792D6">
            <w:pPr>
              <w:widowControl/>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6.IO接口：配置USB总数≥8个，含2个USB3.0及以上接口，1个COM口，2个PS2接口，前后置各一组音频输入输出接口；</w:t>
            </w:r>
          </w:p>
          <w:p w14:paraId="280F8394">
            <w:pPr>
              <w:widowControl/>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7.扩展接口：配置1个PCIE*16插槽，2个PCIE*1插槽，3个SATA3.0接口；</w:t>
            </w:r>
          </w:p>
          <w:p w14:paraId="7857277E">
            <w:pPr>
              <w:widowControl/>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8.键鼠：配置USB有线键盘鼠标；</w:t>
            </w:r>
          </w:p>
          <w:p w14:paraId="1F0A8FDA">
            <w:pPr>
              <w:widowControl/>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9.电源：配置≥200W高效电源；</w:t>
            </w:r>
          </w:p>
          <w:p w14:paraId="02748EC8">
            <w:pPr>
              <w:widowControl/>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10.机箱：体积≥15L，顶置提手、电源底置设计；</w:t>
            </w:r>
          </w:p>
          <w:p w14:paraId="4F838879">
            <w:pPr>
              <w:widowControl/>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11.显示器:配置≥23.8英寸IPS显示屏，显示屏屏占比≥85%，分辨率≥1920*1080，刷新率≥75Hz，至少支持 VGA、HDMI、DVI、DP、 Type-C 中 2种显示接口</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9EB069">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6F2882">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9A15E9">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2BE20052">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D03ECD">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32</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E936C5">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广播分控软件</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3F31D6">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1、系统采用B/S架构，支持中大型广域网和局域网系统搭建，满足1000个以上终端设备搭建、管理、授权、组织调整；</w:t>
            </w:r>
          </w:p>
          <w:p w14:paraId="28EA7CDD">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2、数据界面具有在线用户、任务类型、任务数量、终端占比、最近任务等数据图文显示，可根据年月周选择不同时段进行统计；</w:t>
            </w:r>
          </w:p>
          <w:p w14:paraId="36017B21">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3、支持终端搜索、终端状态筛选、分区筛选等操作；</w:t>
            </w:r>
          </w:p>
          <w:p w14:paraId="1E3EBFB0">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4、支持在视图中点击终端即可实现音量调节控制，支持多终端音量的批量设置；</w:t>
            </w:r>
          </w:p>
          <w:p w14:paraId="60A49D72">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5、支持建立触发任务，包括定时触发和指定终端的事件触发，事件可以是报警/按键/刷卡/登录/对讲/监听/广播等操作；</w:t>
            </w:r>
          </w:p>
          <w:p w14:paraId="36259D5F">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6、支持编辑定时任务，支持编程多套任务方案，支持选择任意终端和设置任意时间；</w:t>
            </w:r>
          </w:p>
          <w:p w14:paraId="2DA6DFA5">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7、支持将音频文件上传到系统媒体库，作为定时打铃、广播、实时任务等音源使用。媒体库的音频支持下载、在线试听、删除；</w:t>
            </w:r>
          </w:p>
          <w:p w14:paraId="13D7D9F1">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8、支持将终端之间的对讲、广播、监听内容生成录音文件保存在服务器中，录音文件支持按类别、时间及终端编号进行查询，录音文件支持下载和在线试听；</w:t>
            </w:r>
          </w:p>
          <w:p w14:paraId="6039BD20">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9、支持添加删除用户帐户，并设定其角色，每个角色权限范围可自定义，包括功能权限和操作终端权限；</w:t>
            </w:r>
          </w:p>
          <w:p w14:paraId="2A98F79D">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10、支持地图功显示，可查看终端登陆状态（在线、离线）、任务状态（如对讲、广播、空闲等），并可点击相应的按钮对该终端发起对讲、广播或监听；</w:t>
            </w:r>
          </w:p>
          <w:p w14:paraId="1236C704">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11、支持文字广播，可以将文档和输入的文字实时转换为语音广播出去；</w:t>
            </w:r>
          </w:p>
          <w:p w14:paraId="19771785">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12、支持双向对讲功能，可任意设置终端呼叫目标，支持呼叫响应策略和呼叫转移策略自定义功能，支持终端呼叫优先级自定义功能；</w:t>
            </w:r>
          </w:p>
          <w:p w14:paraId="6589857E">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13、支持监听功能，可以监听终端播放的节目，监听终端周围的现场环境声音，监听终端对讲通话；</w:t>
            </w:r>
          </w:p>
          <w:p w14:paraId="6016BA62">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14、支持SIP终端注册接入系统，可以查看终端名称、登陆状态（在线/离线）、IP地址等信息；</w:t>
            </w:r>
          </w:p>
          <w:p w14:paraId="50347C88">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15、具有刷卡广播功能，可通过刷IC卡来进行事件广播；</w:t>
            </w:r>
          </w:p>
          <w:p w14:paraId="354F1E4F">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16、支持系统备份功能，用于备份和恢复终端/分区/任务/用户等信息；</w:t>
            </w:r>
          </w:p>
          <w:p w14:paraId="38B7EC9F">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17、具有考场模式设置，具有考试倒计时发布功能，可通过广播LED定时发布设置的文字内容；</w:t>
            </w:r>
          </w:p>
          <w:p w14:paraId="137A6FB1">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18、支持手机APP登录管理控制，通过APP即可添加定时任务、播放文件、手机实时喊话；</w:t>
            </w:r>
          </w:p>
          <w:p w14:paraId="0E6072D4">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19、整合监控视频，在本系统网页客户端，可调入外部监控视频，当发现有异常情况，可直接对视频对应的广播区域喊话；</w:t>
            </w:r>
          </w:p>
          <w:p w14:paraId="3F8994CC">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20、超强网络适应力：可在窄带宽下保障广播任务正常运行，同时支持多种转发模式，使广播任务能够实现跨网段跨路由，及广域网广播等功能；</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A9D164">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7589DD">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套</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61142B">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软件和技术服务业</w:t>
            </w:r>
          </w:p>
        </w:tc>
      </w:tr>
      <w:tr w14:paraId="36D41821">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ED15B6">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33</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B4D9F0">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IP网络接口单元（消防）</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C03B62">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1、用于接入消防中心的报警信号，触发播放告警语音；</w:t>
            </w:r>
          </w:p>
          <w:p w14:paraId="6233A59D">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2、具有≥32路报警输入接口，支持开关量和24V电压输入两种方式触发，从消防中心接入信号；</w:t>
            </w:r>
          </w:p>
          <w:p w14:paraId="45395876">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3、支持≥8路报警输出接口，可外接警灯显示报警状态；</w:t>
            </w:r>
          </w:p>
          <w:p w14:paraId="46BCEA8F">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4、自动发送报警信息到服务器，服务器执行相应报警播放任务；</w:t>
            </w:r>
          </w:p>
          <w:p w14:paraId="0CDF121A">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5、标准RJ45网络接口，支持跨网段和跨路由接入系统。</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35C5A4">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F0F21A">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C22603">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1AB5512A">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BDAE69">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34</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DF2B67">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IP网络音箱</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E03D37">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1、采用主副音箱架构，主音箱为IP音箱，副音箱为模拟音箱。主副音箱采用壁挂式设计；</w:t>
            </w:r>
          </w:p>
          <w:p w14:paraId="566FE516">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2、内置高保真扬声器及≥2x20W(8Ω)立体声D类功率放大器，音质清晰；</w:t>
            </w:r>
          </w:p>
          <w:p w14:paraId="4A5D76E3">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3、具有至少1路3.5mm线路输入，1路3.5mm线路输出接口；</w:t>
            </w:r>
          </w:p>
          <w:p w14:paraId="75427060">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4、支持回路检测功能，可远程监测扬声器工作状态，减少维护管理工作量；</w:t>
            </w:r>
          </w:p>
          <w:p w14:paraId="505B8BFD">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5、支持在服务软件上远程调节输出音量，并可在本地用旋钮调节线路输入音量；</w:t>
            </w:r>
          </w:p>
          <w:p w14:paraId="2970DEFD">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6、内置定压备份模块可选，实现接入100V定压广播线路作为备用；</w:t>
            </w:r>
          </w:p>
          <w:p w14:paraId="613DEBBC">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7、支持在WEB界面设置本地扩声音量增加≥5级调整；</w:t>
            </w:r>
          </w:p>
          <w:p w14:paraId="10723FBB">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8、支持在网页中修改终端密码；</w:t>
            </w:r>
          </w:p>
          <w:p w14:paraId="435CE9F3">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9、可通过服务器或者手机客户端对设备音量远程任意调节，实时生效；</w:t>
            </w:r>
          </w:p>
          <w:p w14:paraId="0FA366E4">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10、具备低延迟、高同步性，全链路音频网络传输小于30ms； 11、标准RJ45网络接口，不受地理位置限制，有以太网口的地方即可接入，支持跨网段和跨路由，安装简便；</w:t>
            </w:r>
          </w:p>
          <w:p w14:paraId="23EADDE0">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12、电源、功耗 DC24V/1A，≤23W、待机≤3W；</w:t>
            </w:r>
          </w:p>
          <w:p w14:paraId="174A2030">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13、网络通讯协议支持TCP/IP、UDP、ARP、ICMP、IGMP；</w:t>
            </w:r>
          </w:p>
          <w:p w14:paraId="1FCAAEA0">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14、音频编码支持MP2/MP3/PCM/ADPCM；</w:t>
            </w:r>
          </w:p>
          <w:p w14:paraId="20A0BA1C">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15、高保真音质，音频采样不低于48kHz,16Bit。</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2C3653">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45</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CB1EAE">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296778">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6BAB36CD">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59F67E">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35</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7FAD64">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壁挂</w:t>
            </w:r>
          </w:p>
          <w:p w14:paraId="348C7EED">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音箱</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735675">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1、采用木制箱体，壁挂式安装；</w:t>
            </w:r>
          </w:p>
          <w:p w14:paraId="5F6F38ED">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2、额定功率：≥15W；</w:t>
            </w:r>
          </w:p>
          <w:p w14:paraId="15892E11">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3、输入方式：8Ω定阻；</w:t>
            </w:r>
          </w:p>
          <w:p w14:paraId="31965A95">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4、灵敏度：90dB±3dB。</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E9CD97">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45</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457403">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3A20E7">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574E57F5">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4B39E5">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36</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5B637A">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IP网络音柱</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ECD6E5">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1.一体化壁挂式设计，造型小巧时尚。</w:t>
            </w:r>
          </w:p>
          <w:p w14:paraId="6110231D">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2.高档铝制外壳，高强度防水设计，适合多种场所安装使用。</w:t>
            </w:r>
          </w:p>
          <w:p w14:paraId="362701A3">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3.国产核心芯片，自主可控。</w:t>
            </w:r>
          </w:p>
          <w:p w14:paraId="108034BD">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4.内置D类数字功放，最大输出功率可达60W。</w:t>
            </w:r>
          </w:p>
          <w:p w14:paraId="5A45C0CA">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5.支持网络广播，本地线路输入扩音和蓝牙扩音（需安装APP）三种广播方式。</w:t>
            </w:r>
          </w:p>
          <w:p w14:paraId="0E505D93">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6.具有1路报警输入，被触发可联动服务器任务播放。</w:t>
            </w:r>
          </w:p>
          <w:p w14:paraId="64BFCADA">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7.支持网络调试和蓝牙调试配置（需安装APP）两种管理模式。</w:t>
            </w:r>
          </w:p>
          <w:p w14:paraId="7FBF81CF">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8.标准RJ45接口，有以太网口的地方即可接入，跨网段和跨路由。</w:t>
            </w:r>
          </w:p>
          <w:p w14:paraId="66F29F4E">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9.电源、功耗 DC24V/2.7A，待机功耗≤2W。</w:t>
            </w:r>
          </w:p>
          <w:p w14:paraId="19DDB4D1">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10.网络通讯协议 TCP/IP（IPv4）、UDP、HTTP、SIP/NAS协议。</w:t>
            </w:r>
          </w:p>
          <w:p w14:paraId="356A1D9D">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11.网络传输速率 10M/100M自适应。</w:t>
            </w:r>
          </w:p>
          <w:p w14:paraId="2DB6E53E">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12.音频编码 MP2/MP3/PCM/ADPCM。</w:t>
            </w:r>
          </w:p>
          <w:p w14:paraId="4FB300E3">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13.音频采样、位率 8kHz～44kHz, 16bit，8kbps-320kbps。</w:t>
            </w:r>
          </w:p>
          <w:p w14:paraId="23139F2E">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14.噪比、频响 ≥83dB(A计权）、45Hz-18KHz（±3dB）。</w:t>
            </w:r>
          </w:p>
          <w:p w14:paraId="1319C8F3">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15.功率≥ 60W。</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22BE23">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30</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303619">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A28FFF">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1D83EB5C">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ABFB75">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37</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91E972">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网络音频终端</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16E92C">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1、标准19英寸机架式设计，面板具有3寸液晶屏可显示设备工作和广播任务状态；</w:t>
            </w:r>
          </w:p>
          <w:p w14:paraId="5DF53641">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2、具有至少1路电源输出插座可外接功放，内置智能电源管理，无广播信号时自动切断插座输出电源，有信号时自动开启；</w:t>
            </w:r>
          </w:p>
          <w:p w14:paraId="208B804B">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3、支持检测音频信号有无自动开关外接功放受控电源；</w:t>
            </w:r>
          </w:p>
          <w:p w14:paraId="774DFBD1">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4、支持AOD点播功能，可本地点播服务器节目库中的音频文件，并配置遥控器进行操作；</w:t>
            </w:r>
          </w:p>
          <w:p w14:paraId="1B028A5B">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5、具有至少1路话筒/线路音频输入接口，并设有高低音调节电位器控制；</w:t>
            </w:r>
          </w:p>
          <w:p w14:paraId="6ABEF2A8">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6、具有至少1路强切信号短路输出，可接四线制音控器；</w:t>
            </w:r>
          </w:p>
          <w:p w14:paraId="710B3EFA">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7、具备低延迟、高同步性，全链路音频网络传输小于30ms；</w:t>
            </w:r>
          </w:p>
          <w:p w14:paraId="69A4626F">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8、高保真音质，音频采样不低于48kHz,16Bit。</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779BFD">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BEEFA5">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F7E45E">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428A4C1D">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322683">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38</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237E4C">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IP网络远程播控面板</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BA474C">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1、采用86入墙式结构设计，可嵌入国标86底盒安装；</w:t>
            </w:r>
          </w:p>
          <w:p w14:paraId="32FBA52B">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2、采用≥4英寸高清电容式触摸彩屏，支持最少五点触控；</w:t>
            </w:r>
          </w:p>
          <w:p w14:paraId="1D01F5A5">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3、具有远程任务播控和任务音量调节功能；</w:t>
            </w:r>
          </w:p>
          <w:p w14:paraId="512B384D">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4、支持同步显示服务器内的计划任务；支持任务名称、执行目标、内容等任务等详情查看；</w:t>
            </w:r>
          </w:p>
          <w:p w14:paraId="72633271">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5、支持一键运行和停止服务器上设定的计划任务；</w:t>
            </w:r>
          </w:p>
          <w:p w14:paraId="33352DD3">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6、支持自由播控，可给任意在线设备发实时文件广播，支持添加或变更播放的音频文件；可选择曲目播放模式，支持一键切换文件曲目；</w:t>
            </w:r>
          </w:p>
          <w:p w14:paraId="48AAB2DD">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7、支持在查看服务器“媒体库”音频文件，当服务器媒体库更新时，可同步更新；</w:t>
            </w:r>
          </w:p>
          <w:p w14:paraId="1CD72D60">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8、支持远程控制在线设备的广播输出音量值，与服务器保持实时同步；</w:t>
            </w:r>
          </w:p>
          <w:p w14:paraId="3C1ABE95">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9、支持固定播控任务数量≥16个；</w:t>
            </w:r>
          </w:p>
          <w:p w14:paraId="1B145C4E">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10、标准RJ45网络接口，有以太网口的地方即可接入。</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D25A5B">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589D27">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87551D">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28DAEB28">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B6DAF4">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39</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22E08B">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 xml:space="preserve">真分集无线话筒 </w:t>
            </w:r>
          </w:p>
          <w:p w14:paraId="5A9EE3A2">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U段手持</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0936FF">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1、系统由机架式接收机和2只手持话筒组成；</w:t>
            </w:r>
          </w:p>
          <w:p w14:paraId="51D2687D">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2、载波频段：UHF 603-935MHz；</w:t>
            </w:r>
          </w:p>
          <w:p w14:paraId="0A02AEE3">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3、面板显示：LCD液晶显示可同时显示RF/AF信号强度，自动选讯，可设定频道/频率；</w:t>
            </w:r>
          </w:p>
          <w:p w14:paraId="37F222A5">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4、无线电工作方式必须为真分集、锁相环频率合成；</w:t>
            </w:r>
          </w:p>
          <w:p w14:paraId="7B5CADAF">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5、具备干扰检测和规避功能；</w:t>
            </w:r>
          </w:p>
          <w:p w14:paraId="75E2639B">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6、输出插座：XLR平衡式及φ6.3不平衡式插座；</w:t>
            </w:r>
          </w:p>
          <w:p w14:paraId="7D4120C0">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7、具有10分钟电力的余量提示功能。</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2F05CE">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96A385">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7D487F">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392D354C">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0F41A3">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40</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C1C11E">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话筒处理器</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8D8E8A">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1、具有系统导航显示功能，所有功能设置均能在前面板快速实现；</w:t>
            </w:r>
          </w:p>
          <w:p w14:paraId="46BC4900">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2、输入接口≥8路平衡式MIC/LINE、≥2路无线话筒、≥2路AUX立体声；</w:t>
            </w:r>
          </w:p>
          <w:p w14:paraId="517DC11B">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3、输出接口≥1路立体声主输出、≥1路REC立体声输出、≥1路MIC输出；</w:t>
            </w:r>
          </w:p>
          <w:p w14:paraId="1B58EE41">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4、内置数字自动混音算法，输入信号的优先级、混音模式、混音音量可独立设定；</w:t>
            </w:r>
          </w:p>
          <w:p w14:paraId="7669421C">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5、内置回声效果算法，可设定预延时、延时、回声次数、高频比例等参数；</w:t>
            </w:r>
          </w:p>
          <w:p w14:paraId="40F34B15">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6、内置矢量矩阵算法，主输出、REC输出可以任意选择输入源；</w:t>
            </w:r>
          </w:p>
          <w:p w14:paraId="3CE5E910">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7、输入通道支持静音、相位、音量、低切、9段PEQ、噪声门、反馈抑制、AGC、压缩等功能；</w:t>
            </w:r>
          </w:p>
          <w:p w14:paraId="63C8007B">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8、输出通道支持静音、相位、音量、高低通分频、9段PEQ、延时、压缩等功能；</w:t>
            </w:r>
          </w:p>
          <w:p w14:paraId="35F20E42">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9、内置DC48V幻象电源，支持独立开关；</w:t>
            </w:r>
          </w:p>
          <w:p w14:paraId="541F598F">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10、支持保存至少10组应用场景；</w:t>
            </w:r>
          </w:p>
          <w:p w14:paraId="79C525F5">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11、开放式控制协议，支持TCP/IP、RS485控制功能。</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7A3F24">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A01E42">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2E4156">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4DD4E61F">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F0E3FD">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41</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2E5353">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天线放大系统</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8CC337">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1、单台支持≥8支无线发射机同时工作使用，具有≥8路BNC天线接口；</w:t>
            </w:r>
          </w:p>
          <w:p w14:paraId="7BAF9E8C">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2、兼容所有UHF频段无线麦克风接收机使用；</w:t>
            </w:r>
          </w:p>
          <w:p w14:paraId="33B09C57">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3、支持现场无线电频谱扫描监测，为射频频点分配及管理提供依据；</w:t>
            </w:r>
          </w:p>
          <w:p w14:paraId="15AA35C9">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4、高频信号带通滤波功能，过滤带宽以外的信号对系统造成干扰；</w:t>
            </w:r>
          </w:p>
          <w:p w14:paraId="0A692B58">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5、支持多套系统级联使用；</w:t>
            </w:r>
          </w:p>
          <w:p w14:paraId="0E38FC01">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6、带宽:500MHz（450-950MHz）。</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302203">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702B72">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套</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CE66E6">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6EA10CF4">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791A1B">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42</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64B333">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数字音频处理矩阵</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AB4278">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1、≥8路可切换式平衡话筒/线路输入，支持48V幻象供电；≥8路平衡线路输出；</w:t>
            </w:r>
          </w:p>
          <w:p w14:paraId="17F80E61">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2、≥4路可自定义GPIO口，≥1路RS485接口，≥1路RS232接口；</w:t>
            </w:r>
          </w:p>
          <w:p w14:paraId="75F51D91">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3、内置USB声卡,支持音乐播放、录制和软视频会议(如:腾讯会议、钉钉会议等)；</w:t>
            </w:r>
          </w:p>
          <w:p w14:paraId="414090BF">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4、不少于8段PEQ，且提供≥5种滤波器类型选择；</w:t>
            </w:r>
          </w:p>
          <w:p w14:paraId="1CD3A7CB">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5、每个输入通道应具备自适应反馈抑制（AFC），传声增益提升幅度10dB；</w:t>
            </w:r>
          </w:p>
          <w:p w14:paraId="5934D41E">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6、输出通道包括且不限于以下功能：参量均衡、分频器、延时器、限幅器、矩阵；</w:t>
            </w:r>
          </w:p>
          <w:p w14:paraId="68513C28">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7、具备≥16个场景模式存储，可导入、导出场景预设，设备受控方式多样化，包含RS232、TCP/IP、RS485；</w:t>
            </w:r>
          </w:p>
          <w:p w14:paraId="6E575A0F">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8、具备智能中控功能，支持自定义定制化控制界面，可通过处理器实现对会议室的电源、信号切换、环境控制、音频等整体控制，实现一键开启系统所需要的功能；</w:t>
            </w:r>
          </w:p>
          <w:p w14:paraId="1BC9FA50">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9、提供终端用户订制操作界面，最大支持30台设备同一个界面管理；</w:t>
            </w:r>
          </w:p>
          <w:p w14:paraId="5EEFD74C">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10、支持用户分级、分权管理，可以为不同的操作人员设置不同的管理级别，防止误操作；</w:t>
            </w:r>
          </w:p>
          <w:p w14:paraId="3DBA5C4F">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11、支持备份和恢复功能，断电记忆功能，备份信息可下载保存备份；具备信息日志记录功能，将时间自动生成日志，方便日常维护；</w:t>
            </w:r>
          </w:p>
          <w:p w14:paraId="46083BA7">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12、音频采样率支持48kHz/24bit。</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267B69">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416867">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5DFA00">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70ACAABA">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3D6818">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43</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9E218A">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数字合并式功放</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646A4B">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1、采用数字功放技术，标准19英寸机架式尺寸，设备高度1U；</w:t>
            </w:r>
          </w:p>
          <w:p w14:paraId="04204F9E">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2、简约人性化工程设计，前面板显示状态信号，开关及音量旋钮后置，减少非专业化的操作，降低维护故障；</w:t>
            </w:r>
          </w:p>
          <w:p w14:paraId="5E455E46">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3、具有2路定压100V功率输出接口，输出功率≥1500W；</w:t>
            </w:r>
          </w:p>
          <w:p w14:paraId="69D191E8">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4、支持≥1路话筒输入和≥2路AUX线路输入，话筒输入与线路输入音量独立控制，具有调节旋钮；</w:t>
            </w:r>
          </w:p>
          <w:p w14:paraId="74A40A68">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5、支持≥1路AUX线路输出，可扩展功放连接；</w:t>
            </w:r>
          </w:p>
          <w:p w14:paraId="292069BA">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6、支持≥1路报警输入和≥1路报警输出用于联动周边设备；</w:t>
            </w:r>
          </w:p>
          <w:p w14:paraId="65462BFF">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7、支持默音功能，当有话筒信号接入时，功放可自动对之前的检出音频进行衰减，并且衰减程度可调；</w:t>
            </w:r>
          </w:p>
          <w:p w14:paraId="228E5048">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8、设备采用AC100V-240V宽电压供电设计，支持过载、过热保护等多种保护功能，支持电源及线路防雷击及浪涌保护；</w:t>
            </w:r>
          </w:p>
          <w:p w14:paraId="4075915D">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9、总谐波失真：≤0.5% @1KHz 1/2输出功率；</w:t>
            </w:r>
          </w:p>
          <w:p w14:paraId="3B8B49E1">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10、信噪比：≥84dB。</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290CB3">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1ECED4">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DFB221">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0457D8A8">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FFAF60">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44</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CEC0E8">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室外防水音柱</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37C0B5">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1、铝合金外壳室外防水音柱；</w:t>
            </w:r>
          </w:p>
          <w:p w14:paraId="6A4E1E53">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2、额定功率：≥120W；</w:t>
            </w:r>
          </w:p>
          <w:p w14:paraId="5F20A5D6">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3、灵敏度范围：92db±3dB；</w:t>
            </w:r>
          </w:p>
          <w:p w14:paraId="38C59D5E">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4、输入方式：定压100V；</w:t>
            </w:r>
          </w:p>
          <w:p w14:paraId="1C1AD23E">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5、频响范围：80Hz-16KHz。</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7FFEB1">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7923C2">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E0C644">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406EC18C">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1775C7">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45</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92A7C2">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电源时序器</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1B4685">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1.工作电压:单相AC220V(±20%)</w:t>
            </w:r>
          </w:p>
          <w:p w14:paraId="37FBC3C1">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2.工作频率:50Hz或60Hz</w:t>
            </w:r>
          </w:p>
          <w:p w14:paraId="4B640408">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3.系统参数显示方式:2×24 LCD蓝色背光液晶显示。</w:t>
            </w:r>
          </w:p>
          <w:p w14:paraId="6F3112A3">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4.时序通道:8通道独立控制的时序通道，8通道独立常开控制，8通道独立硬件开关式应急停止设置</w:t>
            </w:r>
          </w:p>
          <w:p w14:paraId="65D76BFD">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5.电源输出插座:8路国标10A安全划盖插座，面板两个直通为国标10A安全划盖插座。</w:t>
            </w:r>
          </w:p>
          <w:p w14:paraId="7F5E67CB">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6.电源输出:电源输出单相总极限负载的电流为40A。</w:t>
            </w:r>
          </w:p>
          <w:p w14:paraId="7B59EFFD">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7.电源时序器可控制多路电源顺序开机/关机。</w:t>
            </w:r>
          </w:p>
          <w:p w14:paraId="56BA896A">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8.具有红外学习功能和IO控制功能，对第三方设备进行控制。</w:t>
            </w:r>
          </w:p>
          <w:p w14:paraId="0EA629D2">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9.设备内置定时开关机功能，最长可达12个月的定时时间设置，在控制软件内自由编辑；</w:t>
            </w:r>
          </w:p>
          <w:p w14:paraId="45AD8DA7">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10.支持TCP/IP.WIFI.USB，RS485，RS232联机控制，远程控制；</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9C55D2">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9EDDAF">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2E48E3">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5ED207B4">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EC9EA0">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46</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0C3C6B">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机柜</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90021A">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1.宽:0.6M，深0.6M,高2M;</w:t>
            </w:r>
          </w:p>
          <w:p w14:paraId="53E7C273">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2.冷轧钢板，高密度通风网孔前后门;</w:t>
            </w:r>
          </w:p>
          <w:p w14:paraId="29FA45CA">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3.立柱：2.0mm，侧板：1.0，前后门1.2mm;</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F67D15">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822AF1">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630B14">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1F22C440">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F5B9E9">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47</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4EF48C">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网线</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25D6A6">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导体材质：无氧铜；导体直径：≥0.5mm；PVC护套，耐磨、抗拉强度高。均匀双绞结构，有效降低干扰，确保信号传输质量。</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E1DD81">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65</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F604A5">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箱</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9394B3">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5E1618B5">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6838FD">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48</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EC5699">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光纤</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DB1844">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24B1.3+RVV2*1.5;国标</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0FF5BA">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2600</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ED6D83">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米</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57006B">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363873E3">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E1B802">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49</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22C88C">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交换机</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91EAC0">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24个10M/100M/1000Mbps电口，交换容量48Gbps、整机包转发率36Mpps、支持Web/APP/MACC管理，</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5A4184">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80997A">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283629">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56337731">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F3AA83">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50</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40D4A2">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音响线</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95C770">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≥150芯*2股；无氧铜,国标</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B0A240">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1500</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D3F0A4">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米</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E3E1B5">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6A8C32D6">
        <w:tblPrEx>
          <w:tblCellMar>
            <w:top w:w="0" w:type="dxa"/>
            <w:left w:w="0" w:type="dxa"/>
            <w:bottom w:w="0" w:type="dxa"/>
            <w:right w:w="0" w:type="dxa"/>
          </w:tblCellMar>
        </w:tblPrEx>
        <w:trPr>
          <w:trHeight w:val="477" w:hRule="atLeast"/>
        </w:trPr>
        <w:tc>
          <w:tcPr>
            <w:tcW w:w="10150"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B25519">
            <w:pPr>
              <w:widowControl/>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五、多功能报告厅会议系统</w:t>
            </w:r>
          </w:p>
        </w:tc>
      </w:tr>
      <w:tr w14:paraId="7517EFA2">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726361">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51</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D7C4D7">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双8寸线阵全频音箱</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90B9D8">
            <w:pPr>
              <w:widowControl/>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1、低音单元：≥2*8英寸；</w:t>
            </w:r>
          </w:p>
          <w:p w14:paraId="59854C26">
            <w:pPr>
              <w:widowControl/>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2、高音单元：≥1*1.75英寸；</w:t>
            </w:r>
          </w:p>
          <w:p w14:paraId="788F0C74">
            <w:pPr>
              <w:widowControl/>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3、频率响应：90Hz-17.5kHz；</w:t>
            </w:r>
          </w:p>
          <w:p w14:paraId="57A88FE7">
            <w:pPr>
              <w:widowControl/>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4、灵敏度：≥98dB（@1W/1m）；</w:t>
            </w:r>
          </w:p>
          <w:p w14:paraId="32EC8199">
            <w:pPr>
              <w:widowControl/>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5、连续声压级：≥125dB；</w:t>
            </w:r>
          </w:p>
          <w:p w14:paraId="75042FAD">
            <w:pPr>
              <w:widowControl/>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6、额定功率：≤500W持续；</w:t>
            </w:r>
          </w:p>
          <w:p w14:paraId="170E79CD">
            <w:pPr>
              <w:widowControl/>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7、覆盖角度：≥110°*10°(水平*垂直)；</w:t>
            </w:r>
          </w:p>
          <w:p w14:paraId="690574A6">
            <w:pPr>
              <w:widowControl/>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8、接口：2*NL8 Speakon；</w:t>
            </w:r>
          </w:p>
          <w:p w14:paraId="4A6BC920">
            <w:pPr>
              <w:widowControl/>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9、对称式结构，三点吊装，方便安装组合，符合国际线阵列扬声器标准。</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05A37F">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27B45B">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只</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AFFF42">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5FC5A0B4">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9DE3B0">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52</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C689C9">
            <w:pPr>
              <w:widowControl/>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单18寸线阵低音音箱</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58CA065">
            <w:pPr>
              <w:rPr>
                <w:rFonts w:hint="default" w:hAnsi="宋体" w:asciiTheme="minorHAnsi" w:eastAsiaTheme="minorEastAsia" w:cstheme="minorBidi"/>
                <w:kern w:val="2"/>
                <w:sz w:val="21"/>
                <w:szCs w:val="22"/>
                <w:lang w:val="en-US" w:eastAsia="zh-CN" w:bidi="ar-SA"/>
              </w:rPr>
            </w:pPr>
            <w:r>
              <w:rPr>
                <w:rFonts w:hint="default" w:hAnsi="宋体" w:asciiTheme="minorHAnsi" w:eastAsiaTheme="minorEastAsia" w:cstheme="minorBidi"/>
                <w:kern w:val="2"/>
                <w:sz w:val="21"/>
                <w:szCs w:val="22"/>
                <w:lang w:val="en-US" w:eastAsia="zh-CN" w:bidi="ar-SA"/>
              </w:rPr>
              <w:t>1、低音单元：≥1*18英寸高效率低频驱动单元，倒相式箱体结构；</w:t>
            </w:r>
          </w:p>
          <w:p w14:paraId="7903041F">
            <w:pPr>
              <w:rPr>
                <w:rFonts w:hint="default" w:hAnsi="宋体" w:asciiTheme="minorHAnsi" w:eastAsiaTheme="minorEastAsia" w:cstheme="minorBidi"/>
                <w:kern w:val="2"/>
                <w:sz w:val="21"/>
                <w:szCs w:val="22"/>
                <w:lang w:val="en-US" w:eastAsia="zh-CN" w:bidi="ar-SA"/>
              </w:rPr>
            </w:pPr>
            <w:r>
              <w:rPr>
                <w:rFonts w:hint="default" w:hAnsi="宋体" w:asciiTheme="minorHAnsi" w:eastAsiaTheme="minorEastAsia" w:cstheme="minorBidi"/>
                <w:kern w:val="2"/>
                <w:sz w:val="21"/>
                <w:szCs w:val="22"/>
                <w:lang w:val="en-US" w:eastAsia="zh-CN" w:bidi="ar-SA"/>
              </w:rPr>
              <w:t>2、频率响应：40Hz-200Hz；</w:t>
            </w:r>
          </w:p>
          <w:p w14:paraId="79BA2E15">
            <w:pPr>
              <w:rPr>
                <w:rFonts w:hint="default" w:hAnsi="宋体" w:asciiTheme="minorHAnsi" w:eastAsiaTheme="minorEastAsia" w:cstheme="minorBidi"/>
                <w:kern w:val="2"/>
                <w:sz w:val="21"/>
                <w:szCs w:val="22"/>
                <w:lang w:val="en-US" w:eastAsia="zh-CN" w:bidi="ar-SA"/>
              </w:rPr>
            </w:pPr>
            <w:r>
              <w:rPr>
                <w:rFonts w:hint="default" w:hAnsi="宋体" w:asciiTheme="minorHAnsi" w:eastAsiaTheme="minorEastAsia" w:cstheme="minorBidi"/>
                <w:kern w:val="2"/>
                <w:sz w:val="21"/>
                <w:szCs w:val="22"/>
                <w:lang w:val="en-US" w:eastAsia="zh-CN" w:bidi="ar-SA"/>
              </w:rPr>
              <w:t>3、灵敏度：≥98dB（@1W/1m）；</w:t>
            </w:r>
          </w:p>
          <w:p w14:paraId="1B503E70">
            <w:pPr>
              <w:rPr>
                <w:rFonts w:hint="default" w:hAnsi="宋体" w:asciiTheme="minorHAnsi" w:eastAsiaTheme="minorEastAsia" w:cstheme="minorBidi"/>
                <w:kern w:val="2"/>
                <w:sz w:val="21"/>
                <w:szCs w:val="22"/>
                <w:lang w:val="en-US" w:eastAsia="zh-CN" w:bidi="ar-SA"/>
              </w:rPr>
            </w:pPr>
            <w:r>
              <w:rPr>
                <w:rFonts w:hint="default" w:hAnsi="宋体" w:asciiTheme="minorHAnsi" w:eastAsiaTheme="minorEastAsia" w:cstheme="minorBidi"/>
                <w:kern w:val="2"/>
                <w:sz w:val="21"/>
                <w:szCs w:val="22"/>
                <w:lang w:val="en-US" w:eastAsia="zh-CN" w:bidi="ar-SA"/>
              </w:rPr>
              <w:t>4、连续声压级：≥129dB；</w:t>
            </w:r>
          </w:p>
          <w:p w14:paraId="78CBBD5A">
            <w:pPr>
              <w:rPr>
                <w:rFonts w:hint="default" w:hAnsi="宋体" w:asciiTheme="minorHAnsi" w:eastAsiaTheme="minorEastAsia" w:cstheme="minorBidi"/>
                <w:kern w:val="2"/>
                <w:sz w:val="21"/>
                <w:szCs w:val="22"/>
                <w:lang w:val="en-US" w:eastAsia="zh-CN" w:bidi="ar-SA"/>
              </w:rPr>
            </w:pPr>
            <w:r>
              <w:rPr>
                <w:rFonts w:hint="default" w:hAnsi="宋体" w:asciiTheme="minorHAnsi" w:eastAsiaTheme="minorEastAsia" w:cstheme="minorBidi"/>
                <w:kern w:val="2"/>
                <w:sz w:val="21"/>
                <w:szCs w:val="22"/>
                <w:lang w:val="en-US" w:eastAsia="zh-CN" w:bidi="ar-SA"/>
              </w:rPr>
              <w:t>5、功率/阻抗：≤700W持续,8Ω；</w:t>
            </w:r>
          </w:p>
          <w:p w14:paraId="366E791E">
            <w:pPr>
              <w:rPr>
                <w:rFonts w:hint="default" w:hAnsi="宋体" w:asciiTheme="minorHAnsi" w:eastAsiaTheme="minorEastAsia" w:cstheme="minorBidi"/>
                <w:kern w:val="2"/>
                <w:sz w:val="21"/>
                <w:szCs w:val="22"/>
                <w:lang w:val="en-US" w:eastAsia="zh-CN" w:bidi="ar-SA"/>
              </w:rPr>
            </w:pPr>
            <w:r>
              <w:rPr>
                <w:rFonts w:hint="default" w:hAnsi="宋体" w:asciiTheme="minorHAnsi" w:eastAsiaTheme="minorEastAsia" w:cstheme="minorBidi"/>
                <w:kern w:val="2"/>
                <w:sz w:val="21"/>
                <w:szCs w:val="22"/>
                <w:lang w:val="en-US" w:eastAsia="zh-CN" w:bidi="ar-SA"/>
              </w:rPr>
              <w:t>6、采用标准的四芯音箱插座，确保良好的电气接触；</w:t>
            </w:r>
          </w:p>
          <w:p w14:paraId="53C7A616">
            <w:pPr>
              <w:rPr>
                <w:rFonts w:hint="eastAsia" w:hAnsi="宋体" w:asciiTheme="minorHAnsi" w:eastAsiaTheme="minorEastAsia" w:cstheme="minorBidi"/>
                <w:kern w:val="2"/>
                <w:sz w:val="21"/>
                <w:szCs w:val="22"/>
                <w:lang w:val="en-US" w:eastAsia="zh-CN" w:bidi="ar-SA"/>
              </w:rPr>
            </w:pPr>
            <w:r>
              <w:rPr>
                <w:rFonts w:hint="default" w:hAnsi="宋体" w:asciiTheme="minorHAnsi" w:eastAsiaTheme="minorEastAsia" w:cstheme="minorBidi"/>
                <w:kern w:val="2"/>
                <w:sz w:val="21"/>
                <w:szCs w:val="22"/>
                <w:lang w:val="en-US" w:eastAsia="zh-CN" w:bidi="ar-SA"/>
              </w:rPr>
              <w:t>7、符合国际线阵列扬声器标准。</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0BF936">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39D034">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只</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E4FFBD">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072EB567">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2B75C1">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53</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6EF49E">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线性阵列田字架</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F3A534">
            <w:pPr>
              <w:widowControl/>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包含田字架和D型扣</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92DDA7">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0702B8">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套</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A8D971">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39593B15">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207319">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54</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BCDBC6">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线阵全频音箱功放</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E72543">
            <w:pP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1、立体声输出功率：≥1000W*2@8Ω，≥1350W*2@4Ω；</w:t>
            </w:r>
          </w:p>
          <w:p w14:paraId="480EE067">
            <w:pP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2、电压增益：36dB；</w:t>
            </w:r>
          </w:p>
          <w:p w14:paraId="796B54D9">
            <w:pP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3、输入灵敏度：0.775V/1.4V；</w:t>
            </w:r>
          </w:p>
          <w:p w14:paraId="165C2983">
            <w:pP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4、频率响应：20Hz-20KHz，+0/-1dB；</w:t>
            </w:r>
          </w:p>
          <w:p w14:paraId="47A9643F">
            <w:pP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5、阻尼系数：≥200:1；</w:t>
            </w:r>
          </w:p>
          <w:p w14:paraId="01025CC7">
            <w:pP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6、信噪比：＞100dB（20Hz-20KHz，A计权）；</w:t>
            </w:r>
          </w:p>
          <w:p w14:paraId="12AAF839">
            <w:pP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7、互调失真（IMD）：≤0.35%；</w:t>
            </w:r>
          </w:p>
          <w:p w14:paraId="65DC6E56">
            <w:pP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8、总谐波失真（THD）：＜0.5%，20-20KHz；</w:t>
            </w:r>
          </w:p>
          <w:p w14:paraId="4B1AA720">
            <w:pP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9、具有短路保护、过载保护、直流保护、过热保护功能，并能在功放发生自保护的同时通过前面板指示灯给出警告和提示。</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77EC0E">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44F9E9">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8C485F">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25400F3B">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A2C5C7">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55</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52C2C8">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线阵低音音箱功放</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5E2FDE">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1、立体声输出功率：≥1200W*2@8Ω，≥1800W*2@4Ω；</w:t>
            </w:r>
          </w:p>
          <w:p w14:paraId="288A25A1">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2、电压增益：36dB；</w:t>
            </w:r>
          </w:p>
          <w:p w14:paraId="598144FC">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3、输入灵敏度：0.775V/1.4V；</w:t>
            </w:r>
          </w:p>
          <w:p w14:paraId="60213271">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4、频率响应：20Hz-20KHz，+0/-1dB；</w:t>
            </w:r>
          </w:p>
          <w:p w14:paraId="3C115FCB">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5、阻尼系数：≥200:1；</w:t>
            </w:r>
          </w:p>
          <w:p w14:paraId="73213D74">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6、信噪比：＞100dB（20Hz-20KHz，A计权）；</w:t>
            </w:r>
          </w:p>
          <w:p w14:paraId="4E875E1B">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7、互调失真（IMD）：≤0.35%；</w:t>
            </w:r>
          </w:p>
          <w:p w14:paraId="166AFE36">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8、总谐波失真（THD）：＜0.5%，20-20KHz；</w:t>
            </w:r>
          </w:p>
          <w:p w14:paraId="7318BF30">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9、具有短路保护、过载保护、直流保护、过热保护功能，并能在功放发生自保护的同时通过前面板指示灯给出警告和提示。</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869C3C">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96ED99">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0C6A54">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13216289">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F9D9B9">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56</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28B4F1">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单12寸同轴全频音箱</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EBB70B">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1、扬声器单元：≥1*12"低音单元，≥1*1.75"高音单元，同轴布置，内置分频器设计；</w:t>
            </w:r>
          </w:p>
          <w:p w14:paraId="2A5BBD6C">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2、频率响应：45Hz-20kHz；</w:t>
            </w:r>
          </w:p>
          <w:p w14:paraId="44101075">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3、灵敏度：≥97dB（@1W/1m）；</w:t>
            </w:r>
          </w:p>
          <w:p w14:paraId="33D2BF20">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4、连续声压级：≥123dB；</w:t>
            </w:r>
          </w:p>
          <w:p w14:paraId="2640C88A">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5、功率/阻抗：≤450W持续,8Ω；</w:t>
            </w:r>
          </w:p>
          <w:p w14:paraId="180AC39E">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6、覆盖角度：90°*50°（水平*垂直）；</w:t>
            </w:r>
          </w:p>
          <w:p w14:paraId="646B84AF">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7、采用标准四芯音箱插座，确保良好的电气接触；</w:t>
            </w:r>
          </w:p>
          <w:p w14:paraId="4288AD65">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8、箱体材料应采用桦木同等或以上档次；</w:t>
            </w:r>
          </w:p>
          <w:p w14:paraId="389F2C3D">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9、支持落地安装和吊挂安装两种方式。</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7DDE39">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DBD908">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只</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A17ACC">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05C40AB7">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6AB8A9">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57</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5D235C">
            <w:pPr>
              <w:widowControl/>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返听音箱功率放大器</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BECCAD">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1、高效率D类功放，高度1U；</w:t>
            </w:r>
          </w:p>
          <w:p w14:paraId="4E6F18C1">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2、内置峰值电平限制器以保护扬声器，同时通过削波指示灯提醒；</w:t>
            </w:r>
          </w:p>
          <w:p w14:paraId="1AD60E4B">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3、具有自动噪声抑制功能，当输入音源停止输出后，功放可自动压抑扩声系统设备本底噪声；</w:t>
            </w:r>
          </w:p>
          <w:p w14:paraId="4FEEAD29">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4、具备完善的保护功能，包括软启动、直流、高频、过压、欠压、过载、短路、压限、过热等；</w:t>
            </w:r>
          </w:p>
          <w:p w14:paraId="05815D61">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5、浪涌防护：电源输入支持差模1KV，共模2KV防护；功率输出支持共模2KV防护；</w:t>
            </w:r>
          </w:p>
          <w:p w14:paraId="69581433">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6、立体声输出功率：≥700W*2@8Ω；</w:t>
            </w:r>
          </w:p>
          <w:p w14:paraId="5DDD94B0">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7、频响范围：20Hz-20KHz；</w:t>
            </w:r>
          </w:p>
          <w:p w14:paraId="6227AE8A">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8、输入灵敏度：0.775V/1.414Vrms；</w:t>
            </w:r>
          </w:p>
          <w:p w14:paraId="2D2D8901">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9、输入阻抗：平衡20KΩ/非平衡10KΩ</w:t>
            </w:r>
          </w:p>
          <w:p w14:paraId="215C5941">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10、电压增益：36dB</w:t>
            </w:r>
          </w:p>
          <w:p w14:paraId="0CBECFF5">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11、信噪比：＞100dB(A计权）；</w:t>
            </w:r>
          </w:p>
          <w:p w14:paraId="62965FA5">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12、总谐波失真：＜0.05% @1KHz 1/3功率输出；</w:t>
            </w:r>
          </w:p>
          <w:p w14:paraId="5F191D73">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13、电源适应范围：AC100V-240V/50Hz-60Hz；</w:t>
            </w:r>
          </w:p>
          <w:p w14:paraId="428EED34">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14、接口：2路线路输入、2路线路输出、2路功率输出。</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C226FE">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5D9846">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8660DC">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4846FCE0">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ED8CCA">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58</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E69F12">
            <w:pPr>
              <w:widowControl/>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单10寸全频音箱</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A85017">
            <w:pPr>
              <w:spacing w:line="276" w:lineRule="auto"/>
              <w:jc w:val="left"/>
              <w:rPr>
                <w:rFonts w:hint="default" w:hAnsi="宋体" w:asciiTheme="minorHAnsi" w:eastAsiaTheme="minorEastAsia" w:cstheme="minorBidi"/>
                <w:kern w:val="2"/>
                <w:sz w:val="21"/>
                <w:szCs w:val="22"/>
                <w:lang w:val="en-US" w:eastAsia="zh-CN" w:bidi="ar-SA"/>
              </w:rPr>
            </w:pPr>
            <w:r>
              <w:rPr>
                <w:rFonts w:hint="default" w:hAnsi="宋体" w:asciiTheme="minorHAnsi" w:eastAsiaTheme="minorEastAsia" w:cstheme="minorBidi"/>
                <w:kern w:val="2"/>
                <w:sz w:val="21"/>
                <w:szCs w:val="22"/>
                <w:lang w:val="en-US" w:eastAsia="zh-CN" w:bidi="ar-SA"/>
              </w:rPr>
              <w:t>1、低音单元：≥1*10英寸；</w:t>
            </w:r>
          </w:p>
          <w:p w14:paraId="47D1B289">
            <w:pPr>
              <w:spacing w:line="276" w:lineRule="auto"/>
              <w:jc w:val="left"/>
              <w:rPr>
                <w:rFonts w:hint="default" w:hAnsi="宋体" w:asciiTheme="minorHAnsi" w:eastAsiaTheme="minorEastAsia" w:cstheme="minorBidi"/>
                <w:kern w:val="2"/>
                <w:sz w:val="21"/>
                <w:szCs w:val="22"/>
                <w:lang w:val="en-US" w:eastAsia="zh-CN" w:bidi="ar-SA"/>
              </w:rPr>
            </w:pPr>
            <w:r>
              <w:rPr>
                <w:rFonts w:hint="default" w:hAnsi="宋体" w:asciiTheme="minorHAnsi" w:eastAsiaTheme="minorEastAsia" w:cstheme="minorBidi"/>
                <w:kern w:val="2"/>
                <w:sz w:val="21"/>
                <w:szCs w:val="22"/>
                <w:lang w:val="en-US" w:eastAsia="zh-CN" w:bidi="ar-SA"/>
              </w:rPr>
              <w:t>2、高音单元：≥1*1.5英寸；</w:t>
            </w:r>
          </w:p>
          <w:p w14:paraId="54965FF6">
            <w:pPr>
              <w:spacing w:line="276" w:lineRule="auto"/>
              <w:jc w:val="left"/>
              <w:rPr>
                <w:rFonts w:hint="default" w:hAnsi="宋体" w:asciiTheme="minorHAnsi" w:eastAsiaTheme="minorEastAsia" w:cstheme="minorBidi"/>
                <w:kern w:val="2"/>
                <w:sz w:val="21"/>
                <w:szCs w:val="22"/>
                <w:lang w:val="en-US" w:eastAsia="zh-CN" w:bidi="ar-SA"/>
              </w:rPr>
            </w:pPr>
            <w:r>
              <w:rPr>
                <w:rFonts w:hint="default" w:hAnsi="宋体" w:asciiTheme="minorHAnsi" w:eastAsiaTheme="minorEastAsia" w:cstheme="minorBidi"/>
                <w:kern w:val="2"/>
                <w:sz w:val="21"/>
                <w:szCs w:val="22"/>
                <w:lang w:val="en-US" w:eastAsia="zh-CN" w:bidi="ar-SA"/>
              </w:rPr>
              <w:t>3、频率响应：65Hz-20kHz；</w:t>
            </w:r>
          </w:p>
          <w:p w14:paraId="52CAA368">
            <w:pPr>
              <w:spacing w:line="276" w:lineRule="auto"/>
              <w:jc w:val="left"/>
              <w:rPr>
                <w:rFonts w:hint="default" w:hAnsi="宋体" w:asciiTheme="minorHAnsi" w:eastAsiaTheme="minorEastAsia" w:cstheme="minorBidi"/>
                <w:kern w:val="2"/>
                <w:sz w:val="21"/>
                <w:szCs w:val="22"/>
                <w:lang w:val="en-US" w:eastAsia="zh-CN" w:bidi="ar-SA"/>
              </w:rPr>
            </w:pPr>
            <w:r>
              <w:rPr>
                <w:rFonts w:hint="default" w:hAnsi="宋体" w:asciiTheme="minorHAnsi" w:eastAsiaTheme="minorEastAsia" w:cstheme="minorBidi"/>
                <w:kern w:val="2"/>
                <w:sz w:val="21"/>
                <w:szCs w:val="22"/>
                <w:lang w:val="en-US" w:eastAsia="zh-CN" w:bidi="ar-SA"/>
              </w:rPr>
              <w:t>4、灵敏度：≥96dB（@1W/1m）；</w:t>
            </w:r>
          </w:p>
          <w:p w14:paraId="6E06FBCD">
            <w:pPr>
              <w:spacing w:line="276" w:lineRule="auto"/>
              <w:jc w:val="left"/>
              <w:rPr>
                <w:rFonts w:hint="default" w:hAnsi="宋体" w:asciiTheme="minorHAnsi" w:eastAsiaTheme="minorEastAsia" w:cstheme="minorBidi"/>
                <w:kern w:val="2"/>
                <w:sz w:val="21"/>
                <w:szCs w:val="22"/>
                <w:lang w:val="en-US" w:eastAsia="zh-CN" w:bidi="ar-SA"/>
              </w:rPr>
            </w:pPr>
            <w:r>
              <w:rPr>
                <w:rFonts w:hint="default" w:hAnsi="宋体" w:asciiTheme="minorHAnsi" w:eastAsiaTheme="minorEastAsia" w:cstheme="minorBidi"/>
                <w:kern w:val="2"/>
                <w:sz w:val="21"/>
                <w:szCs w:val="22"/>
                <w:lang w:val="en-US" w:eastAsia="zh-CN" w:bidi="ar-SA"/>
              </w:rPr>
              <w:t>5、连续声压级：≥120dB；</w:t>
            </w:r>
          </w:p>
          <w:p w14:paraId="74CC7435">
            <w:pPr>
              <w:spacing w:line="276" w:lineRule="auto"/>
              <w:jc w:val="left"/>
              <w:rPr>
                <w:rFonts w:hint="default" w:hAnsi="宋体" w:asciiTheme="minorHAnsi" w:eastAsiaTheme="minorEastAsia" w:cstheme="minorBidi"/>
                <w:kern w:val="2"/>
                <w:sz w:val="21"/>
                <w:szCs w:val="22"/>
                <w:lang w:val="en-US" w:eastAsia="zh-CN" w:bidi="ar-SA"/>
              </w:rPr>
            </w:pPr>
            <w:r>
              <w:rPr>
                <w:rFonts w:hint="default" w:hAnsi="宋体" w:asciiTheme="minorHAnsi" w:eastAsiaTheme="minorEastAsia" w:cstheme="minorBidi"/>
                <w:kern w:val="2"/>
                <w:sz w:val="21"/>
                <w:szCs w:val="22"/>
                <w:lang w:val="en-US" w:eastAsia="zh-CN" w:bidi="ar-SA"/>
              </w:rPr>
              <w:t>6、功率/阻抗：≤300W持续，8Ω；</w:t>
            </w:r>
          </w:p>
          <w:p w14:paraId="1CA532BC">
            <w:pPr>
              <w:spacing w:line="276" w:lineRule="auto"/>
              <w:jc w:val="left"/>
              <w:rPr>
                <w:rFonts w:hint="default" w:hAnsi="宋体" w:asciiTheme="minorHAnsi" w:eastAsiaTheme="minorEastAsia" w:cstheme="minorBidi"/>
                <w:kern w:val="2"/>
                <w:sz w:val="21"/>
                <w:szCs w:val="22"/>
                <w:lang w:val="en-US" w:eastAsia="zh-CN" w:bidi="ar-SA"/>
              </w:rPr>
            </w:pPr>
            <w:r>
              <w:rPr>
                <w:rFonts w:hint="default" w:hAnsi="宋体" w:asciiTheme="minorHAnsi" w:eastAsiaTheme="minorEastAsia" w:cstheme="minorBidi"/>
                <w:kern w:val="2"/>
                <w:sz w:val="21"/>
                <w:szCs w:val="22"/>
                <w:lang w:val="en-US" w:eastAsia="zh-CN" w:bidi="ar-SA"/>
              </w:rPr>
              <w:t>7、覆盖角度：90°*60°（水平*垂直）；</w:t>
            </w:r>
          </w:p>
          <w:p w14:paraId="0F990DDB">
            <w:pPr>
              <w:spacing w:line="276" w:lineRule="auto"/>
              <w:jc w:val="left"/>
              <w:rPr>
                <w:rFonts w:hint="default" w:hAnsi="宋体" w:asciiTheme="minorHAnsi" w:eastAsiaTheme="minorEastAsia" w:cstheme="minorBidi"/>
                <w:kern w:val="2"/>
                <w:sz w:val="21"/>
                <w:szCs w:val="22"/>
                <w:lang w:val="en-US" w:eastAsia="zh-CN" w:bidi="ar-SA"/>
              </w:rPr>
            </w:pPr>
            <w:r>
              <w:rPr>
                <w:rFonts w:hint="default" w:hAnsi="宋体" w:asciiTheme="minorHAnsi" w:eastAsiaTheme="minorEastAsia" w:cstheme="minorBidi"/>
                <w:kern w:val="2"/>
                <w:sz w:val="21"/>
                <w:szCs w:val="22"/>
                <w:lang w:val="en-US" w:eastAsia="zh-CN" w:bidi="ar-SA"/>
              </w:rPr>
              <w:t>8、接口：2*NL4 Speakon；</w:t>
            </w:r>
          </w:p>
          <w:p w14:paraId="659C53B2">
            <w:pPr>
              <w:spacing w:line="276" w:lineRule="auto"/>
              <w:jc w:val="left"/>
              <w:rPr>
                <w:rFonts w:hint="eastAsia" w:hAnsi="宋体" w:asciiTheme="minorHAnsi" w:eastAsiaTheme="minorEastAsia" w:cstheme="minorBidi"/>
                <w:kern w:val="2"/>
                <w:sz w:val="21"/>
                <w:szCs w:val="22"/>
                <w:lang w:val="en-US" w:eastAsia="zh-CN" w:bidi="ar-SA"/>
              </w:rPr>
            </w:pPr>
            <w:r>
              <w:rPr>
                <w:rFonts w:hint="default" w:hAnsi="宋体" w:asciiTheme="minorHAnsi" w:eastAsiaTheme="minorEastAsia" w:cstheme="minorBidi"/>
                <w:kern w:val="2"/>
                <w:sz w:val="21"/>
                <w:szCs w:val="22"/>
                <w:lang w:val="en-US" w:eastAsia="zh-CN" w:bidi="ar-SA"/>
              </w:rPr>
              <w:t>9、支持壁挂安装和吊装安装。</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5A2089">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F9E012">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只</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A9E1F3">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7DC35339">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4B65A6">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59</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A27505">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音箱壁挂支架</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437B3B">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全金属L型，厚度</w:t>
            </w:r>
            <w:r>
              <w:rPr>
                <w:rFonts w:hint="default" w:hAnsi="宋体" w:asciiTheme="minorHAnsi" w:eastAsiaTheme="minorEastAsia" w:cstheme="minorBidi"/>
                <w:kern w:val="2"/>
                <w:sz w:val="21"/>
                <w:szCs w:val="22"/>
                <w:lang w:val="en-US" w:eastAsia="zh-CN" w:bidi="ar-SA"/>
              </w:rPr>
              <w:t>≥</w:t>
            </w:r>
            <w:r>
              <w:rPr>
                <w:rFonts w:hint="eastAsia" w:hAnsi="宋体" w:asciiTheme="minorHAnsi" w:eastAsiaTheme="minorEastAsia" w:cstheme="minorBidi"/>
                <w:kern w:val="2"/>
                <w:sz w:val="21"/>
                <w:szCs w:val="22"/>
                <w:lang w:val="en-US" w:eastAsia="zh-CN" w:bidi="ar-SA"/>
              </w:rPr>
              <w:t>3.0mm。</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024F33">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A5EBA8">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只</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FCF9E3">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21A0811C">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2E7F29">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60</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89EBE3">
            <w:pPr>
              <w:widowControl/>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辅助音箱功率放大器</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508DD3">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1、高效率D类功放，高度1U；</w:t>
            </w:r>
          </w:p>
          <w:p w14:paraId="2C7AEEFA">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2、内置峰值电平限制器以保护扬声器，同时通过削波指示灯提醒；</w:t>
            </w:r>
          </w:p>
          <w:p w14:paraId="15D58D40">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3、具有自动休眠功能，无信号输入时自动进入休眠模式；</w:t>
            </w:r>
          </w:p>
          <w:p w14:paraId="225C708F">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4、具备完善的保护功能，包括软启动、直流、高频、过压、欠压、过载、短路、压限、过热等；</w:t>
            </w:r>
          </w:p>
          <w:p w14:paraId="09ACCAC8">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5、浪涌防护：电源输入支持差模1KV，共模2KV防护；功率输出支持共模2KV防护；</w:t>
            </w:r>
          </w:p>
          <w:p w14:paraId="625DD7E6">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6、立体声输出功率：≥500W*2@8Ω；</w:t>
            </w:r>
          </w:p>
          <w:p w14:paraId="5C925EAC">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7、频响范围：20Hz-20KHz；</w:t>
            </w:r>
          </w:p>
          <w:p w14:paraId="2707A5AB">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8、输入灵敏度：0.775V/1.414Vrms；</w:t>
            </w:r>
          </w:p>
          <w:p w14:paraId="5BC5E194">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9、输入阻抗：平衡20KΩ/非平衡10KΩ</w:t>
            </w:r>
          </w:p>
          <w:p w14:paraId="3BC74642">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10、电压增益：36dB</w:t>
            </w:r>
          </w:p>
          <w:p w14:paraId="1F14C2AD">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11、信噪比：＞100dB(A计权）；</w:t>
            </w:r>
          </w:p>
          <w:p w14:paraId="227B5B91">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12、总谐波失真：＜0.05% @1KHz 1/3功率输出；</w:t>
            </w:r>
          </w:p>
          <w:p w14:paraId="7AA74B73">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13、电源适应范围：AC100V-240V/50Hz-60Hz；</w:t>
            </w:r>
          </w:p>
          <w:p w14:paraId="22283698">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14、接口：2路线路输入、2路线路输出、2路功率输出。</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C6A7EF">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9B9B87">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6934F3">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227F9ADC">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A37429">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61</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C081D2">
            <w:pPr>
              <w:widowControl/>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数字音频处理矩阵</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E8D556">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1、≥16路可切换式平衡话筒/线路输入，≥16路平衡线路输出；</w:t>
            </w:r>
          </w:p>
          <w:p w14:paraId="74F437F4">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2、内置LCD屏，可显示IP地址、预设状态等信息，前面板有输入输出信号状态显示灯，≥8路可自定义GPIO接口、≥1路RS232接口、≥1路RS485接口；</w:t>
            </w:r>
          </w:p>
          <w:p w14:paraId="72025315">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3、内置USB声卡,支持音乐播放、录制和软视频会议(如:腾讯会议、钉钉会议等)；</w:t>
            </w:r>
          </w:p>
          <w:p w14:paraId="0AFBE80F">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4、不少于8段PEQ，且提供≥5种滤波器类型选择；</w:t>
            </w:r>
          </w:p>
          <w:p w14:paraId="30A26CDE">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5、每个输入通道应具备自适应反馈抑制（AFC），传声增益提升幅度:10dB；</w:t>
            </w:r>
          </w:p>
          <w:p w14:paraId="322C439E">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6、输入通道包括且不限于以下功能：自适应回声消除(AEC)，噪声抑制(ANS)、增益共享自动混音(AMC)、门限自动混音（Gate Mixer）、自动增益(AGC)、闪避器(Ducker)、噪声增益补偿器(ANC)、支持自动摄像跟踪；</w:t>
            </w:r>
          </w:p>
          <w:p w14:paraId="0B5DC7E3">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7、输出通道包括且不限于以下功能：参量均衡、分频器、延时器、限幅器、矩阵；</w:t>
            </w:r>
          </w:p>
          <w:p w14:paraId="08C3F9BC">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8、具备≥16个场景模式存储，可导入、导出场景预设，设备受控方式多样化，包含RS232、TCP/IP、RS485；</w:t>
            </w:r>
          </w:p>
          <w:p w14:paraId="3BB928BF">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9、具备智能中控功能，支持自定义定制化控制界面，可通过处理器实现对会议室的电源管理、信号切换、环境控制、音频等一体化控制，实现一键开启系统所需要的功能；</w:t>
            </w:r>
          </w:p>
          <w:p w14:paraId="079D7C3D">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10、提供终端用户订制操作界面，最大支持30台设备同一个界面管理；</w:t>
            </w:r>
          </w:p>
          <w:p w14:paraId="7827086C">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11、支持开启/关闭双机数据备份功能，可自定义设置主机/从机；</w:t>
            </w:r>
          </w:p>
          <w:p w14:paraId="5B4A5EB9">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12、支持用户分级、分权管理，可以为不同的操作人员设置不同的管理级别，防止误操作；</w:t>
            </w:r>
          </w:p>
          <w:p w14:paraId="0EAE0096">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13、支持备份和恢复功能，断电记忆功能，备份信息可下载保存备份；具备信息日志记录功能，将时间自动生成日志，方便日常维护；</w:t>
            </w:r>
          </w:p>
          <w:p w14:paraId="7826733A">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14、输入灵敏度可调档位0-48dBu（3dBu）；</w:t>
            </w:r>
          </w:p>
          <w:p w14:paraId="506BB7D1">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15、音频采样率支持48K/24bit。</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D2B263">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A4FACA">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1E5D74">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3AF302B7">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BFE7BF">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62</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E876C0">
            <w:pPr>
              <w:widowControl/>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模拟调音台</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520F9F">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1、支持不少于18路话筒输入+6路立体声输入通道，支持4路编组输出，支持4路立体声返送；</w:t>
            </w:r>
          </w:p>
          <w:p w14:paraId="263EA636">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2、支持蓝牙、MP3播放器功能；</w:t>
            </w:r>
          </w:p>
          <w:p w14:paraId="53B90B5F">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3、具有参量均衡Baypass启动按键；</w:t>
            </w:r>
          </w:p>
          <w:p w14:paraId="7DCDC1D3">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4、带100组DSP效果器，内置I/O双轨声卡；</w:t>
            </w:r>
          </w:p>
          <w:p w14:paraId="4109A235">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5、支持压限器功能；</w:t>
            </w:r>
          </w:p>
          <w:p w14:paraId="4C728048">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6、支持高低阻抗切换功能；</w:t>
            </w:r>
          </w:p>
          <w:p w14:paraId="04CE5A19">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7、支持机柜安装，应配备机柜安装支架；</w:t>
            </w:r>
          </w:p>
          <w:p w14:paraId="0FFB8D07">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8、单声道具备6段扫频EQ调节功能；</w:t>
            </w:r>
          </w:p>
          <w:p w14:paraId="5D017978">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9、支持高通滤波器(低切)功能，截止点75Hz-18dB/Oct；</w:t>
            </w:r>
          </w:p>
          <w:p w14:paraId="71A47A62">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10、电平指示:12位LED灯；</w:t>
            </w:r>
          </w:p>
          <w:p w14:paraId="684DBF0E">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11、总谐波失真:＜0.005% @+4dBu。</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F8D19A">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BA6A0B">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5C2394">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7AFF4831">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34F245">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63</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ABD3F4">
            <w:pPr>
              <w:widowControl/>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反馈抑制器</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3DA14E">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1、支持自动抑制啸叫点，可显示啸叫点数量，频率移动范围0.5‰；</w:t>
            </w:r>
          </w:p>
          <w:p w14:paraId="28E5CE4E">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2、支持96KHz采样频率，24bit A/D及D/A转换；</w:t>
            </w:r>
          </w:p>
          <w:p w14:paraId="27B0803D">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3、数字信号输入输出通道提供coaxial、AES及光纤接口；</w:t>
            </w:r>
          </w:p>
          <w:p w14:paraId="455FBB9F">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4、支持LCD显示屏显示功能设定，提供6段led显示输出电平；</w:t>
            </w:r>
          </w:p>
          <w:p w14:paraId="1C0DE78E">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5、支持切换工作模式为直通或反馈抑制，一键清除找到的啸叫点；</w:t>
            </w:r>
          </w:p>
          <w:p w14:paraId="01BA307B">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6、支持手动或通过电脑端软件设置反馈抑制器的输入增益、EQ、门限器、压缩器、限幅器等DSP参数，可保存10种预设模式，支持模式存档及EQ存档导入导出；</w:t>
            </w:r>
          </w:p>
          <w:p w14:paraId="5EB73928">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7、频率分辨率：0.5Hz；</w:t>
            </w:r>
          </w:p>
          <w:p w14:paraId="0FB92AEB">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8、输入范围：≤+20dBu；</w:t>
            </w:r>
          </w:p>
          <w:p w14:paraId="70275846">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9、信号输入频率响应：15Hz-25KHz(-0.3dB)；</w:t>
            </w:r>
          </w:p>
          <w:p w14:paraId="66049CAC">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10、信噪比：≥98dB @1KHz 0dBu；</w:t>
            </w:r>
          </w:p>
          <w:p w14:paraId="74E0E1B8">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11、失真度：＜0.01%；</w:t>
            </w:r>
          </w:p>
          <w:p w14:paraId="68FA6301">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12、通道分离度：＞80dB(1KHz)。</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2C58FA">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AD1953">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AEDAFF">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5771CD63">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D3FEB9">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64</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747C3C">
            <w:pPr>
              <w:widowControl/>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电源时序器</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0D0F94">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1、工作电压:AC220V(±20%)、50Hz/60Hz；</w:t>
            </w:r>
          </w:p>
          <w:p w14:paraId="2EAD76F8">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2、系统参数显示方式:2×24 LCD蓝色背光液晶显示；</w:t>
            </w:r>
          </w:p>
          <w:p w14:paraId="2C9A3E2C">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3、时序通道:8通道独立控制的时序通道，8通道独立常开控制，8通道独立硬件开关式应急停止设置；</w:t>
            </w:r>
          </w:p>
          <w:p w14:paraId="4E10366F">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4、电源输出插座:≥8路国标10A安全划盖插座，面板≥2个直通国标10A安全划盖插座；</w:t>
            </w:r>
          </w:p>
          <w:p w14:paraId="1E8CEB23">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5、电源时序器可控制多路电源顺序开机/关机；</w:t>
            </w:r>
          </w:p>
          <w:p w14:paraId="4B54916F">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6、具有红外学习功能和IO控制功能，对第三方设备进行控制；</w:t>
            </w:r>
          </w:p>
          <w:p w14:paraId="2CA5531E">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7、设备内置定时开关机功能，最长可达12个月的定时时间设置，在控制软件内自由编辑；</w:t>
            </w:r>
          </w:p>
          <w:p w14:paraId="4BC6409E">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8、支持TCP/IP、WIFI、USB、RS485、RS232联机控制，远程控制。</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4B2647">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297351">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C2D3DD">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3B39FF0B">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CCB2CB">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65</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36A5AE">
            <w:pPr>
              <w:widowControl/>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监听</w:t>
            </w:r>
          </w:p>
          <w:p w14:paraId="5A974428">
            <w:pPr>
              <w:widowControl/>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音箱</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C0A95E">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1、系统：5"监听音箱；</w:t>
            </w:r>
            <w:r>
              <w:rPr>
                <w:rFonts w:hint="eastAsia" w:hAnsi="宋体" w:asciiTheme="minorHAnsi" w:eastAsiaTheme="minorEastAsia" w:cstheme="minorBidi"/>
                <w:kern w:val="2"/>
                <w:sz w:val="21"/>
                <w:szCs w:val="22"/>
                <w:lang w:val="en-US" w:eastAsia="zh-CN" w:bidi="ar-SA"/>
              </w:rPr>
              <w:br w:type="textWrapping"/>
            </w:r>
            <w:r>
              <w:rPr>
                <w:rFonts w:hint="eastAsia" w:hAnsi="宋体" w:asciiTheme="minorHAnsi" w:eastAsiaTheme="minorEastAsia" w:cstheme="minorBidi"/>
                <w:kern w:val="2"/>
                <w:sz w:val="21"/>
                <w:szCs w:val="22"/>
                <w:lang w:val="en-US" w:eastAsia="zh-CN" w:bidi="ar-SA"/>
              </w:rPr>
              <w:t>2、信号输入：支持XLR/TRS；</w:t>
            </w:r>
            <w:r>
              <w:rPr>
                <w:rFonts w:hint="eastAsia" w:hAnsi="宋体" w:asciiTheme="minorHAnsi" w:eastAsiaTheme="minorEastAsia" w:cstheme="minorBidi"/>
                <w:kern w:val="2"/>
                <w:sz w:val="21"/>
                <w:szCs w:val="22"/>
                <w:lang w:val="en-US" w:eastAsia="zh-CN" w:bidi="ar-SA"/>
              </w:rPr>
              <w:br w:type="textWrapping"/>
            </w:r>
            <w:r>
              <w:rPr>
                <w:rFonts w:hint="eastAsia" w:hAnsi="宋体" w:asciiTheme="minorHAnsi" w:eastAsiaTheme="minorEastAsia" w:cstheme="minorBidi"/>
                <w:kern w:val="2"/>
                <w:sz w:val="21"/>
                <w:szCs w:val="22"/>
                <w:lang w:val="en-US" w:eastAsia="zh-CN" w:bidi="ar-SA"/>
              </w:rPr>
              <w:t>3、输出通道：2CH；</w:t>
            </w:r>
            <w:r>
              <w:rPr>
                <w:rFonts w:hint="eastAsia" w:hAnsi="宋体" w:asciiTheme="minorHAnsi" w:eastAsiaTheme="minorEastAsia" w:cstheme="minorBidi"/>
                <w:kern w:val="2"/>
                <w:sz w:val="21"/>
                <w:szCs w:val="22"/>
                <w:lang w:val="en-US" w:eastAsia="zh-CN" w:bidi="ar-SA"/>
              </w:rPr>
              <w:br w:type="textWrapping"/>
            </w:r>
            <w:r>
              <w:rPr>
                <w:rFonts w:hint="eastAsia" w:hAnsi="宋体" w:asciiTheme="minorHAnsi" w:eastAsiaTheme="minorEastAsia" w:cstheme="minorBidi"/>
                <w:kern w:val="2"/>
                <w:sz w:val="21"/>
                <w:szCs w:val="22"/>
                <w:lang w:val="en-US" w:eastAsia="zh-CN" w:bidi="ar-SA"/>
              </w:rPr>
              <w:t>4、输出功率：低音40W，高音30W；</w:t>
            </w:r>
            <w:r>
              <w:rPr>
                <w:rFonts w:hint="eastAsia" w:hAnsi="宋体" w:asciiTheme="minorHAnsi" w:eastAsiaTheme="minorEastAsia" w:cstheme="minorBidi"/>
                <w:kern w:val="2"/>
                <w:sz w:val="21"/>
                <w:szCs w:val="22"/>
                <w:lang w:val="en-US" w:eastAsia="zh-CN" w:bidi="ar-SA"/>
              </w:rPr>
              <w:br w:type="textWrapping"/>
            </w:r>
            <w:r>
              <w:rPr>
                <w:rFonts w:hint="eastAsia" w:hAnsi="宋体" w:asciiTheme="minorHAnsi" w:eastAsiaTheme="minorEastAsia" w:cstheme="minorBidi"/>
                <w:kern w:val="2"/>
                <w:sz w:val="21"/>
                <w:szCs w:val="22"/>
                <w:lang w:val="en-US" w:eastAsia="zh-CN" w:bidi="ar-SA"/>
              </w:rPr>
              <w:t>5、最大SPL：100dB（@1m）；</w:t>
            </w:r>
            <w:r>
              <w:rPr>
                <w:rFonts w:hint="eastAsia" w:hAnsi="宋体" w:asciiTheme="minorHAnsi" w:eastAsiaTheme="minorEastAsia" w:cstheme="minorBidi"/>
                <w:kern w:val="2"/>
                <w:sz w:val="21"/>
                <w:szCs w:val="22"/>
                <w:lang w:val="en-US" w:eastAsia="zh-CN" w:bidi="ar-SA"/>
              </w:rPr>
              <w:br w:type="textWrapping"/>
            </w:r>
            <w:r>
              <w:rPr>
                <w:rFonts w:hint="eastAsia" w:hAnsi="宋体" w:asciiTheme="minorHAnsi" w:eastAsiaTheme="minorEastAsia" w:cstheme="minorBidi"/>
                <w:kern w:val="2"/>
                <w:sz w:val="21"/>
                <w:szCs w:val="22"/>
                <w:lang w:val="en-US" w:eastAsia="zh-CN" w:bidi="ar-SA"/>
              </w:rPr>
              <w:t>6、频率响应：56Hz-22KHz(-3dB)；</w:t>
            </w:r>
            <w:r>
              <w:rPr>
                <w:rFonts w:hint="eastAsia" w:hAnsi="宋体" w:asciiTheme="minorHAnsi" w:eastAsiaTheme="minorEastAsia" w:cstheme="minorBidi"/>
                <w:kern w:val="2"/>
                <w:sz w:val="21"/>
                <w:szCs w:val="22"/>
                <w:lang w:val="en-US" w:eastAsia="zh-CN" w:bidi="ar-SA"/>
              </w:rPr>
              <w:br w:type="textWrapping"/>
            </w:r>
            <w:r>
              <w:rPr>
                <w:rFonts w:hint="eastAsia" w:hAnsi="宋体" w:asciiTheme="minorHAnsi" w:eastAsiaTheme="minorEastAsia" w:cstheme="minorBidi"/>
                <w:kern w:val="2"/>
                <w:sz w:val="21"/>
                <w:szCs w:val="22"/>
                <w:lang w:val="en-US" w:eastAsia="zh-CN" w:bidi="ar-SA"/>
              </w:rPr>
              <w:t>7、LED指示灯：有。</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9A58F5">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3B2FBB">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只</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385C6E">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0748D299">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367BBA">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66</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8D9971">
            <w:pPr>
              <w:widowControl/>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真分集无线话筒 U段手持</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745267">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1、系统由机架式双通道接收机和2只手持话筒组成；</w:t>
            </w:r>
          </w:p>
          <w:p w14:paraId="16CAA38B">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2、具有自动扫频率对频功能和手动设置工作频段自动对频功能；</w:t>
            </w:r>
          </w:p>
          <w:p w14:paraId="42D0B556">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3、有效传输距离：70~100米；</w:t>
            </w:r>
          </w:p>
          <w:p w14:paraId="72296CB4">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4、频响范围：20Hz-20KHz（-2dB）；</w:t>
            </w:r>
          </w:p>
          <w:p w14:paraId="627332E7">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5、传输时延：＜4ms；</w:t>
            </w:r>
          </w:p>
          <w:p w14:paraId="5767E35E">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6、失真度THD：＜0.05%（@1KHz）；</w:t>
            </w:r>
          </w:p>
          <w:p w14:paraId="4DC9F52D">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7、相位表现:低频相位偏差＜+30°；高频相位偏差＜-60°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3D3F18">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128416">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套</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602849">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4C544377">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CFF01D">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67</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EC83C4">
            <w:pPr>
              <w:widowControl/>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 xml:space="preserve">真分集无线话筒 </w:t>
            </w:r>
          </w:p>
          <w:p w14:paraId="0718B52B">
            <w:pPr>
              <w:widowControl/>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U段坐席</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F68B8D">
            <w:pPr>
              <w:numPr>
                <w:ilvl w:val="0"/>
                <w:numId w:val="6"/>
              </w:num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 xml:space="preserve">系统由机架式四通道接收机和4只鹅颈式麦克风组成； </w:t>
            </w:r>
          </w:p>
          <w:p w14:paraId="1433C0CA">
            <w:pPr>
              <w:numPr>
                <w:ilvl w:val="0"/>
                <w:numId w:val="6"/>
              </w:num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 xml:space="preserve">具有自动扫频率对频功能和手动设置工作频段自动对频功能； </w:t>
            </w:r>
          </w:p>
          <w:p w14:paraId="4B7E17D6">
            <w:pPr>
              <w:numPr>
                <w:ilvl w:val="0"/>
                <w:numId w:val="6"/>
              </w:num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有效传输距离：70~100米；</w:t>
            </w:r>
          </w:p>
          <w:p w14:paraId="23D367BE">
            <w:pPr>
              <w:numPr>
                <w:ilvl w:val="0"/>
                <w:numId w:val="6"/>
              </w:num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、频响范围：20Hz-20KHz（-2dB）；</w:t>
            </w:r>
          </w:p>
          <w:p w14:paraId="6B272DFE">
            <w:pPr>
              <w:numPr>
                <w:ilvl w:val="0"/>
                <w:numId w:val="6"/>
              </w:num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 xml:space="preserve">传输时延：＜4ms； </w:t>
            </w:r>
          </w:p>
          <w:p w14:paraId="5CC06A82">
            <w:pPr>
              <w:numPr>
                <w:ilvl w:val="0"/>
                <w:numId w:val="6"/>
              </w:num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 xml:space="preserve">真度THD：＜0.05%（@1KHz）； </w:t>
            </w:r>
          </w:p>
          <w:p w14:paraId="60F20A4E">
            <w:pPr>
              <w:numPr>
                <w:ilvl w:val="0"/>
                <w:numId w:val="6"/>
              </w:num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相位表现:低频相位偏差＜+30°；高频相位偏差＜-60°。°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55425A">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F99268">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套</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471C84">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7B8AB08B">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B9A644">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68</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C4A72E">
            <w:pPr>
              <w:widowControl/>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天线分配放大系统</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17B7E9">
            <w:pP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1、单台支持≥8支无线发射机同时工作使用，具有≥8路BNC天线接口；</w:t>
            </w:r>
          </w:p>
          <w:p w14:paraId="4726B19C">
            <w:pP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2、兼容所有UHF频段无线麦克风接收机使用；</w:t>
            </w:r>
          </w:p>
          <w:p w14:paraId="70422392">
            <w:pP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3、支持现场无线电频谱扫描监测，为射频频点分配及管理提供依据；</w:t>
            </w:r>
          </w:p>
          <w:p w14:paraId="67092ECF">
            <w:pP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4、高频信号带通滤波功能，过滤带宽以外的信号对系统造成干扰；</w:t>
            </w:r>
          </w:p>
          <w:p w14:paraId="1EF18E33">
            <w:pP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5、支持多套系统级联使用；</w:t>
            </w:r>
          </w:p>
          <w:p w14:paraId="153E8751">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6、带宽:500MHz（450-950MHz）。</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29A643">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9EDD03">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869956">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7AFC68D9">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0ABCB0">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69</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6A3DF4">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54颗3WLED帕灯  （一顶光）</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28142F">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1、输入电压:AC100V-240V 50/60Hz；</w:t>
            </w:r>
          </w:p>
          <w:p w14:paraId="624A8636">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2、功率:180W；</w:t>
            </w:r>
          </w:p>
          <w:p w14:paraId="3231B313">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3、光源:54颗3WLED灯珠；</w:t>
            </w:r>
          </w:p>
          <w:p w14:paraId="1A0CBFDF">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4、发光颜色:红绿蓝白；</w:t>
            </w:r>
          </w:p>
          <w:p w14:paraId="7B8F34DF">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5、发光透镜:白色座高光效透镜，25°；</w:t>
            </w:r>
          </w:p>
          <w:p w14:paraId="604DD592">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6、控制方式:标准DMX512通道，智能信号自动检测；</w:t>
            </w:r>
          </w:p>
          <w:p w14:paraId="65245ACE">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7、自动程序:内置程序自走，主从联机模式；</w:t>
            </w:r>
          </w:p>
          <w:p w14:paraId="4BE6F9D1">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8、调光:0—100%16bit电子线性调焦，平滑无闪烁；</w:t>
            </w:r>
          </w:p>
          <w:p w14:paraId="45C20391">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9、显示:LED数码显示；</w:t>
            </w:r>
          </w:p>
          <w:p w14:paraId="248568CC">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10、颜色:RGBW无限混色，具有颜色渐变，跳变，脉变效果，变化速度可调；</w:t>
            </w:r>
          </w:p>
          <w:p w14:paraId="44F31876">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11、通道:8CH模式选择；</w:t>
            </w:r>
          </w:p>
          <w:p w14:paraId="418E813B">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12、冷却系统:超静音风冷散热；</w:t>
            </w:r>
          </w:p>
          <w:p w14:paraId="1FE9E8E1">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13、外壳:压铸铝。</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59F794">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21CF82">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只</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5910F2">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71E1F57B">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8082EF">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70</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58383D">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LED平板柔光灯（一顶光）</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F36124">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1、输入电压:AC90V-260V 50/60Hz；</w:t>
            </w:r>
          </w:p>
          <w:p w14:paraId="4FD7559F">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2、额定功率:300W；</w:t>
            </w:r>
          </w:p>
          <w:p w14:paraId="111EE2E7">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3、光源:400颗*0.5WLED高亮度灯珠；</w:t>
            </w:r>
          </w:p>
          <w:p w14:paraId="39999018">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4、光源寿命:5-10万小时；</w:t>
            </w:r>
          </w:p>
          <w:p w14:paraId="380C8392">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5、光通量:3200K标准光通量19.6Im，5600K标准光通量21Im；</w:t>
            </w:r>
          </w:p>
          <w:p w14:paraId="03F41E27">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6、光效:3200K标准光效105Im/W，5600K标准光效110Im/W；</w:t>
            </w:r>
          </w:p>
          <w:p w14:paraId="56D517B0">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7、色温:3200K+5600K；</w:t>
            </w:r>
          </w:p>
          <w:p w14:paraId="6D59B931">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8、照度:4050LUX（5米）；</w:t>
            </w:r>
          </w:p>
          <w:p w14:paraId="522422A1">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9、有效光照距离:≥10米；</w:t>
            </w:r>
          </w:p>
          <w:p w14:paraId="53CBD0CE">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10、显色指数:Ra≥90；</w:t>
            </w:r>
          </w:p>
          <w:p w14:paraId="5A2C2A3E">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11、显示板控制:主控/DMX或手动电位器控制；</w:t>
            </w:r>
          </w:p>
          <w:p w14:paraId="78CB9801">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12、控制协议:DMX512；</w:t>
            </w:r>
          </w:p>
          <w:p w14:paraId="74055C60">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13、内置温度监测传感器，当灯具工作温度过高时可自动保护；</w:t>
            </w:r>
          </w:p>
          <w:p w14:paraId="22DD9AF6">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14、调光:0-100%线性调光平滑无闪烁；</w:t>
            </w:r>
          </w:p>
          <w:p w14:paraId="6E12ABBA">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15、出光角度:120度；</w:t>
            </w:r>
          </w:p>
          <w:p w14:paraId="16DDB155">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16、外壳:铝型材。</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DFFF04">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94503F">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只</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92A9AE">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4A36E79C">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41DE4F">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71</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90F5ED">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54颗3WLED帕灯  （二顶光）</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C88E28">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1、输入电压:AC100V-240V 50/60Hz；</w:t>
            </w:r>
          </w:p>
          <w:p w14:paraId="69856CCA">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2、功率:180W；</w:t>
            </w:r>
          </w:p>
          <w:p w14:paraId="625D5B32">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3、光源:54颗3WLED灯珠；</w:t>
            </w:r>
          </w:p>
          <w:p w14:paraId="15E6EE93">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4、发光颜色:红绿蓝白；</w:t>
            </w:r>
          </w:p>
          <w:p w14:paraId="33969E8D">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5、发光透镜:白色座高光效透镜，25°；</w:t>
            </w:r>
          </w:p>
          <w:p w14:paraId="7F7446E5">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6、控制方式:标准DMX512通道，智能信号自动检测；</w:t>
            </w:r>
          </w:p>
          <w:p w14:paraId="03E4B5D8">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7、自动程序:内置程序自走，主从联机模式；</w:t>
            </w:r>
          </w:p>
          <w:p w14:paraId="707535D6">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8、调光:0—100%16bit电子线性调焦，平滑无闪烁；</w:t>
            </w:r>
          </w:p>
          <w:p w14:paraId="0BEC7140">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9、显示:LED数码显示；</w:t>
            </w:r>
          </w:p>
          <w:p w14:paraId="33F512A4">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10、颜色:RGBW无限混色，具有颜色渐变，跳变，脉变效果，变化速度可调；</w:t>
            </w:r>
          </w:p>
          <w:p w14:paraId="46D50EB2">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11、通道:8CH模式选择；</w:t>
            </w:r>
          </w:p>
          <w:p w14:paraId="07312F40">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12、冷却系统:超静音风冷散热；</w:t>
            </w:r>
          </w:p>
          <w:p w14:paraId="5A823BD1">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13、外壳:压铸铝。</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BB9A2D">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DFDF8B">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只</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2E361C">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24A783DE">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9682E6">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72</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277F00">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LED平板柔光灯（二顶光）</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E32810">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1、输入电压:AC90V-260V 50/60Hz；</w:t>
            </w:r>
          </w:p>
          <w:p w14:paraId="3492C6E8">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2、额定功率:300W；</w:t>
            </w:r>
          </w:p>
          <w:p w14:paraId="46D55B6E">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3、光源:400颗*0.5WLED高亮度灯珠；</w:t>
            </w:r>
          </w:p>
          <w:p w14:paraId="4F17284A">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4、光源寿命:5-10万小时；</w:t>
            </w:r>
          </w:p>
          <w:p w14:paraId="24ED1949">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5、光通量:3200K标准光通量19.6Im，5600K标准光通量21Im；</w:t>
            </w:r>
          </w:p>
          <w:p w14:paraId="6C222823">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6、光效:3200K标准光效105Im/W，5600K标准光效110Im/W；</w:t>
            </w:r>
          </w:p>
          <w:p w14:paraId="62BA43B7">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7、色温:3200K+5600K；</w:t>
            </w:r>
          </w:p>
          <w:p w14:paraId="0A93DC4C">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8、照度:4050LUX（5米）；</w:t>
            </w:r>
          </w:p>
          <w:p w14:paraId="4BB096BC">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9、有效光照距离:≥10米；</w:t>
            </w:r>
          </w:p>
          <w:p w14:paraId="3CB6FE24">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10、显色指数:Ra≥90；</w:t>
            </w:r>
          </w:p>
          <w:p w14:paraId="7AB8D55C">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11、显示板控制:主控/DMX或手动电位器控制；</w:t>
            </w:r>
          </w:p>
          <w:p w14:paraId="4D7D6A0D">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12、控制协议:DMX512；</w:t>
            </w:r>
          </w:p>
          <w:p w14:paraId="0B608166">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13、内置温度监测传感器，当灯具工作温度过高时可自动保护；</w:t>
            </w:r>
          </w:p>
          <w:p w14:paraId="048FD534">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14、调光:0-100%线性调光平滑无闪烁；</w:t>
            </w:r>
          </w:p>
          <w:p w14:paraId="11AFE0C1">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15、出光角度:120度；</w:t>
            </w:r>
          </w:p>
          <w:p w14:paraId="66B687DB">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16、外壳:铝型材。</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759B13">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AA9413">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只</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504AA0">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1FDBF95F">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7FBF92">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73</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749A49">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54颗3WLED帕灯  （三顶光）</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A2B50E">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1、输入电压:AC100V-240V 50/60Hz；</w:t>
            </w:r>
          </w:p>
          <w:p w14:paraId="029AC7FE">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2、功率:180W；</w:t>
            </w:r>
          </w:p>
          <w:p w14:paraId="33831965">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3、光源:54颗3WLED灯珠；</w:t>
            </w:r>
          </w:p>
          <w:p w14:paraId="5A8B3B1E">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4、发光颜色:红绿蓝白；</w:t>
            </w:r>
          </w:p>
          <w:p w14:paraId="200FB9EE">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5、发光透镜:白色座高光效透镜，25°；</w:t>
            </w:r>
          </w:p>
          <w:p w14:paraId="4C22045E">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6、控制方式:标准DMX512通道，智能信号自动检测；</w:t>
            </w:r>
          </w:p>
          <w:p w14:paraId="2E30797D">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7、自动程序:内置程序自走，主从联机模式；</w:t>
            </w:r>
          </w:p>
          <w:p w14:paraId="469F9340">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8、调光:0—100%16bit电子线性调焦，平滑无闪烁；</w:t>
            </w:r>
          </w:p>
          <w:p w14:paraId="49690BA8">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9、显示:LED数码显示；</w:t>
            </w:r>
          </w:p>
          <w:p w14:paraId="0D595F6A">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10、颜色:RGBW无限混色，具有颜色渐变，跳变，脉变效果，变化速度可调；</w:t>
            </w:r>
          </w:p>
          <w:p w14:paraId="4E73577D">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11、通道:8CH模式选择；</w:t>
            </w:r>
          </w:p>
          <w:p w14:paraId="37244134">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12、冷却系统:超静音风冷散热；</w:t>
            </w:r>
          </w:p>
          <w:p w14:paraId="3F2474D1">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13、外壳:压铸铝。</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0C63B0">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0E2374">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只</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AACE74">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09830E99">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42B745">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74</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03FA9C">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4眼COB面光灯（面光）</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A386D8">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1、输入电压：AC100V-240V 50/60Hz；</w:t>
            </w:r>
          </w:p>
          <w:p w14:paraId="72FE8E60">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2、功率:200W；</w:t>
            </w:r>
          </w:p>
          <w:p w14:paraId="4E7F7FEC">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3、光源:4*50W高亮度LED灯珠；</w:t>
            </w:r>
          </w:p>
          <w:p w14:paraId="781371D9">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4、发光颜色:双色温（3200/6500K）；</w:t>
            </w:r>
          </w:p>
          <w:p w14:paraId="651964A5">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5、发光透镜:白色座高光效透镜，25°；</w:t>
            </w:r>
          </w:p>
          <w:p w14:paraId="6715A7BD">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6、控制方式:标准DMX512通道，智能信号自动检测；</w:t>
            </w:r>
          </w:p>
          <w:p w14:paraId="1156995E">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7、自动程序:内置程序自走，主从联机模式；</w:t>
            </w:r>
          </w:p>
          <w:p w14:paraId="67D9B550">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8、调光:0—100%16bit电子线性调焦，平滑无闪烁；</w:t>
            </w:r>
          </w:p>
          <w:p w14:paraId="2C252B8C">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9、显示:LED数码显示；</w:t>
            </w:r>
          </w:p>
          <w:p w14:paraId="242A315A">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10、颜色:可单颗任意控制，切换不同色温和照度；</w:t>
            </w:r>
          </w:p>
          <w:p w14:paraId="37DF9119">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11、通道:8CH模式选择；</w:t>
            </w:r>
          </w:p>
          <w:p w14:paraId="1586D238">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12、冷却系统:超静音风冷散热；</w:t>
            </w:r>
          </w:p>
          <w:p w14:paraId="6EAB2446">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13、外壳:压铸铝。</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85D35F">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14</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C0DA96">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只</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7CB0A7">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0FEC921F">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96FD09">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75</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279452">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1024</w:t>
            </w:r>
          </w:p>
          <w:p w14:paraId="06AF11B9">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控台</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2201B0">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1、≥1024个DMX控制通道，两路光电隔离信号输出；</w:t>
            </w:r>
          </w:p>
          <w:p w14:paraId="6DEFD2B6">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2、支持控制≥96台电脑灯或96路调光；</w:t>
            </w:r>
          </w:p>
          <w:p w14:paraId="1ED5BCBC">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3、支持ART-NET网络端口，带内置模拟器功能，可直接在电脑进行灯光模拟。支持使用网线代替信号线连接灯具；</w:t>
            </w:r>
          </w:p>
          <w:p w14:paraId="34358A5C">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4、支持RDM双向信号输出，可直接在控台设置灯的地址码；</w:t>
            </w:r>
          </w:p>
          <w:p w14:paraId="25B6F2E0">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5、使用珍珠灯库（R20格式灯库），且控台上可自行编写灯库；</w:t>
            </w:r>
          </w:p>
          <w:p w14:paraId="5ED265B9">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6、具有带背光的LCD显示屏；</w:t>
            </w:r>
          </w:p>
          <w:p w14:paraId="22EF1136">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7、内置不少于130个图形的轨迹发生器，方便用户对电脑灯进行图形轨迹控制，如画圆、螺旋、彩虹、追逐等多种效果；</w:t>
            </w:r>
          </w:p>
          <w:p w14:paraId="7831433E">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8、图形参数（如:振幅、速度、间隔、波浪、方向）均可独立设置，更方便快捷的做出想要的造型和场景；</w:t>
            </w:r>
          </w:p>
          <w:p w14:paraId="77E5F517">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9、每个场景可保存图形数量5个；同时可运行图形数量10个；</w:t>
            </w:r>
          </w:p>
          <w:p w14:paraId="6E6B8D1A">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10、支持储存不少于60个重演场景，用于储存多步场景和单步场景。每个多步场景最多可储存600个单步；</w:t>
            </w:r>
          </w:p>
          <w:p w14:paraId="17356451">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11、支持同时输出和运行10个重演场景；</w:t>
            </w:r>
          </w:p>
          <w:p w14:paraId="7827991B">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12、带10根集控推杆，按键点控和推杆集控兼容；</w:t>
            </w:r>
          </w:p>
          <w:p w14:paraId="7A170DEC">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13、支持重新配节地址码、垂直水平交换、通道输出反向等功能；</w:t>
            </w:r>
          </w:p>
          <w:p w14:paraId="19A147D5">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14、关机或者突发断电等情况数据可记忆保持；</w:t>
            </w:r>
          </w:p>
          <w:p w14:paraId="2D302A8C">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15、可插入U盘备份控台数据，并支持重新导入到控台使用，同型号控台数据可共享；</w:t>
            </w:r>
          </w:p>
          <w:p w14:paraId="728926BE">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16、预置推杆可控制电脑灯的属性，属性控制更方便快捷；</w:t>
            </w:r>
          </w:p>
          <w:p w14:paraId="666668A2">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17、支持立即黑场。</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7CD61E">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01C15B">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48B05A">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061530A9">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065890">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76</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E3B26C">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信号放大器</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30F165">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1、输入/输出光电隔离；</w:t>
            </w:r>
            <w:r>
              <w:rPr>
                <w:rFonts w:hint="eastAsia" w:hAnsi="宋体" w:asciiTheme="minorHAnsi" w:eastAsiaTheme="minorEastAsia" w:cstheme="minorBidi"/>
                <w:kern w:val="2"/>
                <w:sz w:val="21"/>
                <w:szCs w:val="22"/>
                <w:lang w:val="en-US" w:eastAsia="zh-CN" w:bidi="ar-SA"/>
              </w:rPr>
              <w:br w:type="textWrapping"/>
            </w:r>
            <w:r>
              <w:rPr>
                <w:rFonts w:hint="eastAsia" w:hAnsi="宋体" w:asciiTheme="minorHAnsi" w:eastAsiaTheme="minorEastAsia" w:cstheme="minorBidi"/>
                <w:kern w:val="2"/>
                <w:sz w:val="21"/>
                <w:szCs w:val="22"/>
                <w:lang w:val="en-US" w:eastAsia="zh-CN" w:bidi="ar-SA"/>
              </w:rPr>
              <w:t>2、≥8路独立放大驱动输出；</w:t>
            </w:r>
            <w:r>
              <w:rPr>
                <w:rFonts w:hint="eastAsia" w:hAnsi="宋体" w:asciiTheme="minorHAnsi" w:eastAsiaTheme="minorEastAsia" w:cstheme="minorBidi"/>
                <w:kern w:val="2"/>
                <w:sz w:val="21"/>
                <w:szCs w:val="22"/>
                <w:lang w:val="en-US" w:eastAsia="zh-CN" w:bidi="ar-SA"/>
              </w:rPr>
              <w:br w:type="textWrapping"/>
            </w:r>
            <w:r>
              <w:rPr>
                <w:rFonts w:hint="eastAsia" w:hAnsi="宋体" w:asciiTheme="minorHAnsi" w:eastAsiaTheme="minorEastAsia" w:cstheme="minorBidi"/>
                <w:kern w:val="2"/>
                <w:sz w:val="21"/>
                <w:szCs w:val="22"/>
                <w:lang w:val="en-US" w:eastAsia="zh-CN" w:bidi="ar-SA"/>
              </w:rPr>
              <w:t>3、信号放大整形功能，延长信号传输距离；</w:t>
            </w:r>
            <w:r>
              <w:rPr>
                <w:rFonts w:hint="eastAsia" w:hAnsi="宋体" w:asciiTheme="minorHAnsi" w:eastAsiaTheme="minorEastAsia" w:cstheme="minorBidi"/>
                <w:kern w:val="2"/>
                <w:sz w:val="21"/>
                <w:szCs w:val="22"/>
                <w:lang w:val="en-US" w:eastAsia="zh-CN" w:bidi="ar-SA"/>
              </w:rPr>
              <w:br w:type="textWrapping"/>
            </w:r>
            <w:r>
              <w:rPr>
                <w:rFonts w:hint="eastAsia" w:hAnsi="宋体" w:asciiTheme="minorHAnsi" w:eastAsiaTheme="minorEastAsia" w:cstheme="minorBidi"/>
                <w:kern w:val="2"/>
                <w:sz w:val="21"/>
                <w:szCs w:val="22"/>
                <w:lang w:val="en-US" w:eastAsia="zh-CN" w:bidi="ar-SA"/>
              </w:rPr>
              <w:t>4、电源:AC220V-240V，50/60Hz；</w:t>
            </w:r>
            <w:r>
              <w:rPr>
                <w:rFonts w:hint="eastAsia" w:hAnsi="宋体" w:asciiTheme="minorHAnsi" w:eastAsiaTheme="minorEastAsia" w:cstheme="minorBidi"/>
                <w:kern w:val="2"/>
                <w:sz w:val="21"/>
                <w:szCs w:val="22"/>
                <w:lang w:val="en-US" w:eastAsia="zh-CN" w:bidi="ar-SA"/>
              </w:rPr>
              <w:br w:type="textWrapping"/>
            </w:r>
            <w:r>
              <w:rPr>
                <w:rFonts w:hint="eastAsia" w:hAnsi="宋体" w:asciiTheme="minorHAnsi" w:eastAsiaTheme="minorEastAsia" w:cstheme="minorBidi"/>
                <w:kern w:val="2"/>
                <w:sz w:val="21"/>
                <w:szCs w:val="22"/>
                <w:lang w:val="en-US" w:eastAsia="zh-CN" w:bidi="ar-SA"/>
              </w:rPr>
              <w:t>5、输出:DMX512信号；</w:t>
            </w:r>
            <w:r>
              <w:rPr>
                <w:rFonts w:hint="eastAsia" w:hAnsi="宋体" w:asciiTheme="minorHAnsi" w:eastAsiaTheme="minorEastAsia" w:cstheme="minorBidi"/>
                <w:kern w:val="2"/>
                <w:sz w:val="21"/>
                <w:szCs w:val="22"/>
                <w:lang w:val="en-US" w:eastAsia="zh-CN" w:bidi="ar-SA"/>
              </w:rPr>
              <w:br w:type="textWrapping"/>
            </w:r>
            <w:r>
              <w:rPr>
                <w:rFonts w:hint="eastAsia" w:hAnsi="宋体" w:asciiTheme="minorHAnsi" w:eastAsiaTheme="minorEastAsia" w:cstheme="minorBidi"/>
                <w:kern w:val="2"/>
                <w:sz w:val="21"/>
                <w:szCs w:val="22"/>
                <w:lang w:val="en-US" w:eastAsia="zh-CN" w:bidi="ar-SA"/>
              </w:rPr>
              <w:t>6、通信接口：RS485。</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002196">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EFACD9">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D02721">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04989FFD">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26D19A">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77</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91E822">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12路直通箱</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FA1369">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1、供电:三相五线制AC380V±10％，频率50Hz±5％；</w:t>
            </w:r>
          </w:p>
          <w:p w14:paraId="4C78E75A">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2、额定功率:12路*4KW；</w:t>
            </w:r>
          </w:p>
          <w:p w14:paraId="736538AE">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3、过载与短路双重保护高分断空气开关；</w:t>
            </w:r>
          </w:p>
          <w:p w14:paraId="4C3AFBD0">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4、A.B.C 三相工作指示灯，设两脚和三脚万能备用。</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928E54">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B1E764">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948499">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4AC54149">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3E0D0C">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78</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8E08AC">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4进4出无缝HDMI矩阵</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A65E98">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1、一体化高清HDMI矩阵，标准机架安装设计；</w:t>
            </w:r>
          </w:p>
          <w:p w14:paraId="3E48DC4B">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2、支持≥4路HDMI输入，≥4路HDMI输出，输入输出视频分辨率均支持4K@30Hz；</w:t>
            </w:r>
          </w:p>
          <w:p w14:paraId="4C60F5C9">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3、支持≥4路音频解嵌输出；</w:t>
            </w:r>
          </w:p>
          <w:p w14:paraId="0D25C5AE">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4、支持HDMI接口连续热插拔，切换无黑屏；</w:t>
            </w:r>
          </w:p>
          <w:p w14:paraId="3E7A8850">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5、支持双向串口控制、面板按键控制、TCP/IP控制；</w:t>
            </w:r>
          </w:p>
          <w:p w14:paraId="658BDA16">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6、具备断电记忆现场保护功能。</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C2AC20">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D5FAED">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7876A9">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6AAA96BE">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D89B27">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79</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359AB8">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网络化中控主机</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871910">
            <w:pP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1、采用国产化方案设计；</w:t>
            </w:r>
          </w:p>
          <w:p w14:paraId="6784F792">
            <w:pP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2、支持≥6路可编程串行通讯口RS232对外控制；</w:t>
            </w:r>
          </w:p>
          <w:p w14:paraId="4EC06786">
            <w:pP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3、支持≥4路可编程RS485；</w:t>
            </w:r>
          </w:p>
          <w:p w14:paraId="387C61F1">
            <w:pP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4、支持≥2路可编程RELAY；</w:t>
            </w:r>
          </w:p>
          <w:p w14:paraId="73916F88">
            <w:pP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5、支持≥4路可编程IO/IR 接收；</w:t>
            </w:r>
          </w:p>
          <w:p w14:paraId="3E8826B1">
            <w:pP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6、支持≥4路可编程IO/IR 发送；</w:t>
            </w:r>
          </w:p>
          <w:p w14:paraId="642EA794">
            <w:pP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7、传输速率≥576000bps，支持110～576000bps间的16种标准速率；</w:t>
            </w:r>
          </w:p>
          <w:p w14:paraId="39E856B4">
            <w:pP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8、支持多台设备叠加使用；</w:t>
            </w:r>
          </w:p>
          <w:p w14:paraId="5E9D2A48">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9、搭配千兆网口，网络传输稳定；</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F49522">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A245D9">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DE28C0">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59E7BD15">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FC94F4">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80</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6551DC">
            <w:pPr>
              <w:widowControl/>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全彩LED显示屏</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A3F296">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1、像素点间距：≤2.5mm；</w:t>
            </w:r>
          </w:p>
          <w:p w14:paraId="36961C88">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2、单元板分辨率：≥8192 Dots；</w:t>
            </w:r>
          </w:p>
          <w:p w14:paraId="45DE1E9C">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3、刷新率：≥3840Hz，支持通过配套控制软件调节刷新率设置选项；</w:t>
            </w:r>
          </w:p>
          <w:p w14:paraId="5537DB31">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4、像素构成：1R、1G、1B；</w:t>
            </w:r>
          </w:p>
          <w:p w14:paraId="587E0EF0">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5、封装方式：SMD表贴三合一，铜线封装，五面黑灯，表面不反光；</w:t>
            </w:r>
          </w:p>
          <w:p w14:paraId="65CE9C15">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6、驱动方式：恒流驱动；</w:t>
            </w:r>
          </w:p>
          <w:p w14:paraId="5FA259A6">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7、控制方式：同步控制系统；</w:t>
            </w:r>
          </w:p>
          <w:p w14:paraId="6BD2944A">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8、维护方式：前后双向维护；</w:t>
            </w:r>
          </w:p>
          <w:p w14:paraId="1F826022">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9、整屏平整度≤0.04mm；</w:t>
            </w:r>
          </w:p>
          <w:p w14:paraId="29C531C8">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10、白平衡亮度：0-700cd/㎡可调；亮度调节：0-100%亮度可调，256级手动/自动调节，屏幕亮度具有随环境照度的变化任意调整功能；亮度均匀性：≥99%；</w:t>
            </w:r>
          </w:p>
          <w:p w14:paraId="59F8128B">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11、色温800K-18000K可调；白平衡状态下色温在6500K±5%；色温为6500K时，100%75%50%25%档电平白场调节色温误差≤100K"；</w:t>
            </w:r>
          </w:p>
          <w:p w14:paraId="6C17A521">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12、水平视角≥170°；垂直视角≥170°；</w:t>
            </w:r>
          </w:p>
          <w:p w14:paraId="095416B4">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13、对比度≥8500：1；</w:t>
            </w:r>
          </w:p>
          <w:p w14:paraId="1EAF1F49">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14、灰度等级≥14bit，红绿蓝各256级，可达16384级；采用EPWM 灰阶控制技术提升低灰视觉效果，100%亮度时，14bit灰度；70%亮度，14bit灰度；50%亮度，14bit灰度；20%亮度，12bit灰度，显示画面无单列或单行像素失控现象；支持0-100%亮度时，8-14bits灰度自定义设置；</w:t>
            </w:r>
          </w:p>
          <w:p w14:paraId="63AB22CC">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15、峰值功耗≤300W/m²；平均功耗≤120W/m²；</w:t>
            </w:r>
          </w:p>
          <w:p w14:paraId="1AB1E206">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16、供电电源：在4.2*（1±10%）VDC～4.5*（1±10%）VDC范围内能正常工作；</w:t>
            </w:r>
          </w:p>
          <w:p w14:paraId="0672BE26">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17、输入电压：支持宽压输入 在96-264VAC，支持窄压输入在200-240VAC，在该范围内能正常工作；</w:t>
            </w:r>
          </w:p>
          <w:p w14:paraId="30CDC639">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18、防护性能：具有防静电、防电磁干扰、防腐蚀、防霉菌、防虫、防潮、抗震动、抗雷击等功能；具有电源过压、过流、断电保护、分布上电措施、防护等级达到IP60；</w:t>
            </w:r>
          </w:p>
          <w:p w14:paraId="355D1FEA">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19、具有列下消隐功能、倍频刷新率提升2/4/8倍、低灰偏色改善；</w:t>
            </w:r>
          </w:p>
          <w:p w14:paraId="218F1859">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20、色坐标X、Y坐标符合SJ/T11141-2017 5.10.5规定；色度均匀性±0.001Cx、Cy内；色域空间≥120% NTSC，LED显示屏ColorSPace覆盖率≥170%YUV(PAL)；</w:t>
            </w:r>
          </w:p>
          <w:p w14:paraId="419992F8">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21、包含视频处理器、发送卡、接收卡、电源、排线、边框等附件。</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EA6967">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55</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6666F6">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平方</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DB64AC">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158E3F9C">
        <w:tblPrEx>
          <w:tblCellMar>
            <w:top w:w="0" w:type="dxa"/>
            <w:left w:w="0" w:type="dxa"/>
            <w:bottom w:w="0" w:type="dxa"/>
            <w:right w:w="0" w:type="dxa"/>
          </w:tblCellMar>
        </w:tblPrEx>
        <w:trPr>
          <w:trHeight w:val="477" w:hRule="atLeast"/>
        </w:trPr>
        <w:tc>
          <w:tcPr>
            <w:tcW w:w="10150"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F8A7F4">
            <w:pPr>
              <w:widowControl/>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六、校园监控系统</w:t>
            </w:r>
          </w:p>
        </w:tc>
      </w:tr>
      <w:tr w14:paraId="298A2174">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2D3B9E">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81</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2BB324">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智能全彩筒型网络摄像机</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0E39A6">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1.400万像素全彩筒机;</w:t>
            </w:r>
          </w:p>
          <w:p w14:paraId="38F37870">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2.分辨率2560 × 1440 @25 fps，在该分辨率下可输出实时图像;</w:t>
            </w:r>
          </w:p>
          <w:p w14:paraId="70ABB9BD">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3.支持2路码流，主码流2560*1440@25fps，子码流640×480@25fps;</w:t>
            </w:r>
          </w:p>
          <w:p w14:paraId="0D7B8011">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4.内置麦克风;</w:t>
            </w:r>
          </w:p>
          <w:p w14:paraId="24B0957F">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5.视频压缩标准：主码流：H.265/H.264;</w:t>
            </w:r>
          </w:p>
          <w:p w14:paraId="5E8DCD02">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子码流：H.265/H.264/MJPEG</w:t>
            </w:r>
          </w:p>
          <w:p w14:paraId="0E037F55">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6.音频：1个内置麦克风;</w:t>
            </w:r>
          </w:p>
          <w:p w14:paraId="65AFE6EE">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7.网络：1个RJ45 10 M/100 M自适应以太网口;</w:t>
            </w:r>
          </w:p>
          <w:p w14:paraId="674E1C46">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8.最低照度彩色0.005lx;</w:t>
            </w:r>
          </w:p>
          <w:p w14:paraId="31DD5181">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9.支持白光/红外双补光，红外光可达50 m，白光可达30 m;</w:t>
            </w:r>
          </w:p>
          <w:p w14:paraId="153411FA">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10.支持越界侦测，区域入侵侦测;</w:t>
            </w:r>
          </w:p>
          <w:p w14:paraId="08244A1C">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11.支持背光补偿，强光抑制，3D数字降噪，120 dB宽动态适应不同视频环境;</w:t>
            </w:r>
          </w:p>
          <w:p w14:paraId="0FDCDB01">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12.在彩色模式下，当照度降低至一定值时，可自动开启补光灯补光，在白天夜晚均可输出彩色视频图像;</w:t>
            </w:r>
          </w:p>
          <w:p w14:paraId="722A890E">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13.电流及功耗：DC：12 V，0.75 A，最大功耗：9.0 W;</w:t>
            </w:r>
          </w:p>
          <w:p w14:paraId="23A81C7F">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14.支持IP67;</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54ECEC">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200</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88ABD3">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7D4C8A">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4C38A1ED">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93D1D8">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82</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8FB998">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智能周界网络摄像机</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8E868B">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1.400万像素智能周界筒型摄像机;</w:t>
            </w:r>
          </w:p>
          <w:p w14:paraId="4A7CBFC1">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2.最大分辨率2688x1520@25fps;</w:t>
            </w:r>
          </w:p>
          <w:p w14:paraId="2BDB3C3A">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3.最低照度彩色0.005lx;</w:t>
            </w:r>
          </w:p>
          <w:p w14:paraId="2CCAE878">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4.内置GPU芯片，麦克风，扬声器;</w:t>
            </w:r>
          </w:p>
          <w:p w14:paraId="02EC8E7D">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5.支持白光补光、混合补光、关闭三种补光模式设置，并支持自动和手动亮度调节模式;</w:t>
            </w:r>
          </w:p>
          <w:p w14:paraId="3A8601AA">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6.同一静止场景相同图像质量下，设备在H.264、H.265编码方式时，开启智能编码功能和不开启智能编码相比，码率节约80%;</w:t>
            </w:r>
          </w:p>
          <w:p w14:paraId="13343122">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7.视频压缩标准：主码流：H.265/H.264;</w:t>
            </w:r>
          </w:p>
          <w:p w14:paraId="07DBA458">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8.1个RJ45 10 M/100 M自适应以太网口;</w:t>
            </w:r>
          </w:p>
          <w:p w14:paraId="43682C0F">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 支持智能报警防干扰功能，智能分析行为类型为区域入侵、越界、进入区域、离开区域时，报警检测目标设置为人体或车辆时，光线明暗变化，篮球滚动，狗行走，树摇晃，不触发报警;</w:t>
            </w:r>
          </w:p>
          <w:p w14:paraId="7983C556">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10.当报警产生时，可触发联动声音报警，报警声音类型不低于 12 种，报警音量和重复次数可设置;</w:t>
            </w:r>
          </w:p>
          <w:p w14:paraId="6C2953DB">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11.可同时对经过设定检测区域内的不低于10 个行人进行人脸检测、跟踪、评分和抓拍。可筛选和抓拍最佳人脸图片存储及上报中心。抓拍图片数量、大小可设，支持上传全景照;</w:t>
            </w:r>
          </w:p>
          <w:p w14:paraId="1601E464">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▲12.支持硬件微引导程序、uboot、OS、应用软件逐级校验功能，非法篡改的uboot、OS、应用软件固件包，不能通过命令行、浏览器、客户端方式进行升级;</w:t>
            </w:r>
          </w:p>
          <w:p w14:paraId="404F66B9">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13.IP67防护等级;</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04CE4F">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20</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6A5866">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AB43D8">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74C472B8">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0368CE">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83</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C6A8F1">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智能球型摄像机</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CEF0EE">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1.内置2个镜头，可以输出两路视频图像，1路全景视频图像、1路细节视频图像;</w:t>
            </w:r>
          </w:p>
          <w:p w14:paraId="2037A9D3">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2.内置2颗GPU芯片;</w:t>
            </w:r>
          </w:p>
          <w:p w14:paraId="6DFE090B">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3.视频分辨率≥1920×1080@25fps，红外距离可达150米，支持白光灯补光;</w:t>
            </w:r>
          </w:p>
          <w:p w14:paraId="04C5781C">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4.细节镜头支持23倍光学变倍，最大焦距不小于110mm;</w:t>
            </w:r>
          </w:p>
          <w:p w14:paraId="75F25B58">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5.支持最低照度可达彩色0.0002Lux，黑白0.0001Lux;</w:t>
            </w:r>
          </w:p>
          <w:p w14:paraId="4742F489">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6.支持水平手控速度不小于160°/S，垂直速度不小于120°/S，云台定位精度为±0.1°;</w:t>
            </w:r>
          </w:p>
          <w:p w14:paraId="3C811AD8">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7.旋转范围为360°连续旋转，垂直旋转范围为-15°~90°;</w:t>
            </w:r>
          </w:p>
          <w:p w14:paraId="4D5449CB">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▲8.支持双路智能行为分析功能，全景通道和细节通道均支持区域入侵、越界侦测、进入区域、离开区域等SMART智能行为分析功能;</w:t>
            </w:r>
          </w:p>
          <w:p w14:paraId="0CE802DA">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▲9.支持图片合成功能，报警事件触发后，样机可联动全景视频图像与细节视频图像进行抓图，并将两张报警图片合成;</w:t>
            </w:r>
          </w:p>
          <w:p w14:paraId="54C0739F">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10.支持循环跟踪功能，当全景视频图像中有多个目标触发报警事件后，细节视频图像可联动对多个目标循环跟踪;</w:t>
            </w:r>
          </w:p>
          <w:p w14:paraId="74EED73E">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11.具备较好的电源适应性，电压在DC36V±30%范围内变化时，设备可正常工作;</w:t>
            </w:r>
          </w:p>
          <w:p w14:paraId="63608AB6">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12.支持采用H.265、H.264视频编码标准;</w:t>
            </w:r>
          </w:p>
          <w:p w14:paraId="41694136">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13.具备较好的防护性能环境适应性，工作温度范围可达-40℃-70℃,支持IP67,支持6kV防浪涌;</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08689B">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B80E85">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37B3A6">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66ACAA69">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DE826A">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84</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E632F2">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智能全景球型摄像机</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30CC62">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1.拼接全景枪球一体机，采用全景双镜头拼接设计;</w:t>
            </w:r>
          </w:p>
          <w:p w14:paraId="730F3FAD">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2.支持深度学习区域入侵、人车分类侦测、人脸抓拍等轻智能功能;</w:t>
            </w:r>
          </w:p>
          <w:p w14:paraId="35997DF4">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▲3.可输出全景和细节两路视频图像，其中全景通道分辨率不小于3632*1632，细节分辨率不小于1920*1080;</w:t>
            </w:r>
          </w:p>
          <w:p w14:paraId="1C5F87DC">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4.全景通道水平视场角不小于190°，垂直视场角不小于80°</w:t>
            </w:r>
          </w:p>
          <w:p w14:paraId="58CECCC1">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▲5.全景通道可对设定区域进行布防，当检测到目标时联动细节摄像机可对目标进行跟踪和报警;</w:t>
            </w:r>
          </w:p>
          <w:p w14:paraId="72DF2DEC">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6.在彩色模式下，当照度降低至一定值时，样机可自动开启白光灯补光，在白天、夜晚均可输出彩色视频图像;</w:t>
            </w:r>
          </w:p>
          <w:p w14:paraId="205ED1C9">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7.细节镜头不低于23倍光学变倍,最大焦距不小于110mm;</w:t>
            </w:r>
          </w:p>
          <w:p w14:paraId="6FA07C69">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8.支持最低照度可达彩色0.0002Lux，黑白0.0001Lux;</w:t>
            </w:r>
          </w:p>
          <w:p w14:paraId="35020B77">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9.全景、细节白光补光距离可达30m，细节红外补光距离可达150m</w:t>
            </w:r>
          </w:p>
          <w:p w14:paraId="69FB618A">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支持水平手控速度不小于160°/S，垂直速度不小于60°/S，云台定位精度为±0.1°;</w:t>
            </w:r>
          </w:p>
          <w:p w14:paraId="3DBF00DA">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10.水平旋转范围为360°连续旋转，垂直旋转范围不小于-15°~90°;</w:t>
            </w:r>
          </w:p>
          <w:p w14:paraId="511DE278">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11.需具备智能分析抗干扰功能，当篮球、小狗、树叶等非人或车辆目标经过检测区域时，不会触发报警;</w:t>
            </w:r>
          </w:p>
          <w:p w14:paraId="11BE8EFC">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12.支持定位联动功能，在全景视频图像中点击或者框选任意区域后，细节视频图像可将该区域处于视频图像中央，标定点数量不小于6个，且标定用时不大于3s;</w:t>
            </w:r>
          </w:p>
          <w:p w14:paraId="06FB2DE7">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13.支持智能红外、透雾、强光抑制、电子防抖、数字降噪、防红外过曝功能;</w:t>
            </w:r>
          </w:p>
          <w:p w14:paraId="7656700C">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14.支持采用H.265、H.264视频编码标准;</w:t>
            </w:r>
          </w:p>
          <w:p w14:paraId="2DB1235D">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15.网络接口：RJ45网口;自适应10M/100M网络数据;</w:t>
            </w:r>
          </w:p>
          <w:p w14:paraId="79F19A68">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16.报警：2路报警输入，1路报警输出;</w:t>
            </w:r>
          </w:p>
          <w:p w14:paraId="08885D57">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17.音频：1路音频输入，1路音频输出;</w:t>
            </w:r>
          </w:p>
          <w:p w14:paraId="2F36687B">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18.具备较好的防护性能环境适应性，工作温度范围可达-30℃-65℃，支持IP66,支持6kV防浪涌;</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534A44">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7C2631">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08A950">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56B5DB32">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154A70">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85</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9BE8F7">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网络硬盘录像机</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8792DE">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1.可接入64路高清视频通道，支持接入带宽384Mbps，存储带宽384Mbps，转发带宽256Mbps，回放带宽256Mbps;</w:t>
            </w:r>
          </w:p>
          <w:p w14:paraId="13D02F1F">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2.可接入1T、2T、3T、4T、6T、8T、10T、12TB、14TB、16TB容量的SATA接口硬盘;</w:t>
            </w:r>
          </w:p>
          <w:p w14:paraId="628F0747">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3.具有2个HDMI接口、2个VGA接口、1个CVBS接口、2个RJ45千兆网络接口、2个USB2.0接口、2个USB3.0接口、1个RS232接口、1个RS485接口;</w:t>
            </w:r>
          </w:p>
          <w:p w14:paraId="3803EA87">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4.支持预览时对实时视频流进行手动打标签，通过标签检索可以检索到相关的录像片段;</w:t>
            </w:r>
          </w:p>
          <w:p w14:paraId="77EFDC70">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5.支持8K+1080P、2×4K异源输出;</w:t>
            </w:r>
          </w:p>
          <w:p w14:paraId="03923DD9">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6.RAID0、RAID1、RAID5、RAID6、RAID10，支持全局热备盘</w:t>
            </w:r>
          </w:p>
          <w:p w14:paraId="4040ED98">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7.支持预览的单窗口轮巡，设备支持在多画面的固定窗口上进行轮巡预览，其他预览窗口不轮巡;</w:t>
            </w:r>
          </w:p>
          <w:p w14:paraId="1E910108">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8.具有磁盘阵列功能，支持RAID0、RAID1、RAID5、RAID6、RAID10、RAID50、RAID60、JBOD模式；支持一键创建RAID5阵列功能;</w:t>
            </w:r>
          </w:p>
          <w:p w14:paraId="255A0173">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报警接口：16路报警输入，9路报警输出（其中第9路支持CTRL 12V） 反向供电：1路DC12V 1A 串行接口：1路RS-232接口，1路全双工RS-485接口.</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D522CD">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CBFE8A">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FF03FC">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04FC8E96">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47F354">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86</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2AB2FE">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监控</w:t>
            </w:r>
          </w:p>
          <w:p w14:paraId="6C87BF20">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硬盘</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10A5AC">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硬盘容量: ≥16TB;接口类型: SATA缓存容量: ≥256MB.</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6E43A3">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60</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6DEA38">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块</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2BBFCD">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3B808406">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AC46BA">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87</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BCC4BE">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高清解码器</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1D3009">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1.采用嵌入式架构，专用Linux系统，使用DSP解码;</w:t>
            </w:r>
          </w:p>
          <w:p w14:paraId="757BA527">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2.支持对输入的视频画面进行90°、180°、270°旋转显示;</w:t>
            </w:r>
          </w:p>
          <w:p w14:paraId="39DE9276">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3.支持PC 软件客户端、WEB 浏览器客户端、平台客户端、IPAD、可视化触控平台方式访问管理;</w:t>
            </w:r>
          </w:p>
          <w:p w14:paraId="77947E85">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4.可通过客户端软件导入和导出设备配置参数;</w:t>
            </w:r>
          </w:p>
          <w:p w14:paraId="7F2F4462">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5.可通过客户端软件设置输出分辨率为3840*2160(30Hz、1920*1080(50Hz)、1920*1080(60Hz))、1680*1050(60Hz)、1600*1200(60Hz)、1280*1024(60Hz)、1280*720(60Hz)、1280*720(50Hz)、1024*768(60Hz)</w:t>
            </w:r>
          </w:p>
          <w:p w14:paraId="72009A13">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6.支持1、2、4、6、8、9、10、12、16画面分割显示;</w:t>
            </w:r>
          </w:p>
          <w:p w14:paraId="7EB6C721">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7.可将设备当前的解码输出模式设置为一个场景，样机可保存多个场景，并可通过客户端软件切换样机场景;</w:t>
            </w:r>
          </w:p>
          <w:p w14:paraId="29411A27">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8.可通过客户端软件将显示窗口在多个显示屏间进行拖动或跨屏显示，并可调节显示窗口大小;</w:t>
            </w:r>
          </w:p>
          <w:p w14:paraId="29424F98">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9.音频解码格式支持G.722、G.711A、G.726、G711U、MPEG2-L2、AAC;</w:t>
            </w:r>
          </w:p>
          <w:p w14:paraId="31300F43">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10.支持HDMI 1.4视频信号输出，支持4K分辨率（3840 × 2160@30 Hz）超高清输出，输出采用帧同步技术，保证所有输出口的图像完全同步;</w:t>
            </w:r>
          </w:p>
          <w:p w14:paraId="78ADB568">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11.视频输入接口：2路HDMI 1.4，最大支持4K;</w:t>
            </w:r>
          </w:p>
          <w:p w14:paraId="310E1F55">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12.视频输出接口类型：4路HDMI 1.4，支持4K;</w:t>
            </w:r>
          </w:p>
          <w:p w14:paraId="21BADBFC">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13.视频解码能力：H.264/H.265：支持2路3200W，或2路2400W，或4路1200W，或8路800W，或10路600W，或16路400W，或32路1080P，或64路720P及以下分辨率实时解码;</w:t>
            </w:r>
          </w:p>
          <w:p w14:paraId="11513093">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14.支持单面电视墙拼接、开窗、窗口跨屏漫游、场景轮巡和窗口轮巡功能，单屏支持3个1080P或2个4K图层，单窗口支持1/2/4/6/8/9/12/16/25窗口分屏功能，整机最大支持64个场景，整机支持256个平台预案轮巡组;</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4428D0">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442159">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1AD553">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6EA13877">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C64582">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88</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1D8205">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LCD显示单元</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106C15">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1.显示尺寸： 55英寸</w:t>
            </w:r>
          </w:p>
          <w:p w14:paraId="708EBC0A">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2.背光源类型：D-LED</w:t>
            </w:r>
          </w:p>
          <w:p w14:paraId="729522F6">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3.物理拼缝：3.5 mm</w:t>
            </w:r>
          </w:p>
          <w:p w14:paraId="67640C2C">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4.物理拼缝公差：±0.8 mm</w:t>
            </w:r>
          </w:p>
          <w:p w14:paraId="1A4B0464">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5.亮度：500 ± 10% cd/m²</w:t>
            </w:r>
          </w:p>
          <w:p w14:paraId="2539AFA5">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6.可视角：178°(水平)/178°(垂直)</w:t>
            </w:r>
          </w:p>
          <w:p w14:paraId="343ED3B5">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 xml:space="preserve">7.对比度：1200 : 1 </w:t>
            </w:r>
          </w:p>
          <w:p w14:paraId="7B4E7820">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8.音视频输入接口：HDMI × 1, DVI × 1, USB × 1</w:t>
            </w:r>
          </w:p>
          <w:p w14:paraId="127198D9">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9.音视频输出接口：无</w:t>
            </w:r>
          </w:p>
          <w:p w14:paraId="199B6B8F">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 xml:space="preserve">10.控制接口：RS-232 IN × 1, RS-232 OUT × 1 </w:t>
            </w:r>
          </w:p>
          <w:p w14:paraId="425B1B27">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11.电源：100~240 VAC, 50/60 Hz</w:t>
            </w:r>
          </w:p>
          <w:p w14:paraId="76D61AC7">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12.功耗：≤245 W</w:t>
            </w:r>
          </w:p>
          <w:p w14:paraId="3E28891B">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13.待机功耗：≤ 0.5 W</w:t>
            </w:r>
          </w:p>
          <w:p w14:paraId="4DC94CFC">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14.配件：相关线材、排插、电源线、壁装支架等。</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273A94">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5CC8C3">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套</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C456E3">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4E9F924D">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0D76D9">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89</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9078F5">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接入交换机</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9FBFAA">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1.8个10/100/1000Mbps自动协商以太网端口；</w:t>
            </w:r>
          </w:p>
          <w:p w14:paraId="097B1FCB">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2.所有端口均支持线速转发，速率可达1000Mbps；</w:t>
            </w:r>
          </w:p>
          <w:p w14:paraId="3A93F66E">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3.每端口均支持高达4K的防雷，保证设备稳定可靠地运行；</w:t>
            </w:r>
          </w:p>
          <w:p w14:paraId="14A8B963">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4.所有端口均支持MDI/MDIX自动翻转功能，即插即用，使用简单，无需任何设置；</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743193">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50</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1EEC1E">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26DE67">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3B0E1BEB">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60700F">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90</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0AE015">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汇聚交换机</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CA9E71">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1、交换容量≥336Gbps， 转发性能≥126Mpps，固化10/100/1000M自适应以太网端口≥24个，1G SFP光接口≥4个；</w:t>
            </w:r>
          </w:p>
          <w:p w14:paraId="01FAB63C">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2、设备MAC地址≥16K；</w:t>
            </w:r>
          </w:p>
          <w:p w14:paraId="189832BD">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3、支持IPv4和IPv6的静态路由、RIP/RIPng、OSPFv2/OSPFv3等三层路由协议；</w:t>
            </w:r>
          </w:p>
          <w:p w14:paraId="28639855">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4、要求所投设备支持1对1、基于流、基于VLAN的镜像；支持RSPAN；</w:t>
            </w:r>
          </w:p>
          <w:p w14:paraId="77B53CA6">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5、支持CPU保护功能，能限制非法报文对CPU的攻击，保护交换机在各种环境下稳定工作；</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C92725">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86488E">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2B4F5D">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65583ACD">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4DF820">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91</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6F3BC6">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核心交换机</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448BA3">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1、交换容量≥432Gbps，包转发率≥166Mpps，固化10/100/1000M自适应以太网端口≥48个，固化1G/10G SFP+接口≥4个；</w:t>
            </w:r>
          </w:p>
          <w:p w14:paraId="30D0C10F">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2、设备MAC地址≥16K；</w:t>
            </w:r>
          </w:p>
          <w:p w14:paraId="3C40C826">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3、支持IPv4和IPv6的静态路由、RIP/RIPng、OSPFv2/OSPFv3等三层路由协议；</w:t>
            </w:r>
          </w:p>
          <w:p w14:paraId="71B7EF93">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4、要求所投设备支持1对1、基于流、基于VLAN的镜像；支持RSPAN；</w:t>
            </w:r>
          </w:p>
          <w:p w14:paraId="22AF2EED">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5、支持CPU保护功能，能限制非法报文对CPU的攻击，保护交换机在各种环境下稳定工作；</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EF321D">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610A0B">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4C7878">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38F59D75">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A6AE7C">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92</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D8187F">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操作</w:t>
            </w:r>
          </w:p>
          <w:p w14:paraId="21770662">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终端</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64797A">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1.CPU：i5-12400(6核/2.5GHz)；6核12线程</w:t>
            </w:r>
          </w:p>
          <w:p w14:paraId="082416C0">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2.内存：8GB，3200MHz频率，最大支持64 GB内存；</w:t>
            </w:r>
          </w:p>
          <w:p w14:paraId="3474EA89">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3.固态硬盘：1个256G SSD</w:t>
            </w:r>
          </w:p>
          <w:p w14:paraId="2677EC92">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4.扩展接口：支持4个SATA接口，1个M.2接口，1个PCIE×16插槽，1个PCIE×1插槽，10个USB接口，其中4个USB3.0</w:t>
            </w:r>
          </w:p>
          <w:p w14:paraId="163BAD33">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5.显卡：集显</w:t>
            </w:r>
          </w:p>
          <w:p w14:paraId="06096C25">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6.电源：200W；机箱大小：11L</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DD9512">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BB9053">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5AF0FF">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45164777">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42F691">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93</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822B25">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网络</w:t>
            </w:r>
          </w:p>
          <w:p w14:paraId="51297C89">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机柜</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F6AF4C">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1.宽:0.6M，深0.6M,高2M;</w:t>
            </w:r>
          </w:p>
          <w:p w14:paraId="6AF367C0">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2.冷轧钢板，高密度通风网孔前后门;</w:t>
            </w:r>
          </w:p>
          <w:p w14:paraId="5AF9095A">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3.立柱：2.0mm，侧板：1.0，前后门1.2mm;</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DCF322">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3C1F1E">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3C9676">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1ED3123A">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AE2282">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94</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56F593">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操作台</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7E5C7F">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2联</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57755E">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1C3FE1">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套</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E411E7">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69C8ABBD">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5F4385">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95</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0B9879">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收发器</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44B3DB">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1.支持标准:IEEE 802.3、IEEE 802.3u、IEEE 802.3ab、IEEE 802.3z、IEEE 802.3x</w:t>
            </w:r>
          </w:p>
          <w:p w14:paraId="135306C9">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2.接口:1个1.25Gbps SC光纤接口，1个100Mbps/1000Mbps自适应RJ45口</w:t>
            </w:r>
          </w:p>
          <w:p w14:paraId="36E0C8F5">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3.传输波长:TX：1310nm  RX：1550nm</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16259A">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40</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F35B3A">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对</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C7CB86">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7A4B0ED9">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8C2FAF">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96</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1E37D6">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立杆</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621854">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4米，定制</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22C686">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8F9096">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根</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761D85">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77136267">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B2610C">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97</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F8A045">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光纤</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316978">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24B1.3+RVV2*1.5;国标</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B6881B">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3500</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0C3273">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米</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3A4D84">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22C2E36C">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91DC41">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98</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B8DA19">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网线</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3C048E">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导体材质：无氧铜；导体直径：≥0.5mm；PVC护套，耐磨、抗拉强度高。均匀双绞结构，有效降低干扰，确保信号传输质量。</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99781A">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20</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F37FFD">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箱</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292D69">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55CB8EB9">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00D8C5">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99</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A3B582">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电源线</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9E082D">
            <w:pPr>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2*1.0;国标</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9685E6">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1000</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7AFF84">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米</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6382D7">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6880F8F6">
        <w:tblPrEx>
          <w:tblCellMar>
            <w:top w:w="0" w:type="dxa"/>
            <w:left w:w="0" w:type="dxa"/>
            <w:bottom w:w="0" w:type="dxa"/>
            <w:right w:w="0" w:type="dxa"/>
          </w:tblCellMar>
        </w:tblPrEx>
        <w:trPr>
          <w:trHeight w:val="477" w:hRule="atLeast"/>
        </w:trPr>
        <w:tc>
          <w:tcPr>
            <w:tcW w:w="10150"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DB6B18">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七、办公电子设备</w:t>
            </w:r>
          </w:p>
        </w:tc>
      </w:tr>
      <w:tr w14:paraId="05FBC4F3">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C006AD">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100</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6BE36A">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办公台式电脑</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C9DEE7">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1.CPU：采用国产C86架构处理器，CPU物理核心数≥8核，主频≥2.7GHz；</w:t>
            </w:r>
          </w:p>
          <w:p w14:paraId="340E28CA">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2.内存：配置≥8GB DDR4内存；≥2个内存插槽；</w:t>
            </w:r>
          </w:p>
          <w:p w14:paraId="1B198A38">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3.硬盘：配置≥512GB M.2；</w:t>
            </w:r>
          </w:p>
          <w:p w14:paraId="6DBC109F">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4.显卡:  集成显卡，至少支持 VGA、HDMI、DVI、DP、 Type-C 中 2种显示接口，并与显示器接口相匹配；</w:t>
            </w:r>
          </w:p>
          <w:p w14:paraId="56040B2F">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5.网卡: 配置≥1个千兆自适应有线网卡；</w:t>
            </w:r>
          </w:p>
          <w:p w14:paraId="326F8B9C">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6.IO接口：配置USB总数≥8个，含2个USB3.0及以上接口，1个COM口，2个PS2接口，前后置各一组音频输入输出接口；</w:t>
            </w:r>
          </w:p>
          <w:p w14:paraId="55B962BA">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7.扩展接口：配置1个PCIE*16插槽，2个PCIE*1插槽，3个SATA3.0接口；</w:t>
            </w:r>
          </w:p>
          <w:p w14:paraId="186C9C9B">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8.键鼠：配置USB有线键盘鼠标；</w:t>
            </w:r>
          </w:p>
          <w:p w14:paraId="0E37596B">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9.电源：配置≥200W高效电源；</w:t>
            </w:r>
          </w:p>
          <w:p w14:paraId="7D0690DF">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10.机箱：体积≥15L，顶置提手、电源底置设计；</w:t>
            </w:r>
          </w:p>
          <w:p w14:paraId="4D48CDF1">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11.显示器:配置≥23.8英寸IPS显示屏，显示屏屏占比≥85%，分辨率≥1920*1080，刷新率≥75Hz，至少支持 VGA、HDMI、DVI、DP、 Type-C 中 2种显示接口；</w:t>
            </w:r>
          </w:p>
          <w:p w14:paraId="5D9632EB">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12.关键部件安全要求：CPU和操作系统等关键部件应当符合安全可靠测评要求；</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019E1E">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55</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17A252">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9C9114">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3662197B">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138725">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101</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D3CE49">
            <w:pPr>
              <w:widowControl/>
              <w:shd w:val="clear" w:color="auto" w:fill="FFFFFF"/>
              <w:spacing w:line="360" w:lineRule="auto"/>
              <w:contextualSpacing/>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操作</w:t>
            </w:r>
          </w:p>
          <w:p w14:paraId="3019B88F">
            <w:pPr>
              <w:widowControl/>
              <w:shd w:val="clear" w:color="auto" w:fill="FFFFFF"/>
              <w:spacing w:line="360" w:lineRule="auto"/>
              <w:contextualSpacing/>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系统</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957097">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1、系统内核版本：不低于Kernel 4.19。</w:t>
            </w:r>
          </w:p>
          <w:p w14:paraId="112BBACD">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2、支持AMD64、ARM64、Mips64、LoongArch等CPU架构;支持海光、兆芯、鲲鹏、海思麒麟、飞腾、龙芯、瑞芯微等CPU型号。</w:t>
            </w:r>
          </w:p>
          <w:p w14:paraId="2663D37D">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3、操作系统预装青少年上网保护插件，对低俗垃圾广告、不良内容进行拦截，可在线查阅报表统计，用户举报等功能。</w:t>
            </w:r>
          </w:p>
          <w:p w14:paraId="0C5B1A02">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4、系统具备应用软件数字签名的安全保护机制，确保安装应用软件来源可信，未签名的软件包无法正安装成功。</w:t>
            </w:r>
          </w:p>
          <w:p w14:paraId="6FAE5130">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 xml:space="preserve">5、操作系统产品具有应用商店，应用商店可针对教育行业提供教育专属应用，并提供各地方的智慧教育云平台应用。 </w:t>
            </w:r>
          </w:p>
          <w:p w14:paraId="3B92857E">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6、操作系统预装同品牌自研浏览器，同时支持360安全浏览器、奇安信可信浏览器、红莲花安全浏览器等浏览器等。</w:t>
            </w:r>
          </w:p>
          <w:p w14:paraId="536B595F">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7、系统安全中心深度集成杀毒引擎，用户无需单独下载，至少提供两个杀毒库供用户自行选择。</w:t>
            </w:r>
          </w:p>
          <w:p w14:paraId="3A15F755">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8、为保障系统不被误操作损坏，保障系统安全，操作系统产品需支持开发者模式的用户鉴权能力，用以限制root、sudo等高级权限和安装未签名的软件。</w:t>
            </w:r>
          </w:p>
          <w:p w14:paraId="0C43D5A1">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9、提供常用系统工具包括磁盘管理、文件浏览器、系统监视器、备份还原工具、光盘刻录、计算器等。</w:t>
            </w:r>
          </w:p>
          <w:p w14:paraId="553DC7F9">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10、系统集成自研输入法支持五笔、拼音和双拼，支持搜狗、讯飞、华宇等主流输入法。</w:t>
            </w:r>
          </w:p>
          <w:p w14:paraId="6DF223A4">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11、操作系统产品支持保障安全升级的自动主/备双根分区， 在系统升级后支持还原到之前的状态。</w:t>
            </w:r>
          </w:p>
          <w:p w14:paraId="202CABBF">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12、支持网络、壁纸、电源和浏览器等本地配置同步到云端，在不同设备上登录云帐号时，可以自动同步云端配置，支持通过云帐号在线修改系统登录密码。</w:t>
            </w:r>
          </w:p>
          <w:p w14:paraId="5A887965">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13、所投操作系统可以支持无需安装，插入可移动存储介质即可使用系统，此时系统不占用本地磁盘。</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E55A50">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60</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F43E4B">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套</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6C8E73">
            <w:pPr>
              <w:widowControl/>
              <w:jc w:val="center"/>
              <w:textAlignment w:val="center"/>
              <w:rPr>
                <w:rFonts w:hint="eastAsia" w:hAnsi="宋体" w:asciiTheme="minorHAnsi" w:eastAsiaTheme="minorEastAsia" w:cstheme="minorBidi"/>
                <w:kern w:val="2"/>
                <w:sz w:val="21"/>
                <w:szCs w:val="22"/>
                <w:lang w:val="en-US" w:eastAsia="zh-CN" w:bidi="ar-SA"/>
              </w:rPr>
            </w:pPr>
          </w:p>
        </w:tc>
      </w:tr>
      <w:tr w14:paraId="359DE330">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0D1811">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102</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52A316">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办公笔记本电脑</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7DCCE8">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1.采用国产C86架构处理器，CPU物理核心数≥8核，主频≥2.7GHz；</w:t>
            </w:r>
          </w:p>
          <w:p w14:paraId="2ACD92E5">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2.内存:≥8GB 3200MHz DDR4内存</w:t>
            </w:r>
          </w:p>
          <w:p w14:paraId="2FCCF66D">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3.显卡:≥C-960显卡,支持 4K 视频播放</w:t>
            </w:r>
          </w:p>
          <w:p w14:paraId="0F8D7220">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4.硬盘容量:≥512G M.2 NVMe SSD ，最大支持1TB SSD</w:t>
            </w:r>
          </w:p>
          <w:p w14:paraId="797B533A">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5.电池容量:≥65Wh</w:t>
            </w:r>
          </w:p>
          <w:p w14:paraId="22595910">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6.标准接口 :2个USB3.0；3个Type-C接口，支持对外充电及数据传输；1个10/100/1000自适应以太网口； 1个HDMI 2.0接口；1个二合一音频接口</w:t>
            </w:r>
          </w:p>
          <w:p w14:paraId="4CCE020F">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7.摄像头 :≥720P</w:t>
            </w:r>
          </w:p>
          <w:p w14:paraId="3AE0F869">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8.指纹识别 :标配按压式开关与指纹识别键二合一</w:t>
            </w:r>
          </w:p>
          <w:p w14:paraId="34AEFE72">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9.硬盘加密 :BIOS支持硬盘加密功能。</w:t>
            </w:r>
          </w:p>
          <w:p w14:paraId="0EB95516">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10.显示屏 :≦14吋 IPS 全高清高色域广视角屏幕，亮度不低于300nits</w:t>
            </w:r>
          </w:p>
          <w:p w14:paraId="2BA57314">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11.便携性 :整机重量≦1.6Kg，机身厚度≦17mm</w:t>
            </w:r>
          </w:p>
          <w:p w14:paraId="597A245A">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12.机身材质 :A/C/D面采用金属外壳，笔记本支持180度开合。</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68E14D">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0CDAC2">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33D916">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7C7DB96A">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008FBF">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103</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687CCA">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速印制版一体机</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73FD6E">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作方式：扫描头移动式扫描、热敏制版、记忆印刷、A3扫描、B4打印；印刷有效面积：252mm×358mm；制版时间（A4纸张）：18秒（A4纵向）；分辨率：300dpi×600dpi；印刷缩放比率：常用缩放比例：71%、81%、87%、94%、115%、122%、141%；进纸容量：950张(60g/m2)；接纸容量：1200张(60g/m2)；印刷速度：5级调整(55、70、85、105、130张/分钟)；废版容量：≥40张；油墨供应：全自动（600ml/支） ；版纸供应：全自动（90m/卷）；额定功率：120W；</w:t>
            </w:r>
          </w:p>
          <w:p w14:paraId="6E71CE50">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进纸系统：双排进纸。</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BE8E2E">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17688B">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7825C1">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47FEFDBF">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C5A4A6">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104</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61BBBB">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A4复印打印一体机</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D003D3">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1.产品类型：黑白激光多功能一体机；2.耗材类型：鼓粉分离；3.双面功能：手动；4.黑白打印速度：≥30cpm；5.打印分辨率：≥600×600dpi；6.首页打印时间：＜8.5秒；7.复印速度：≥30cpm；8.复印分辨率：≥600×600dpi；</w:t>
            </w:r>
          </w:p>
          <w:p w14:paraId="4806FF49">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9.N合1复印：支持N合1复印；10.缩放范围：25-400%（最小调整量为1%）。</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7901DF">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F5BD2F">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7E9FA1">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16317D28">
        <w:tblPrEx>
          <w:tblCellMar>
            <w:top w:w="0" w:type="dxa"/>
            <w:left w:w="0" w:type="dxa"/>
            <w:bottom w:w="0" w:type="dxa"/>
            <w:right w:w="0" w:type="dxa"/>
          </w:tblCellMar>
        </w:tblPrEx>
        <w:trPr>
          <w:trHeight w:val="477" w:hRule="atLeast"/>
        </w:trPr>
        <w:tc>
          <w:tcPr>
            <w:tcW w:w="10150"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7DA261">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八、护眼灯</w:t>
            </w:r>
          </w:p>
        </w:tc>
      </w:tr>
      <w:tr w14:paraId="7F430F78">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253BBC">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105</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B04BA0">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LED教室灯</w:t>
            </w:r>
          </w:p>
        </w:tc>
        <w:tc>
          <w:tcPr>
            <w:tcW w:w="69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89CA36">
            <w:pPr>
              <w:widowControl/>
              <w:snapToGrid w:val="0"/>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1、为了保证灯具使用协调性、后期扩展性和方便统一售后维护，LED模块电子控制装置与整灯需为同一家公司品牌。</w:t>
            </w:r>
          </w:p>
          <w:p w14:paraId="6B1A12F2">
            <w:pP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2、LED教室灯为一体灯具，产品整灯尺寸长1200±200mm，功率≤36W，功率因数≥0.98，色温4300k-5300K，显色指数（Ra）≥95，R9≥90，色容差≤2.5。</w:t>
            </w:r>
          </w:p>
          <w:p w14:paraId="3818C481">
            <w:pPr>
              <w:numPr>
                <w:ilvl w:val="0"/>
                <w:numId w:val="7"/>
              </w:numP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选用足够数量、小功率LED 灯珠，灯珠实际使用功率不超过额定功率的30%。</w:t>
            </w:r>
          </w:p>
          <w:p w14:paraId="76835706">
            <w:pP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4、为增加教室空间明亮度，提高视觉舒适度，要求灯具光效≥100lm/W，满足总光通量≥3300lm。</w:t>
            </w:r>
          </w:p>
          <w:p w14:paraId="5F1D43BB">
            <w:pPr>
              <w:widowControl/>
              <w:snapToGrid w:val="0"/>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5、LED教室灯3000小时光通维持率≥99%，6000小时光通维持率≥98%，20000h的光通维持率≥96%。</w:t>
            </w:r>
          </w:p>
          <w:p w14:paraId="27D42B73">
            <w:pPr>
              <w:widowControl/>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6、为达到最佳的照度均匀度与防眩效果，灯具在C90-C270面的光束角须满足103°±2°，且在C0-C180面的光束角须满足103°±2°。</w:t>
            </w:r>
          </w:p>
          <w:p w14:paraId="46610AA0">
            <w:pP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7、用眼舒适度为VICO≤2。</w:t>
            </w:r>
          </w:p>
          <w:p w14:paraId="7152854E">
            <w:pP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8、LED教室灯使用过程中噪声平均声压等级≤10dB（A）。</w:t>
            </w:r>
          </w:p>
          <w:p w14:paraId="0EBE79B6">
            <w:pPr>
              <w:widowControl/>
              <w:snapToGrid w:val="0"/>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9、LED教室灯功率因数须满足：0小时(初始)与20000（含）小时或以上时间功率因数差值（绝对值）≤0.003，且功率因数≥0.98。</w:t>
            </w:r>
          </w:p>
          <w:p w14:paraId="5DA11216">
            <w:pPr>
              <w:widowControl/>
              <w:snapToGrid w:val="0"/>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10、LED教室灯色温须满足：0小时(初始)与20000（含）小时或以上时间相关色温差值（绝对值）≤30K。</w:t>
            </w:r>
          </w:p>
          <w:p w14:paraId="3ECB03C4">
            <w:pPr>
              <w:widowControl/>
              <w:snapToGrid w:val="0"/>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11、LED教室灯颜色漂移须满足：20000（含）小时及以上时间颜色漂移≤0.0002。</w:t>
            </w:r>
          </w:p>
          <w:p w14:paraId="7476D778">
            <w:pPr>
              <w:widowControl/>
              <w:snapToGrid w:val="0"/>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12、要求LED教室灯开关循环次数40000次后，开关寿命测试前后光通量变化比≤1%。</w:t>
            </w:r>
          </w:p>
          <w:p w14:paraId="78A4DDC0">
            <w:pP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13、LED教室灯采用全封闭式结构，灰尘、蚊虫、蜘蛛等无法进入灯具内部结构，外部易清理，灯具的IP防护等级≥IP40。</w:t>
            </w:r>
          </w:p>
          <w:p w14:paraId="19808F26">
            <w:pP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 xml:space="preserve">14、为使教室课桌面达到最佳的照度均匀度与防眩效果（维持平均照度按维护系数0.8计算）课桌面维持平均照度≥400lx，课桌面照度均匀度≥0.8，眩光值UGR≤15，功率密度≤5W/㎡，教室灯离课桌桌面高度≥1.7m。  </w:t>
            </w:r>
          </w:p>
          <w:p w14:paraId="5897DDB0">
            <w:pP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15、灯具寿命不低于50000小时。</w:t>
            </w:r>
          </w:p>
        </w:tc>
        <w:tc>
          <w:tcPr>
            <w:tcW w:w="7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1AE0E6">
            <w:pPr>
              <w:widowControl/>
              <w:spacing w:line="276" w:lineRule="auto"/>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540</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427925">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个</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235494">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1D94374F">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B22CAE">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106</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B470A6">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LED黑板灯</w:t>
            </w:r>
          </w:p>
        </w:tc>
        <w:tc>
          <w:tcPr>
            <w:tcW w:w="69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7D7606">
            <w:pP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1、为了保证灯具使用协调性、后期扩展性和方便统一售后维护，LED模块电子控制装置与整灯需为同一家公司品牌。</w:t>
            </w:r>
          </w:p>
          <w:p w14:paraId="2C1FB0A4">
            <w:pP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2、LED黑板灯为一体灯具，产品整灯尺寸长≥1200±200mm，功率≤36W，功率因数≥0.98，色温4300k-5300K，显色指数（Ra）≥95，R9≥90，色容差≤2.5。</w:t>
            </w:r>
          </w:p>
          <w:p w14:paraId="6CFF0DC1">
            <w:pP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3、用眼舒适度为VICO≤2。</w:t>
            </w:r>
          </w:p>
          <w:p w14:paraId="69BBE0C9">
            <w:pP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4、LED黑板灯使用过程中噪声平均声压等级≤18dB（A）。</w:t>
            </w:r>
          </w:p>
          <w:p w14:paraId="627A53D8">
            <w:pPr>
              <w:widowControl/>
              <w:snapToGrid w:val="0"/>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5、LED黑板灯采用全封闭式结构，灰尘、蚊虫、蜘蛛等无法进入灯具内部结构，外部易清理，灯具的IP防护等级≥IP40</w:t>
            </w:r>
          </w:p>
          <w:p w14:paraId="2440A98F">
            <w:pPr>
              <w:widowControl/>
              <w:snapToGrid w:val="0"/>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6、LED黑板灯功率因数须满足：0小时(初始)与20000（含）小时或以上时间功率因数差值（绝对值）≤0.003，且功率因数≥0.98。</w:t>
            </w:r>
          </w:p>
          <w:p w14:paraId="11EDAEC7">
            <w:pPr>
              <w:widowControl/>
              <w:snapToGrid w:val="0"/>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7、LED黑板灯色温须满足：0小时(初始)与20000（含）小时或以上时间相关色温差值（绝对值）≤30K。</w:t>
            </w:r>
          </w:p>
          <w:p w14:paraId="0A17332C">
            <w:pPr>
              <w:widowControl/>
              <w:snapToGrid w:val="0"/>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8、LED黑板灯灯具效能须满足：0小时(初始)与20000（含）小时或以上时间灯具效能差值（绝对值）≤2 lm/W。</w:t>
            </w:r>
          </w:p>
          <w:p w14:paraId="43EF7203">
            <w:pPr>
              <w:widowControl/>
              <w:snapToGrid w:val="0"/>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9、LED黑板灯颜色漂移满足：20000（含）小时及以上时间颜色漂移≤0.0002。</w:t>
            </w:r>
          </w:p>
          <w:p w14:paraId="20756D7A">
            <w:pP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10、LED黑板灯3000小时光通维持率≥99%，6000小时光通维持率≥98%，大于20000h的光通维持率≥96%。</w:t>
            </w:r>
          </w:p>
          <w:p w14:paraId="724D672E">
            <w:pPr>
              <w:widowControl/>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11、为达到最佳的照度均匀度与防眩效果，灯具在C90-C270面的光束角须满足40°±2°，且在C0-C180面的光束角须满足90°±2°。</w:t>
            </w:r>
          </w:p>
          <w:p w14:paraId="7F689EAD">
            <w:pP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12、为使教室黑板面达到最佳的照度均匀度与防眩效果（维持平均照度按维护系数0.8计算）黑板面维持照度≥500lx，黑板面照度均匀度≥0.8。</w:t>
            </w:r>
          </w:p>
        </w:tc>
        <w:tc>
          <w:tcPr>
            <w:tcW w:w="7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A886FA">
            <w:pPr>
              <w:widowControl/>
              <w:spacing w:line="276" w:lineRule="auto"/>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180</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9A8953">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个</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60A8EE">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3FD68159">
        <w:tblPrEx>
          <w:tblCellMar>
            <w:top w:w="0" w:type="dxa"/>
            <w:left w:w="0" w:type="dxa"/>
            <w:bottom w:w="0" w:type="dxa"/>
            <w:right w:w="0" w:type="dxa"/>
          </w:tblCellMar>
        </w:tblPrEx>
        <w:trPr>
          <w:trHeight w:val="477" w:hRule="atLeast"/>
        </w:trPr>
        <w:tc>
          <w:tcPr>
            <w:tcW w:w="10150"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B12FA5">
            <w:pPr>
              <w:widowControl/>
              <w:spacing w:line="276" w:lineRule="auto"/>
              <w:jc w:val="left"/>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九、空调</w:t>
            </w:r>
          </w:p>
        </w:tc>
      </w:tr>
      <w:tr w14:paraId="583A5F70">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BFD60F">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107</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5E8A0B">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3P空调</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03C7CE">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能效等级：≥二级；</w:t>
            </w:r>
          </w:p>
          <w:p w14:paraId="2BFDAD02">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APF：≥4.15；</w:t>
            </w:r>
          </w:p>
          <w:p w14:paraId="1E1E6960">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制冷量：≥7200W；</w:t>
            </w:r>
          </w:p>
          <w:p w14:paraId="32A89D10">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制冷功率：≤2050W；</w:t>
            </w:r>
          </w:p>
          <w:p w14:paraId="4C3ACB78">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制热量（不含电辅）：≥9600W；</w:t>
            </w:r>
          </w:p>
          <w:p w14:paraId="0ADD73CD">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制热功率：≤2950W；</w:t>
            </w:r>
          </w:p>
          <w:p w14:paraId="24526015">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电辅加热：≥2250W；</w:t>
            </w:r>
          </w:p>
          <w:p w14:paraId="3C55E8E3">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室内噪音（高风档）：≤42dB；</w:t>
            </w:r>
          </w:p>
          <w:p w14:paraId="44E60752">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室外噪音：≤57dB；</w:t>
            </w:r>
          </w:p>
          <w:p w14:paraId="1F40A02F">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循环风量：≥1250（m³/h）；</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7A799A">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70</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D39C2F">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0C7927">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工业</w:t>
            </w:r>
          </w:p>
        </w:tc>
      </w:tr>
      <w:tr w14:paraId="600AC64D">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7B24ED">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108</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5CA686">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辅材</w:t>
            </w:r>
          </w:p>
        </w:tc>
        <w:tc>
          <w:tcPr>
            <w:tcW w:w="71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39EAE0">
            <w:pPr>
              <w:spacing w:line="276" w:lineRule="auto"/>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定时控制系统、漏保开关、交流接触器、配电箱、管材等。（标准：电线4m㎡软铜，优级PVC线管。）冷凝水的收集系统需安装改造，具体方案由甲方确定。</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0A59B9">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31BFB6">
            <w:pPr>
              <w:widowControl/>
              <w:jc w:val="center"/>
              <w:textAlignment w:val="center"/>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批</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F6F76E">
            <w:pPr>
              <w:widowControl/>
              <w:jc w:val="center"/>
              <w:textAlignment w:val="center"/>
              <w:rPr>
                <w:rFonts w:hint="eastAsia" w:hAnsi="宋体" w:asciiTheme="minorHAnsi" w:eastAsiaTheme="minorEastAsia" w:cstheme="minorBidi"/>
                <w:kern w:val="2"/>
                <w:sz w:val="21"/>
                <w:szCs w:val="22"/>
                <w:lang w:val="en-US" w:eastAsia="zh-CN" w:bidi="ar-SA"/>
              </w:rPr>
            </w:pPr>
          </w:p>
        </w:tc>
      </w:tr>
    </w:tbl>
    <w:p w14:paraId="3E682509">
      <w:pPr>
        <w:widowControl/>
        <w:shd w:val="clear" w:color="auto" w:fill="FFFFFF"/>
        <w:spacing w:line="560" w:lineRule="exact"/>
        <w:jc w:val="left"/>
        <w:rPr>
          <w:rFonts w:hint="eastAsia" w:hAnsi="宋体" w:asciiTheme="minorHAnsi" w:eastAsiaTheme="minorEastAsia" w:cstheme="minorBidi"/>
          <w:kern w:val="2"/>
          <w:sz w:val="21"/>
          <w:szCs w:val="22"/>
          <w:lang w:val="en-US" w:eastAsia="zh-CN" w:bidi="ar-SA"/>
        </w:rPr>
      </w:pPr>
      <w:r>
        <w:rPr>
          <w:rFonts w:hint="eastAsia" w:hAnsi="宋体" w:cstheme="minorBidi"/>
          <w:kern w:val="2"/>
          <w:sz w:val="21"/>
          <w:szCs w:val="22"/>
          <w:lang w:val="en-US" w:eastAsia="zh-CN" w:bidi="ar-SA"/>
        </w:rPr>
        <w:t>本项目的</w:t>
      </w:r>
      <w:r>
        <w:rPr>
          <w:rFonts w:hint="eastAsia" w:hAnsi="宋体" w:asciiTheme="minorHAnsi" w:eastAsiaTheme="minorEastAsia" w:cstheme="minorBidi"/>
          <w:kern w:val="2"/>
          <w:sz w:val="21"/>
          <w:szCs w:val="22"/>
          <w:lang w:val="en-US" w:eastAsia="zh-CN" w:bidi="ar-SA"/>
        </w:rPr>
        <w:t>核心产品是：86寸智慧黑板、 在线巡课系统、资源管理系统、分体式智能终端。</w:t>
      </w:r>
    </w:p>
    <w:p w14:paraId="1BB91D5A">
      <w:pPr>
        <w:pStyle w:val="16"/>
        <w:spacing w:line="360" w:lineRule="auto"/>
        <w:rPr>
          <w:rFonts w:hint="default" w:ascii="仿宋" w:hAnsi="仿宋" w:eastAsia="仿宋" w:cs="微软雅黑"/>
          <w:b/>
          <w:bCs/>
          <w:color w:val="000000"/>
          <w:kern w:val="0"/>
          <w:sz w:val="24"/>
          <w:lang w:val="en-US"/>
        </w:rPr>
      </w:pPr>
      <w:r>
        <w:rPr>
          <w:rFonts w:hint="eastAsia" w:asciiTheme="minorEastAsia" w:hAnsiTheme="minorEastAsia" w:eastAsiaTheme="minorEastAsia" w:cstheme="minorEastAsia"/>
          <w:b/>
          <w:bCs/>
          <w:color w:val="000000"/>
          <w:sz w:val="21"/>
          <w:szCs w:val="21"/>
        </w:rPr>
        <w:t>注：</w:t>
      </w:r>
      <w:r>
        <w:rPr>
          <w:rFonts w:hint="eastAsia" w:asciiTheme="minorEastAsia" w:hAnsiTheme="minorEastAsia" w:eastAsiaTheme="minorEastAsia" w:cstheme="minorEastAsia"/>
          <w:b/>
          <w:bCs/>
          <w:color w:val="000000"/>
          <w:sz w:val="21"/>
          <w:szCs w:val="21"/>
          <w:lang w:val="zh-CN"/>
        </w:rPr>
        <w:t>本次采购的核心产品：</w:t>
      </w:r>
      <w:r>
        <w:rPr>
          <w:rFonts w:hint="eastAsia" w:asciiTheme="minorEastAsia" w:hAnsiTheme="minorEastAsia" w:eastAsiaTheme="minorEastAsia" w:cstheme="minorEastAsia"/>
          <w:b/>
          <w:bCs/>
          <w:color w:val="000000"/>
          <w:sz w:val="21"/>
          <w:szCs w:val="21"/>
          <w:lang w:val="en-US" w:eastAsia="zh-CN"/>
        </w:rPr>
        <w:t>数据平台应用软件、监控中心全彩大屏。</w:t>
      </w:r>
    </w:p>
    <w:p w14:paraId="02810533">
      <w:pPr>
        <w:widowControl/>
        <w:shd w:val="clear" w:color="auto" w:fill="FFFFFF"/>
        <w:spacing w:line="360" w:lineRule="auto"/>
        <w:ind w:firstLine="422" w:firstLineChars="200"/>
        <w:jc w:val="left"/>
        <w:rPr>
          <w:rFonts w:ascii="宋体" w:hAnsi="宋体"/>
          <w:bCs/>
          <w:sz w:val="21"/>
          <w:szCs w:val="21"/>
        </w:rPr>
      </w:pPr>
      <w:r>
        <w:rPr>
          <w:rFonts w:hint="eastAsia" w:ascii="宋体" w:hAnsi="宋体"/>
          <w:b/>
          <w:bCs/>
          <w:sz w:val="21"/>
          <w:szCs w:val="21"/>
        </w:rPr>
        <w:t>（三）采购标的执行标准</w:t>
      </w:r>
      <w:r>
        <w:rPr>
          <w:rFonts w:hint="eastAsia" w:ascii="宋体" w:hAnsi="宋体"/>
          <w:bCs/>
          <w:sz w:val="21"/>
          <w:szCs w:val="21"/>
        </w:rPr>
        <w:t xml:space="preserve">：需执行的国家相关标准、规范。 </w:t>
      </w:r>
    </w:p>
    <w:p w14:paraId="028AC7B4">
      <w:pPr>
        <w:widowControl/>
        <w:shd w:val="clear" w:color="auto" w:fill="FFFFFF"/>
        <w:spacing w:line="360" w:lineRule="auto"/>
        <w:ind w:firstLine="422" w:firstLineChars="200"/>
        <w:jc w:val="left"/>
        <w:rPr>
          <w:rFonts w:hint="eastAsia" w:ascii="宋体" w:hAnsi="宋体"/>
          <w:bCs/>
          <w:sz w:val="21"/>
          <w:szCs w:val="21"/>
        </w:rPr>
      </w:pPr>
      <w:r>
        <w:rPr>
          <w:rFonts w:hint="eastAsia" w:ascii="宋体" w:hAnsi="宋体"/>
          <w:b/>
          <w:bCs/>
          <w:sz w:val="21"/>
          <w:szCs w:val="21"/>
        </w:rPr>
        <w:t>（四）服务标准、期限、效率等要求</w:t>
      </w:r>
      <w:r>
        <w:rPr>
          <w:rFonts w:hint="eastAsia" w:ascii="宋体" w:hAnsi="宋体"/>
          <w:bCs/>
          <w:sz w:val="21"/>
          <w:szCs w:val="21"/>
        </w:rPr>
        <w:t>：</w:t>
      </w:r>
    </w:p>
    <w:p w14:paraId="2980EF7E">
      <w:pPr>
        <w:pStyle w:val="44"/>
        <w:spacing w:line="360" w:lineRule="auto"/>
        <w:ind w:firstLine="480"/>
        <w:rPr>
          <w:rFonts w:hint="eastAsia" w:ascii="宋体" w:hAnsi="宋体" w:eastAsiaTheme="minorEastAsia" w:cstheme="minorBidi"/>
          <w:bCs/>
          <w:kern w:val="2"/>
          <w:sz w:val="21"/>
          <w:szCs w:val="21"/>
          <w:lang w:val="en-US" w:eastAsia="zh-CN" w:bidi="ar-SA"/>
        </w:rPr>
      </w:pPr>
      <w:r>
        <w:rPr>
          <w:rFonts w:hint="eastAsia" w:ascii="宋体" w:hAnsi="宋体" w:eastAsiaTheme="minorEastAsia" w:cstheme="minorBidi"/>
          <w:bCs/>
          <w:kern w:val="2"/>
          <w:sz w:val="21"/>
          <w:szCs w:val="21"/>
          <w:lang w:val="en-US" w:eastAsia="zh-CN" w:bidi="ar-SA"/>
        </w:rPr>
        <w:t>1、投标文件中须有合理的实施（技术）方案。</w:t>
      </w:r>
    </w:p>
    <w:p w14:paraId="50FD2052">
      <w:pPr>
        <w:pStyle w:val="44"/>
        <w:spacing w:line="360" w:lineRule="auto"/>
        <w:ind w:firstLine="480"/>
        <w:rPr>
          <w:rFonts w:hint="eastAsia" w:ascii="宋体" w:hAnsi="宋体" w:eastAsiaTheme="minorEastAsia" w:cstheme="minorBidi"/>
          <w:bCs/>
          <w:kern w:val="2"/>
          <w:sz w:val="21"/>
          <w:szCs w:val="21"/>
          <w:lang w:val="en-US" w:eastAsia="zh-CN" w:bidi="ar-SA"/>
        </w:rPr>
      </w:pPr>
      <w:r>
        <w:rPr>
          <w:rFonts w:hint="eastAsia" w:ascii="宋体" w:hAnsi="宋体" w:eastAsiaTheme="minorEastAsia" w:cstheme="minorBidi"/>
          <w:bCs/>
          <w:kern w:val="2"/>
          <w:sz w:val="21"/>
          <w:szCs w:val="21"/>
          <w:lang w:val="en-US" w:eastAsia="zh-CN" w:bidi="ar-SA"/>
        </w:rPr>
        <w:t>2、投标产品必须符合国家相关标准和本招标文件规定标准。</w:t>
      </w:r>
    </w:p>
    <w:p w14:paraId="1D52D5D9">
      <w:pPr>
        <w:pStyle w:val="44"/>
        <w:spacing w:line="360" w:lineRule="auto"/>
        <w:ind w:firstLine="480"/>
        <w:rPr>
          <w:rFonts w:hint="eastAsia" w:ascii="宋体" w:hAnsi="宋体" w:eastAsiaTheme="minorEastAsia" w:cstheme="minorBidi"/>
          <w:bCs/>
          <w:kern w:val="2"/>
          <w:sz w:val="21"/>
          <w:szCs w:val="21"/>
          <w:lang w:val="en-US" w:eastAsia="zh-CN" w:bidi="ar-SA"/>
        </w:rPr>
      </w:pPr>
      <w:r>
        <w:rPr>
          <w:rFonts w:hint="eastAsia" w:ascii="宋体" w:hAnsi="宋体" w:eastAsiaTheme="minorEastAsia" w:cstheme="minorBidi"/>
          <w:bCs/>
          <w:kern w:val="2"/>
          <w:sz w:val="21"/>
          <w:szCs w:val="21"/>
          <w:lang w:val="en-US" w:eastAsia="zh-CN" w:bidi="ar-SA"/>
        </w:rPr>
        <w:t>3、本项目为交钥匙工程，采购方不再承当费用。</w:t>
      </w:r>
    </w:p>
    <w:p w14:paraId="14A7DE35">
      <w:pPr>
        <w:pStyle w:val="44"/>
        <w:spacing w:line="360" w:lineRule="auto"/>
        <w:ind w:firstLine="480"/>
        <w:rPr>
          <w:rFonts w:hint="eastAsia" w:ascii="宋体" w:hAnsi="宋体" w:eastAsiaTheme="minorEastAsia" w:cstheme="minorBidi"/>
          <w:bCs/>
          <w:kern w:val="2"/>
          <w:sz w:val="21"/>
          <w:szCs w:val="21"/>
          <w:lang w:val="en-US" w:eastAsia="zh-CN" w:bidi="ar-SA"/>
        </w:rPr>
      </w:pPr>
      <w:r>
        <w:rPr>
          <w:rFonts w:hint="eastAsia" w:ascii="宋体" w:hAnsi="宋体" w:eastAsiaTheme="minorEastAsia" w:cstheme="minorBidi"/>
          <w:bCs/>
          <w:kern w:val="2"/>
          <w:sz w:val="21"/>
          <w:szCs w:val="21"/>
          <w:lang w:val="en-US" w:eastAsia="zh-CN" w:bidi="ar-SA"/>
        </w:rPr>
        <w:t>4、中标人应负责对买方操作人员进行使用培训，使其能够独立操作，并可以简单的维护和保养。</w:t>
      </w:r>
    </w:p>
    <w:p w14:paraId="66EF31A8">
      <w:pPr>
        <w:widowControl/>
        <w:shd w:val="clear" w:color="auto" w:fill="FFFFFF"/>
        <w:spacing w:line="560" w:lineRule="exact"/>
        <w:ind w:firstLine="422" w:firstLineChars="200"/>
        <w:jc w:val="left"/>
        <w:rPr>
          <w:rFonts w:hint="eastAsia" w:ascii="宋体" w:hAnsi="宋体"/>
          <w:b/>
          <w:bCs/>
          <w:sz w:val="21"/>
          <w:szCs w:val="21"/>
        </w:rPr>
      </w:pPr>
      <w:r>
        <w:rPr>
          <w:rFonts w:hint="eastAsia" w:ascii="宋体" w:hAnsi="宋体"/>
          <w:b/>
          <w:bCs/>
          <w:sz w:val="21"/>
          <w:szCs w:val="21"/>
        </w:rPr>
        <w:t>（五）采购标的其他技术、服务等要求</w:t>
      </w:r>
    </w:p>
    <w:p w14:paraId="6A97421F">
      <w:pPr>
        <w:pStyle w:val="44"/>
        <w:spacing w:line="360" w:lineRule="auto"/>
        <w:ind w:firstLine="480"/>
        <w:rPr>
          <w:rFonts w:hint="eastAsia" w:ascii="宋体" w:hAnsi="宋体" w:eastAsiaTheme="minorEastAsia" w:cstheme="minorBidi"/>
          <w:bCs/>
          <w:kern w:val="2"/>
          <w:sz w:val="21"/>
          <w:szCs w:val="21"/>
          <w:lang w:val="en-US" w:eastAsia="zh-CN" w:bidi="ar-SA"/>
        </w:rPr>
      </w:pPr>
      <w:r>
        <w:rPr>
          <w:rFonts w:hint="eastAsia" w:ascii="宋体" w:hAnsi="宋体" w:eastAsiaTheme="minorEastAsia" w:cstheme="minorBidi"/>
          <w:bCs/>
          <w:kern w:val="2"/>
          <w:sz w:val="21"/>
          <w:szCs w:val="21"/>
          <w:lang w:val="en-US" w:eastAsia="zh-CN" w:bidi="ar-SA"/>
        </w:rPr>
        <w:t>1、</w:t>
      </w:r>
      <w:r>
        <w:rPr>
          <w:rFonts w:hint="eastAsia" w:ascii="宋体" w:hAnsi="宋体" w:cstheme="minorBidi"/>
          <w:bCs/>
          <w:kern w:val="2"/>
          <w:sz w:val="21"/>
          <w:szCs w:val="21"/>
          <w:lang w:val="en-US" w:eastAsia="zh-CN" w:bidi="ar-SA"/>
        </w:rPr>
        <w:t>投标人</w:t>
      </w:r>
      <w:r>
        <w:rPr>
          <w:rFonts w:hint="eastAsia" w:ascii="宋体" w:hAnsi="宋体" w:eastAsiaTheme="minorEastAsia" w:cstheme="minorBidi"/>
          <w:bCs/>
          <w:kern w:val="2"/>
          <w:sz w:val="21"/>
          <w:szCs w:val="21"/>
          <w:lang w:val="en-US" w:eastAsia="zh-CN" w:bidi="ar-SA"/>
        </w:rPr>
        <w:t>须明确投标产品的厂家、品牌、型号等详细参数（序号08、46、93、94、96、108除外），否则为无效投标。</w:t>
      </w:r>
    </w:p>
    <w:p w14:paraId="1F1EEE34">
      <w:pPr>
        <w:spacing w:line="360" w:lineRule="auto"/>
        <w:ind w:firstLine="420" w:firstLineChars="200"/>
        <w:jc w:val="left"/>
        <w:rPr>
          <w:rFonts w:hint="eastAsia" w:ascii="宋体" w:hAnsi="宋体" w:eastAsiaTheme="minorEastAsia" w:cstheme="minorBidi"/>
          <w:bCs/>
          <w:kern w:val="2"/>
          <w:sz w:val="21"/>
          <w:szCs w:val="21"/>
          <w:lang w:val="zh-CN" w:eastAsia="zh-CN" w:bidi="ar-SA"/>
        </w:rPr>
      </w:pPr>
      <w:r>
        <w:rPr>
          <w:rFonts w:hint="eastAsia" w:ascii="宋体" w:hAnsi="宋体" w:eastAsiaTheme="minorEastAsia" w:cstheme="minorBidi"/>
          <w:bCs/>
          <w:kern w:val="2"/>
          <w:sz w:val="21"/>
          <w:szCs w:val="21"/>
          <w:lang w:val="zh-CN" w:eastAsia="zh-CN" w:bidi="ar-SA"/>
        </w:rPr>
        <w:t>2、</w:t>
      </w:r>
      <w:r>
        <w:rPr>
          <w:rFonts w:hint="eastAsia" w:ascii="宋体" w:hAnsi="宋体" w:cstheme="minorBidi"/>
          <w:bCs/>
          <w:kern w:val="2"/>
          <w:sz w:val="21"/>
          <w:szCs w:val="21"/>
          <w:lang w:val="en-US" w:eastAsia="zh-CN" w:bidi="ar-SA"/>
        </w:rPr>
        <w:t>投标人</w:t>
      </w:r>
      <w:r>
        <w:rPr>
          <w:rFonts w:hint="eastAsia" w:ascii="宋体" w:hAnsi="宋体" w:eastAsiaTheme="minorEastAsia" w:cstheme="minorBidi"/>
          <w:bCs/>
          <w:kern w:val="2"/>
          <w:sz w:val="21"/>
          <w:szCs w:val="21"/>
          <w:lang w:val="zh-CN" w:eastAsia="zh-CN" w:bidi="ar-SA"/>
        </w:rPr>
        <w:t>应就该项目完整投标（报价包括但不限于完成本项目材料费、人工费、管理费、维护费、保险费、利润、税费等所有费用），否则为无效投标。</w:t>
      </w:r>
    </w:p>
    <w:p w14:paraId="24D936E0">
      <w:pPr>
        <w:widowControl/>
        <w:shd w:val="clear" w:color="auto" w:fill="FFFFFF"/>
        <w:spacing w:line="360" w:lineRule="auto"/>
        <w:ind w:firstLine="420" w:firstLineChars="200"/>
        <w:jc w:val="left"/>
        <w:rPr>
          <w:rFonts w:hint="eastAsia" w:ascii="宋体" w:hAnsi="宋体" w:eastAsiaTheme="minorEastAsia" w:cstheme="minorBidi"/>
          <w:bCs/>
          <w:kern w:val="2"/>
          <w:sz w:val="21"/>
          <w:szCs w:val="21"/>
          <w:lang w:val="zh-CN" w:eastAsia="zh-CN" w:bidi="ar-SA"/>
        </w:rPr>
      </w:pPr>
      <w:r>
        <w:rPr>
          <w:rFonts w:hint="eastAsia" w:ascii="宋体" w:hAnsi="宋体" w:eastAsiaTheme="minorEastAsia" w:cstheme="minorBidi"/>
          <w:bCs/>
          <w:kern w:val="2"/>
          <w:sz w:val="21"/>
          <w:szCs w:val="21"/>
          <w:lang w:val="en-US" w:eastAsia="zh-CN" w:bidi="ar-SA"/>
        </w:rPr>
        <w:t>3.在合同维保期内，供应商接到通知后2小时进行响应，4小时到达，24小时内处理问题，否则需提供备用机直至原设备修好为止。</w:t>
      </w:r>
    </w:p>
    <w:p w14:paraId="5DFE3280">
      <w:pPr>
        <w:spacing w:after="120" w:line="360" w:lineRule="auto"/>
        <w:ind w:firstLine="420" w:firstLineChars="200"/>
        <w:rPr>
          <w:rFonts w:hint="eastAsia" w:ascii="宋体" w:hAnsi="宋体" w:eastAsiaTheme="minorEastAsia" w:cstheme="minorBidi"/>
          <w:bCs/>
          <w:kern w:val="2"/>
          <w:sz w:val="21"/>
          <w:szCs w:val="21"/>
          <w:lang w:val="en-US" w:eastAsia="zh-CN" w:bidi="ar-SA"/>
        </w:rPr>
      </w:pPr>
      <w:r>
        <w:rPr>
          <w:rFonts w:hint="eastAsia" w:ascii="宋体" w:hAnsi="宋体" w:eastAsiaTheme="minorEastAsia" w:cstheme="minorBidi"/>
          <w:bCs/>
          <w:kern w:val="2"/>
          <w:sz w:val="21"/>
          <w:szCs w:val="21"/>
          <w:lang w:val="en-US" w:eastAsia="zh-CN" w:bidi="ar-SA"/>
        </w:rPr>
        <w:t>4</w:t>
      </w:r>
      <w:r>
        <w:rPr>
          <w:rFonts w:hint="eastAsia" w:ascii="宋体" w:hAnsi="宋体" w:eastAsiaTheme="minorEastAsia" w:cstheme="minorBidi"/>
          <w:bCs/>
          <w:kern w:val="2"/>
          <w:sz w:val="21"/>
          <w:szCs w:val="21"/>
          <w:lang w:val="zh-CN" w:eastAsia="zh-CN" w:bidi="ar-SA"/>
        </w:rPr>
        <w:t>.</w:t>
      </w:r>
      <w:r>
        <w:rPr>
          <w:rFonts w:hint="eastAsia" w:ascii="宋体" w:hAnsi="宋体" w:eastAsiaTheme="minorEastAsia" w:cstheme="minorBidi"/>
          <w:bCs/>
          <w:kern w:val="2"/>
          <w:sz w:val="21"/>
          <w:szCs w:val="21"/>
          <w:lang w:val="en-US" w:eastAsia="zh-CN" w:bidi="ar-SA"/>
        </w:rPr>
        <w:t>中标</w:t>
      </w:r>
      <w:r>
        <w:rPr>
          <w:rFonts w:hint="eastAsia" w:ascii="宋体" w:hAnsi="宋体" w:cstheme="minorBidi"/>
          <w:bCs/>
          <w:kern w:val="2"/>
          <w:sz w:val="21"/>
          <w:szCs w:val="21"/>
          <w:lang w:val="en-US" w:eastAsia="zh-CN" w:bidi="ar-SA"/>
        </w:rPr>
        <w:t>人</w:t>
      </w:r>
      <w:r>
        <w:rPr>
          <w:rFonts w:hint="eastAsia" w:ascii="宋体" w:hAnsi="宋体" w:eastAsiaTheme="minorEastAsia" w:cstheme="minorBidi"/>
          <w:bCs/>
          <w:kern w:val="2"/>
          <w:sz w:val="21"/>
          <w:szCs w:val="21"/>
          <w:lang w:val="en-US" w:eastAsia="zh-CN" w:bidi="ar-SA"/>
        </w:rPr>
        <w:t>于中标后第三日上午09:00向禹州市</w:t>
      </w:r>
      <w:r>
        <w:rPr>
          <w:rFonts w:hint="eastAsia" w:ascii="宋体" w:hAnsi="宋体" w:cstheme="minorBidi"/>
          <w:bCs/>
          <w:kern w:val="2"/>
          <w:sz w:val="21"/>
          <w:szCs w:val="21"/>
          <w:lang w:val="en-US" w:eastAsia="zh-CN" w:bidi="ar-SA"/>
        </w:rPr>
        <w:t>教育体育局</w:t>
      </w:r>
      <w:r>
        <w:rPr>
          <w:rFonts w:hint="eastAsia" w:ascii="宋体" w:hAnsi="宋体" w:eastAsiaTheme="minorEastAsia" w:cstheme="minorBidi"/>
          <w:bCs/>
          <w:kern w:val="2"/>
          <w:sz w:val="21"/>
          <w:szCs w:val="21"/>
          <w:lang w:val="en-US" w:eastAsia="zh-CN" w:bidi="ar-SA"/>
        </w:rPr>
        <w:t>提供投标文件中所有资质原件。不符合或不能提供的，取消其中标资格并列入不良记录及信用中国。</w:t>
      </w:r>
    </w:p>
    <w:p w14:paraId="7400B476">
      <w:pPr>
        <w:spacing w:after="120" w:line="360" w:lineRule="auto"/>
        <w:ind w:firstLine="422" w:firstLineChars="200"/>
        <w:rPr>
          <w:rFonts w:ascii="宋体" w:hAnsi="宋体"/>
          <w:b/>
          <w:bCs/>
          <w:sz w:val="21"/>
          <w:szCs w:val="21"/>
        </w:rPr>
      </w:pPr>
      <w:r>
        <w:rPr>
          <w:rFonts w:hint="eastAsia" w:ascii="宋体" w:hAnsi="宋体"/>
          <w:b/>
          <w:bCs/>
          <w:sz w:val="21"/>
          <w:szCs w:val="21"/>
        </w:rPr>
        <w:t>（六）验收标准</w:t>
      </w:r>
    </w:p>
    <w:p w14:paraId="7F10011A">
      <w:pPr>
        <w:spacing w:after="120" w:line="360" w:lineRule="auto"/>
        <w:ind w:firstLine="420" w:firstLineChars="200"/>
        <w:rPr>
          <w:rFonts w:ascii="宋体" w:hAnsi="宋体"/>
          <w:sz w:val="21"/>
          <w:szCs w:val="21"/>
        </w:rPr>
      </w:pPr>
      <w:r>
        <w:rPr>
          <w:rFonts w:hint="eastAsia" w:ascii="宋体" w:hAnsi="宋体"/>
          <w:sz w:val="21"/>
          <w:szCs w:val="21"/>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09F9D9C2">
      <w:pPr>
        <w:spacing w:after="120" w:line="360" w:lineRule="auto"/>
        <w:ind w:firstLine="420" w:firstLineChars="200"/>
        <w:rPr>
          <w:rFonts w:ascii="宋体" w:hAnsi="宋体"/>
          <w:sz w:val="21"/>
          <w:szCs w:val="21"/>
        </w:rPr>
      </w:pPr>
      <w:r>
        <w:rPr>
          <w:rFonts w:hint="eastAsia" w:ascii="宋体" w:hAnsi="宋体"/>
          <w:sz w:val="21"/>
          <w:szCs w:val="21"/>
          <w:lang w:val="en-US" w:eastAsia="zh-CN"/>
        </w:rPr>
        <w:t>1、</w:t>
      </w:r>
      <w:r>
        <w:rPr>
          <w:rFonts w:ascii="宋体" w:hAnsi="宋体"/>
          <w:sz w:val="21"/>
          <w:szCs w:val="21"/>
        </w:rPr>
        <w:t>项目质量</w:t>
      </w:r>
      <w:r>
        <w:rPr>
          <w:rFonts w:hint="eastAsia" w:ascii="宋体" w:hAnsi="宋体"/>
          <w:sz w:val="21"/>
          <w:szCs w:val="21"/>
          <w:lang w:val="en-US" w:eastAsia="zh-CN"/>
        </w:rPr>
        <w:t>执照国家相关标准、行业标准、地方标准或者其它标准、规范验收</w:t>
      </w:r>
      <w:r>
        <w:rPr>
          <w:rFonts w:ascii="宋体" w:hAnsi="宋体"/>
          <w:sz w:val="21"/>
          <w:szCs w:val="21"/>
        </w:rPr>
        <w:t>。</w:t>
      </w:r>
    </w:p>
    <w:p w14:paraId="02BC063F">
      <w:pPr>
        <w:spacing w:after="120" w:line="360" w:lineRule="auto"/>
        <w:ind w:firstLine="420" w:firstLineChars="200"/>
        <w:rPr>
          <w:rFonts w:ascii="宋体" w:hAnsi="宋体"/>
          <w:sz w:val="21"/>
          <w:szCs w:val="21"/>
        </w:rPr>
      </w:pPr>
      <w:r>
        <w:rPr>
          <w:rFonts w:hint="eastAsia" w:ascii="宋体" w:hAnsi="宋体"/>
          <w:sz w:val="21"/>
          <w:szCs w:val="21"/>
          <w:lang w:val="en-US" w:eastAsia="zh-CN"/>
        </w:rPr>
        <w:t>2</w:t>
      </w:r>
      <w:r>
        <w:rPr>
          <w:rFonts w:hint="eastAsia" w:ascii="宋体" w:hAnsi="宋体"/>
          <w:sz w:val="21"/>
          <w:szCs w:val="21"/>
        </w:rPr>
        <w:t>、</w:t>
      </w:r>
      <w:r>
        <w:rPr>
          <w:rFonts w:hint="eastAsia" w:ascii="宋体" w:hAnsi="宋体"/>
          <w:sz w:val="21"/>
          <w:szCs w:val="21"/>
          <w:lang w:val="en-US" w:eastAsia="zh-CN"/>
        </w:rPr>
        <w:t>按照</w:t>
      </w:r>
      <w:r>
        <w:rPr>
          <w:rFonts w:ascii="宋体" w:hAnsi="宋体"/>
          <w:sz w:val="21"/>
          <w:szCs w:val="21"/>
        </w:rPr>
        <w:t>招标文件要求和投标文件</w:t>
      </w:r>
      <w:r>
        <w:rPr>
          <w:rFonts w:hint="eastAsia" w:ascii="宋体" w:hAnsi="宋体"/>
          <w:sz w:val="21"/>
          <w:szCs w:val="21"/>
          <w:lang w:val="en-US" w:eastAsia="zh-CN"/>
        </w:rPr>
        <w:t>响应和</w:t>
      </w:r>
      <w:r>
        <w:rPr>
          <w:rFonts w:ascii="宋体" w:hAnsi="宋体"/>
          <w:sz w:val="21"/>
          <w:szCs w:val="21"/>
        </w:rPr>
        <w:t>承诺</w:t>
      </w:r>
      <w:r>
        <w:rPr>
          <w:rFonts w:hint="eastAsia" w:ascii="宋体" w:hAnsi="宋体"/>
          <w:sz w:val="21"/>
          <w:szCs w:val="21"/>
          <w:lang w:val="en-US" w:eastAsia="zh-CN"/>
        </w:rPr>
        <w:t>验收</w:t>
      </w:r>
      <w:r>
        <w:rPr>
          <w:rFonts w:ascii="宋体" w:hAnsi="宋体"/>
          <w:sz w:val="21"/>
          <w:szCs w:val="21"/>
        </w:rPr>
        <w:t>。</w:t>
      </w:r>
    </w:p>
    <w:p w14:paraId="3E32ED71">
      <w:pPr>
        <w:spacing w:after="120" w:line="360" w:lineRule="auto"/>
        <w:ind w:firstLine="420" w:firstLineChars="200"/>
        <w:rPr>
          <w:rFonts w:ascii="宋体" w:hAnsi="宋体"/>
          <w:sz w:val="21"/>
          <w:szCs w:val="21"/>
        </w:rPr>
      </w:pPr>
      <w:r>
        <w:rPr>
          <w:rFonts w:hint="eastAsia" w:ascii="宋体" w:hAnsi="宋体"/>
          <w:sz w:val="21"/>
          <w:szCs w:val="21"/>
          <w:lang w:val="en-US" w:eastAsia="zh-CN"/>
        </w:rPr>
        <w:t>3.</w:t>
      </w:r>
      <w:r>
        <w:rPr>
          <w:rFonts w:hint="eastAsia" w:ascii="宋体" w:hAnsi="宋体"/>
          <w:sz w:val="21"/>
          <w:szCs w:val="21"/>
          <w:lang w:val="zh-CN" w:eastAsia="zh-CN"/>
        </w:rPr>
        <w:t>本项目验收如需要第三方验收，中标方将承担所有产生的费用。</w:t>
      </w:r>
    </w:p>
    <w:p w14:paraId="05836224">
      <w:pPr>
        <w:spacing w:after="120" w:line="360" w:lineRule="auto"/>
        <w:ind w:firstLine="422" w:firstLineChars="200"/>
        <w:rPr>
          <w:rFonts w:hint="eastAsia" w:ascii="宋体" w:hAnsi="宋体"/>
          <w:b/>
          <w:bCs/>
          <w:sz w:val="21"/>
          <w:szCs w:val="21"/>
        </w:rPr>
      </w:pPr>
      <w:r>
        <w:rPr>
          <w:rFonts w:hint="eastAsia" w:ascii="宋体" w:hAnsi="宋体"/>
          <w:b/>
          <w:bCs/>
          <w:sz w:val="21"/>
          <w:szCs w:val="21"/>
          <w:lang w:eastAsia="zh-CN"/>
        </w:rPr>
        <w:t>（</w:t>
      </w:r>
      <w:r>
        <w:rPr>
          <w:rFonts w:hint="eastAsia" w:ascii="宋体" w:hAnsi="宋体"/>
          <w:b/>
          <w:bCs/>
          <w:sz w:val="21"/>
          <w:szCs w:val="21"/>
          <w:lang w:val="en-US" w:eastAsia="zh-CN"/>
        </w:rPr>
        <w:t>七</w:t>
      </w:r>
      <w:r>
        <w:rPr>
          <w:rFonts w:hint="eastAsia" w:ascii="宋体" w:hAnsi="宋体"/>
          <w:b/>
          <w:bCs/>
          <w:sz w:val="21"/>
          <w:szCs w:val="21"/>
          <w:lang w:eastAsia="zh-CN"/>
        </w:rPr>
        <w:t>）</w:t>
      </w:r>
      <w:r>
        <w:rPr>
          <w:rFonts w:hint="eastAsia" w:ascii="宋体" w:hAnsi="宋体"/>
          <w:b/>
          <w:bCs/>
          <w:sz w:val="21"/>
          <w:szCs w:val="21"/>
        </w:rPr>
        <w:t>采购资金支付</w:t>
      </w:r>
    </w:p>
    <w:p w14:paraId="149EB758">
      <w:pPr>
        <w:spacing w:after="120" w:line="360" w:lineRule="auto"/>
        <w:ind w:firstLine="420" w:firstLineChars="200"/>
        <w:rPr>
          <w:rFonts w:hint="eastAsia" w:ascii="宋体" w:hAnsi="宋体"/>
          <w:sz w:val="21"/>
          <w:szCs w:val="21"/>
        </w:rPr>
      </w:pPr>
      <w:r>
        <w:rPr>
          <w:rFonts w:hint="eastAsia" w:ascii="宋体" w:hAnsi="宋体"/>
          <w:sz w:val="21"/>
          <w:szCs w:val="21"/>
          <w:lang w:val="en-US" w:eastAsia="zh-CN"/>
        </w:rPr>
        <w:t>1、</w:t>
      </w:r>
      <w:r>
        <w:rPr>
          <w:rFonts w:hint="eastAsia" w:ascii="宋体" w:hAnsi="宋体"/>
          <w:sz w:val="21"/>
          <w:szCs w:val="21"/>
        </w:rPr>
        <w:t>支付方式：财政支付，银行转账。</w:t>
      </w:r>
    </w:p>
    <w:p w14:paraId="0CCF7124">
      <w:pPr>
        <w:spacing w:after="120" w:line="360" w:lineRule="auto"/>
        <w:ind w:firstLine="420" w:firstLineChars="200"/>
        <w:rPr>
          <w:rFonts w:hint="eastAsia" w:ascii="宋体" w:hAnsi="宋体" w:eastAsiaTheme="minorEastAsia"/>
          <w:sz w:val="21"/>
          <w:szCs w:val="21"/>
          <w:lang w:eastAsia="zh-CN"/>
        </w:rPr>
      </w:pPr>
      <w:r>
        <w:rPr>
          <w:rFonts w:hint="eastAsia" w:ascii="宋体" w:hAnsi="宋体"/>
          <w:sz w:val="21"/>
          <w:szCs w:val="21"/>
          <w:lang w:val="en-US" w:eastAsia="zh-CN"/>
        </w:rPr>
        <w:t>2、</w:t>
      </w:r>
      <w:r>
        <w:rPr>
          <w:rFonts w:hint="eastAsia" w:ascii="宋体" w:hAnsi="宋体"/>
          <w:sz w:val="21"/>
          <w:szCs w:val="21"/>
        </w:rPr>
        <w:t>支付时间及条件：经验收合格后，收到发票后五个工作日内一次性支付</w:t>
      </w:r>
      <w:r>
        <w:rPr>
          <w:rFonts w:hint="eastAsia" w:ascii="宋体" w:hAnsi="宋体"/>
          <w:sz w:val="21"/>
          <w:szCs w:val="21"/>
          <w:lang w:eastAsia="zh-CN"/>
        </w:rPr>
        <w:t>。</w:t>
      </w:r>
    </w:p>
    <w:p w14:paraId="487E21CD">
      <w:pPr>
        <w:pStyle w:val="11"/>
      </w:pPr>
    </w:p>
    <w:p w14:paraId="45CCFBA8">
      <w:pPr>
        <w:widowControl/>
        <w:rPr>
          <w:rFonts w:cs="微软雅黑"/>
          <w:b/>
          <w:sz w:val="21"/>
          <w:szCs w:val="21"/>
        </w:rPr>
      </w:pPr>
    </w:p>
    <w:p w14:paraId="4341184F">
      <w:pPr>
        <w:widowControl/>
        <w:ind w:firstLine="1676" w:firstLineChars="795"/>
        <w:rPr>
          <w:rFonts w:hint="eastAsia" w:cs="微软雅黑"/>
          <w:b/>
          <w:sz w:val="21"/>
          <w:szCs w:val="21"/>
        </w:rPr>
      </w:pPr>
    </w:p>
    <w:p w14:paraId="5C251D15">
      <w:pPr>
        <w:widowControl/>
        <w:ind w:firstLine="1676" w:firstLineChars="795"/>
        <w:rPr>
          <w:rFonts w:hint="eastAsia" w:cs="微软雅黑"/>
          <w:b/>
          <w:sz w:val="21"/>
          <w:szCs w:val="21"/>
        </w:rPr>
      </w:pPr>
    </w:p>
    <w:p w14:paraId="08FD8B0B">
      <w:pPr>
        <w:widowControl/>
        <w:ind w:firstLine="1676" w:firstLineChars="795"/>
        <w:rPr>
          <w:rFonts w:hint="eastAsia" w:cs="微软雅黑"/>
          <w:b/>
          <w:sz w:val="21"/>
          <w:szCs w:val="21"/>
        </w:rPr>
      </w:pPr>
    </w:p>
    <w:p w14:paraId="2A21D9F8">
      <w:pPr>
        <w:widowControl/>
        <w:rPr>
          <w:rFonts w:hint="eastAsia" w:cs="微软雅黑"/>
          <w:b/>
          <w:szCs w:val="21"/>
        </w:rPr>
      </w:pPr>
    </w:p>
    <w:p w14:paraId="4F39C5DB">
      <w:pPr>
        <w:pStyle w:val="11"/>
        <w:rPr>
          <w:rFonts w:hint="eastAsia" w:cs="微软雅黑"/>
          <w:b/>
          <w:szCs w:val="21"/>
        </w:rPr>
      </w:pPr>
    </w:p>
    <w:p w14:paraId="15CD5153">
      <w:pPr>
        <w:pStyle w:val="11"/>
        <w:rPr>
          <w:rFonts w:hint="eastAsia" w:cs="微软雅黑"/>
          <w:b/>
          <w:szCs w:val="21"/>
        </w:rPr>
      </w:pPr>
    </w:p>
    <w:p w14:paraId="66857611">
      <w:pPr>
        <w:pStyle w:val="11"/>
        <w:rPr>
          <w:rFonts w:hint="eastAsia" w:cs="微软雅黑"/>
          <w:b/>
          <w:szCs w:val="21"/>
        </w:rPr>
      </w:pPr>
    </w:p>
    <w:p w14:paraId="6B7D8EC9">
      <w:pPr>
        <w:pStyle w:val="11"/>
        <w:rPr>
          <w:rFonts w:hint="eastAsia" w:cs="微软雅黑"/>
          <w:b/>
          <w:szCs w:val="21"/>
        </w:rPr>
      </w:pPr>
    </w:p>
    <w:p w14:paraId="14CEFA85">
      <w:pPr>
        <w:pStyle w:val="11"/>
        <w:rPr>
          <w:rFonts w:hint="eastAsia" w:cs="微软雅黑"/>
          <w:b/>
          <w:szCs w:val="21"/>
        </w:rPr>
      </w:pPr>
    </w:p>
    <w:p w14:paraId="530B53B8">
      <w:pPr>
        <w:pStyle w:val="11"/>
        <w:rPr>
          <w:rFonts w:hint="eastAsia" w:cs="微软雅黑"/>
          <w:b/>
          <w:szCs w:val="21"/>
        </w:rPr>
      </w:pPr>
    </w:p>
    <w:p w14:paraId="204EF6DF">
      <w:pPr>
        <w:pStyle w:val="11"/>
        <w:rPr>
          <w:rFonts w:hint="eastAsia" w:cs="微软雅黑"/>
          <w:b/>
          <w:szCs w:val="21"/>
        </w:rPr>
      </w:pPr>
    </w:p>
    <w:p w14:paraId="3036176B">
      <w:pPr>
        <w:widowControl/>
        <w:jc w:val="center"/>
        <w:rPr>
          <w:rFonts w:cs="宋体" w:asciiTheme="majorEastAsia" w:hAnsiTheme="majorEastAsia" w:eastAsiaTheme="majorEastAsia"/>
          <w:b/>
          <w:kern w:val="0"/>
          <w:sz w:val="32"/>
          <w:szCs w:val="32"/>
        </w:rPr>
      </w:pPr>
      <w:bookmarkStart w:id="12" w:name="_GoBack"/>
      <w:bookmarkEnd w:id="12"/>
      <w:r>
        <w:rPr>
          <w:rFonts w:hint="eastAsia" w:cs="宋体" w:asciiTheme="majorEastAsia" w:hAnsiTheme="majorEastAsia" w:eastAsiaTheme="majorEastAsia"/>
          <w:b/>
          <w:kern w:val="0"/>
          <w:sz w:val="32"/>
          <w:szCs w:val="32"/>
        </w:rPr>
        <w:t>第三章 投标人须知前附表</w:t>
      </w:r>
    </w:p>
    <w:p w14:paraId="0BEB131B">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招标文件中凡标有</w:t>
      </w:r>
      <w:r>
        <w:rPr>
          <w:rFonts w:hint="eastAsia" w:cs="微软雅黑" w:asciiTheme="minorEastAsia" w:hAnsiTheme="minorEastAsia"/>
          <w:b/>
          <w:szCs w:val="21"/>
        </w:rPr>
        <w:t>★</w:t>
      </w:r>
      <w:r>
        <w:rPr>
          <w:rFonts w:hint="eastAsia" w:cs="微软雅黑"/>
          <w:b/>
          <w:szCs w:val="21"/>
        </w:rPr>
        <w:t>条款均为实质性要求条款，投标文件须完全响应，未实质响应的，按照无效投标处理。</w:t>
      </w:r>
    </w:p>
    <w:tbl>
      <w:tblPr>
        <w:tblStyle w:val="2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372"/>
        <w:gridCol w:w="6709"/>
      </w:tblGrid>
      <w:tr w14:paraId="4C22F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06" w:type="dxa"/>
            <w:vAlign w:val="center"/>
          </w:tcPr>
          <w:p w14:paraId="1902F884">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372" w:type="dxa"/>
            <w:vAlign w:val="center"/>
          </w:tcPr>
          <w:p w14:paraId="4A1F2F7C">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709" w:type="dxa"/>
            <w:vAlign w:val="center"/>
          </w:tcPr>
          <w:p w14:paraId="311F1261">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14:paraId="6EFCE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06" w:type="dxa"/>
            <w:vAlign w:val="center"/>
          </w:tcPr>
          <w:p w14:paraId="2E83240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372" w:type="dxa"/>
            <w:vAlign w:val="center"/>
          </w:tcPr>
          <w:p w14:paraId="1CBE4F58">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709" w:type="dxa"/>
          </w:tcPr>
          <w:p w14:paraId="606ACB65">
            <w:pPr>
              <w:widowControl/>
              <w:shd w:val="clear" w:color="auto" w:fill="FFFFFF"/>
              <w:spacing w:line="440" w:lineRule="exact"/>
              <w:jc w:val="left"/>
              <w:rPr>
                <w:rFonts w:ascii="宋体" w:hAnsi="宋体" w:eastAsia="宋体" w:cs="仿宋"/>
                <w:kern w:val="0"/>
                <w:sz w:val="30"/>
                <w:szCs w:val="30"/>
              </w:rPr>
            </w:pPr>
            <w:r>
              <w:rPr>
                <w:rFonts w:hint="eastAsia" w:cs="仿宋_GB2312" w:asciiTheme="minorEastAsia" w:hAnsiTheme="minorEastAsia"/>
                <w:szCs w:val="21"/>
              </w:rPr>
              <w:t>项目名称：</w:t>
            </w:r>
            <w:r>
              <w:rPr>
                <w:rFonts w:hint="eastAsia" w:asciiTheme="minorEastAsia" w:hAnsiTheme="minorEastAsia" w:cstheme="minorEastAsia"/>
                <w:kern w:val="2"/>
                <w:sz w:val="21"/>
                <w:szCs w:val="21"/>
                <w:lang w:val="en-US" w:eastAsia="zh-CN" w:bidi="ar-SA"/>
              </w:rPr>
              <w:t>禹州市第六实验学校数字化校园设备等采购项目</w:t>
            </w:r>
            <w:r>
              <w:rPr>
                <w:rFonts w:hint="eastAsia" w:cs="仿宋_GB2312" w:asciiTheme="minorEastAsia" w:hAnsiTheme="minorEastAsia"/>
                <w:szCs w:val="21"/>
              </w:rPr>
              <w:t>(不见面开标）</w:t>
            </w:r>
          </w:p>
          <w:p w14:paraId="77AAB058">
            <w:pPr>
              <w:autoSpaceDE w:val="0"/>
              <w:autoSpaceDN w:val="0"/>
              <w:adjustRightInd w:val="0"/>
              <w:spacing w:line="360" w:lineRule="auto"/>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szCs w:val="21"/>
              </w:rPr>
              <w:t>采购编号：YZCG-G202</w:t>
            </w:r>
            <w:r>
              <w:rPr>
                <w:rFonts w:hint="eastAsia" w:cs="仿宋_GB2312" w:asciiTheme="minorEastAsia" w:hAnsiTheme="minorEastAsia"/>
                <w:szCs w:val="21"/>
                <w:lang w:val="en-US" w:eastAsia="zh-CN"/>
              </w:rPr>
              <w:t>5007</w:t>
            </w:r>
          </w:p>
          <w:p w14:paraId="3ADD7C31">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rPr>
              <w:t>交付（服务、完工）时间：</w:t>
            </w:r>
            <w:r>
              <w:rPr>
                <w:rFonts w:hint="eastAsia" w:cs="仿宋_GB2312" w:asciiTheme="minorEastAsia" w:hAnsiTheme="minorEastAsia"/>
                <w:szCs w:val="21"/>
                <w:lang w:val="en-US" w:eastAsia="zh-CN"/>
              </w:rPr>
              <w:t>合同</w:t>
            </w:r>
            <w:r>
              <w:rPr>
                <w:rFonts w:hint="eastAsia" w:cs="仿宋_GB2312" w:asciiTheme="minorEastAsia" w:hAnsiTheme="minorEastAsia"/>
                <w:szCs w:val="21"/>
              </w:rPr>
              <w:t>签订后</w:t>
            </w:r>
            <w:r>
              <w:rPr>
                <w:rFonts w:hint="eastAsia" w:cs="仿宋_GB2312" w:asciiTheme="minorEastAsia" w:hAnsiTheme="minorEastAsia"/>
                <w:szCs w:val="21"/>
                <w:lang w:val="en-US" w:eastAsia="zh-CN"/>
              </w:rPr>
              <w:t>60日历天内完成</w:t>
            </w:r>
          </w:p>
          <w:p w14:paraId="32F41D59">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交付地点：</w:t>
            </w:r>
            <w:r>
              <w:rPr>
                <w:rFonts w:hint="eastAsia" w:cs="仿宋_GB2312" w:asciiTheme="minorEastAsia" w:hAnsiTheme="minorEastAsia"/>
                <w:szCs w:val="21"/>
                <w:lang w:eastAsia="zh-CN"/>
              </w:rPr>
              <w:t>禹州市</w:t>
            </w:r>
            <w:r>
              <w:rPr>
                <w:rFonts w:hint="eastAsia" w:cs="仿宋_GB2312" w:asciiTheme="minorEastAsia" w:hAnsiTheme="minorEastAsia"/>
                <w:szCs w:val="21"/>
                <w:lang w:val="en-US" w:eastAsia="zh-CN"/>
              </w:rPr>
              <w:t>第六实验学校院内</w:t>
            </w:r>
          </w:p>
        </w:tc>
      </w:tr>
      <w:tr w14:paraId="6BF89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806" w:type="dxa"/>
            <w:vAlign w:val="center"/>
          </w:tcPr>
          <w:p w14:paraId="6C2AB9C3">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372" w:type="dxa"/>
            <w:vAlign w:val="center"/>
          </w:tcPr>
          <w:p w14:paraId="1134B1C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709" w:type="dxa"/>
            <w:vAlign w:val="center"/>
          </w:tcPr>
          <w:p w14:paraId="673AA3D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cs="仿宋_GB2312" w:asciiTheme="minorEastAsia" w:hAnsiTheme="minorEastAsia" w:eastAsia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w:t>
            </w:r>
            <w:r>
              <w:rPr>
                <w:rFonts w:hint="eastAsia" w:cs="仿宋_GB2312" w:asciiTheme="minorEastAsia" w:hAnsiTheme="minorEastAsia" w:eastAsiaTheme="minorEastAsia"/>
                <w:kern w:val="2"/>
                <w:sz w:val="21"/>
                <w:szCs w:val="21"/>
                <w:lang w:val="en-US" w:eastAsia="zh-CN" w:bidi="ar-SA"/>
              </w:rPr>
              <w:t>禹州市教育体育局</w:t>
            </w:r>
          </w:p>
          <w:p w14:paraId="78DB029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地址：禹州市禹王大道111号</w:t>
            </w:r>
          </w:p>
          <w:p w14:paraId="7F6ECFE6">
            <w:pPr>
              <w:widowControl/>
              <w:shd w:val="clear" w:color="auto" w:fill="FFFFFF"/>
              <w:spacing w:line="440" w:lineRule="exact"/>
              <w:jc w:val="left"/>
              <w:rPr>
                <w:rFonts w:hint="default" w:cs="仿宋_GB2312" w:asciiTheme="minorEastAsia" w:hAnsiTheme="minorEastAsia" w:eastAsiaTheme="minorEastAsia"/>
                <w:szCs w:val="21"/>
                <w:lang w:val="en-US" w:eastAsia="zh-CN"/>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cstheme="minorEastAsia"/>
                <w:color w:val="000000"/>
                <w:szCs w:val="21"/>
                <w:shd w:val="clear" w:color="auto" w:fill="FFFFFF"/>
                <w:lang w:val="en-US" w:eastAsia="zh-CN"/>
              </w:rPr>
              <w:t>张先生</w:t>
            </w:r>
            <w:r>
              <w:rPr>
                <w:rFonts w:hint="eastAsia" w:asciiTheme="minorEastAsia" w:hAnsiTheme="minorEastAsia" w:eastAsiaTheme="minorEastAsia" w:cstheme="minorEastAsia"/>
                <w:color w:val="000000"/>
                <w:szCs w:val="21"/>
                <w:shd w:val="clear" w:color="auto" w:fill="FFFFFF"/>
              </w:rPr>
              <w:t xml:space="preserve">  联系电话：</w:t>
            </w:r>
            <w:r>
              <w:rPr>
                <w:rFonts w:hint="eastAsia" w:asciiTheme="minorEastAsia" w:hAnsiTheme="minorEastAsia" w:eastAsiaTheme="minorEastAsia" w:cstheme="minorEastAsia"/>
                <w:kern w:val="2"/>
                <w:sz w:val="21"/>
                <w:szCs w:val="21"/>
                <w:lang w:val="en-US" w:eastAsia="zh-CN" w:bidi="ar-SA"/>
              </w:rPr>
              <w:t>0374-</w:t>
            </w:r>
            <w:r>
              <w:rPr>
                <w:rFonts w:hint="eastAsia" w:asciiTheme="minorEastAsia" w:hAnsiTheme="minorEastAsia" w:cstheme="minorEastAsia"/>
                <w:kern w:val="2"/>
                <w:sz w:val="21"/>
                <w:szCs w:val="21"/>
                <w:lang w:val="en-US" w:eastAsia="zh-CN" w:bidi="ar-SA"/>
              </w:rPr>
              <w:t>8880023</w:t>
            </w:r>
          </w:p>
        </w:tc>
      </w:tr>
      <w:tr w14:paraId="09C62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806" w:type="dxa"/>
            <w:vAlign w:val="center"/>
          </w:tcPr>
          <w:p w14:paraId="3F3B089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372" w:type="dxa"/>
            <w:vAlign w:val="center"/>
          </w:tcPr>
          <w:p w14:paraId="1D8A8BF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709" w:type="dxa"/>
            <w:vAlign w:val="center"/>
          </w:tcPr>
          <w:p w14:paraId="08CCB98B">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14:paraId="2E4111F4">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w:t>
            </w:r>
            <w:r>
              <w:rPr>
                <w:rFonts w:hint="eastAsia" w:cs="仿宋_GB2312" w:asciiTheme="minorEastAsia" w:hAnsiTheme="minorEastAsia"/>
                <w:szCs w:val="21"/>
                <w:lang w:val="en-US" w:eastAsia="zh-CN"/>
              </w:rPr>
              <w:t>8</w:t>
            </w:r>
            <w:r>
              <w:rPr>
                <w:rFonts w:hint="eastAsia" w:cs="仿宋_GB2312" w:asciiTheme="minorEastAsia" w:hAnsiTheme="minorEastAsia"/>
                <w:szCs w:val="21"/>
              </w:rPr>
              <w:t>楼</w:t>
            </w:r>
          </w:p>
          <w:p w14:paraId="4CAFE855">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方</w:t>
            </w:r>
            <w:r>
              <w:rPr>
                <w:rFonts w:hint="eastAsia" w:cs="仿宋_GB2312" w:asciiTheme="minorEastAsia" w:hAnsiTheme="minorEastAsia"/>
                <w:szCs w:val="21"/>
              </w:rPr>
              <w:t>女士               电话：0374-2077111</w:t>
            </w:r>
          </w:p>
        </w:tc>
      </w:tr>
      <w:tr w14:paraId="528B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8" w:hRule="atLeast"/>
          <w:jc w:val="center"/>
        </w:trPr>
        <w:tc>
          <w:tcPr>
            <w:tcW w:w="806" w:type="dxa"/>
            <w:vAlign w:val="center"/>
          </w:tcPr>
          <w:p w14:paraId="042236D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372" w:type="dxa"/>
            <w:vAlign w:val="center"/>
          </w:tcPr>
          <w:p w14:paraId="4BCB4B8E">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投标人资格</w:t>
            </w:r>
          </w:p>
        </w:tc>
        <w:tc>
          <w:tcPr>
            <w:tcW w:w="6709" w:type="dxa"/>
            <w:vAlign w:val="center"/>
          </w:tcPr>
          <w:p w14:paraId="122BFEF7">
            <w:pPr>
              <w:autoSpaceDE w:val="0"/>
              <w:autoSpaceDN w:val="0"/>
              <w:adjustRightInd w:val="0"/>
              <w:spacing w:line="360" w:lineRule="auto"/>
              <w:jc w:val="left"/>
              <w:rPr>
                <w:rFonts w:cs="仿宋_GB2312" w:asciiTheme="minorEastAsia" w:hAnsiTheme="minorEastAsia"/>
                <w:b/>
                <w:color w:val="FF0000"/>
                <w:szCs w:val="21"/>
                <w:shd w:val="clear" w:color="auto" w:fill="FFFFFF"/>
              </w:rPr>
            </w:pPr>
            <w:r>
              <w:rPr>
                <w:rFonts w:hint="eastAsia" w:cs="仿宋_GB2312" w:asciiTheme="minorEastAsia" w:hAnsiTheme="minorEastAsia"/>
                <w:b/>
                <w:color w:val="FF0000"/>
                <w:szCs w:val="21"/>
                <w:shd w:val="clear" w:color="auto" w:fill="FFFFFF"/>
              </w:rPr>
              <w:t>符合《政府采购法》第二十二条规定</w:t>
            </w:r>
          </w:p>
          <w:p w14:paraId="4BF43B97">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1．具有独立承担民事责任的能力；</w:t>
            </w:r>
          </w:p>
          <w:p w14:paraId="02864CFD">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2．具有良好的商业信誉和健全的财务会计制度；</w:t>
            </w:r>
          </w:p>
          <w:p w14:paraId="13AF92CB">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3．具有履行合同所必需的设备和专业技术能力；</w:t>
            </w:r>
          </w:p>
          <w:p w14:paraId="4DE63267">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4．具有依法缴纳税收和社会保障资金的良好记录；</w:t>
            </w:r>
          </w:p>
          <w:p w14:paraId="07D556AA">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5．参加政府采购活动前三年内，在经营活动中没有重大违法记录；</w:t>
            </w:r>
          </w:p>
          <w:p w14:paraId="088BC739">
            <w:pPr>
              <w:autoSpaceDE w:val="0"/>
              <w:autoSpaceDN w:val="0"/>
              <w:adjustRightInd w:val="0"/>
              <w:spacing w:line="276" w:lineRule="auto"/>
              <w:rPr>
                <w:rFonts w:cs="仿宋_GB2312" w:asciiTheme="minorEastAsia" w:hAnsiTheme="minorEastAsia"/>
                <w:b/>
                <w:color w:val="FF0000"/>
                <w:spacing w:val="-11"/>
                <w:szCs w:val="21"/>
              </w:rPr>
            </w:pPr>
            <w:r>
              <w:rPr>
                <w:rFonts w:hint="eastAsia" w:cs="仿宋_GB2312" w:asciiTheme="minorEastAsia" w:hAnsiTheme="minorEastAsia"/>
                <w:b/>
                <w:color w:val="FF0000"/>
                <w:spacing w:val="-11"/>
                <w:szCs w:val="21"/>
              </w:rPr>
              <w:t>注：</w:t>
            </w:r>
          </w:p>
          <w:p w14:paraId="0E747470">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1、供应商在投标时，提供《禹州市政府采购供应商信用承诺函》（详见招标文件第八章3.5格式），无需再提交上述证明材料。</w:t>
            </w:r>
          </w:p>
          <w:p w14:paraId="13824B8D">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2、采购人有权在签订合同前要求中标供应商提供相关证明材料以核实中标供应商承诺事项的真实性。</w:t>
            </w:r>
          </w:p>
          <w:p w14:paraId="0D8B7921">
            <w:pPr>
              <w:adjustRightInd w:val="0"/>
              <w:spacing w:line="360" w:lineRule="auto"/>
              <w:jc w:val="left"/>
              <w:rPr>
                <w:rFonts w:cs="仿宋_GB2312" w:asciiTheme="minorEastAsia" w:hAnsiTheme="minorEastAsia"/>
                <w:color w:val="FF0000"/>
                <w:szCs w:val="21"/>
              </w:rPr>
            </w:pPr>
            <w:r>
              <w:rPr>
                <w:rFonts w:hint="eastAsia" w:cs="宋体" w:asciiTheme="minorEastAsia" w:hAnsiTheme="minorEastAsia"/>
                <w:color w:val="FF0000"/>
                <w:szCs w:val="21"/>
              </w:rPr>
              <w:t>3、供应商对信用承诺内容的真实性、合法性、有效性负责。如作出虚假信用承诺，视同为“提供虚假材料谋取中标”的违法行为。</w:t>
            </w:r>
          </w:p>
        </w:tc>
      </w:tr>
      <w:tr w14:paraId="7E8F8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05FCBD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372" w:type="dxa"/>
            <w:vAlign w:val="center"/>
          </w:tcPr>
          <w:p w14:paraId="05B53A0A">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联合体投标</w:t>
            </w:r>
          </w:p>
        </w:tc>
        <w:tc>
          <w:tcPr>
            <w:tcW w:w="6709" w:type="dxa"/>
            <w:vAlign w:val="center"/>
          </w:tcPr>
          <w:p w14:paraId="35A189B1">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14:paraId="7A4A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AD3495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372" w:type="dxa"/>
            <w:vAlign w:val="center"/>
          </w:tcPr>
          <w:p w14:paraId="05AFAA2D">
            <w:pPr>
              <w:autoSpaceDE w:val="0"/>
              <w:autoSpaceDN w:val="0"/>
              <w:adjustRightInd w:val="0"/>
              <w:spacing w:line="276"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★最高限价</w:t>
            </w:r>
          </w:p>
        </w:tc>
        <w:tc>
          <w:tcPr>
            <w:tcW w:w="6709" w:type="dxa"/>
            <w:vAlign w:val="center"/>
          </w:tcPr>
          <w:p w14:paraId="30503812">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4110000.00</w:t>
            </w:r>
            <w:r>
              <w:rPr>
                <w:rFonts w:hint="eastAsia" w:cs="宋体" w:asciiTheme="minorEastAsia" w:hAnsiTheme="minorEastAsia"/>
                <w:bCs/>
                <w:szCs w:val="21"/>
                <w:lang w:val="zh-CN"/>
              </w:rPr>
              <w:t>元，超出最高限价的投标无效。</w:t>
            </w:r>
          </w:p>
        </w:tc>
      </w:tr>
      <w:tr w14:paraId="7BAA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387B1BF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372" w:type="dxa"/>
            <w:vAlign w:val="center"/>
          </w:tcPr>
          <w:p w14:paraId="352166A1">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709" w:type="dxa"/>
            <w:vAlign w:val="center"/>
          </w:tcPr>
          <w:p w14:paraId="5DBE1D24">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14:paraId="1EA1BBB8">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14:paraId="612C1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2CC7FBC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372" w:type="dxa"/>
            <w:vAlign w:val="center"/>
          </w:tcPr>
          <w:p w14:paraId="6CACAB89">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709" w:type="dxa"/>
            <w:vAlign w:val="center"/>
          </w:tcPr>
          <w:p w14:paraId="45A70648">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14:paraId="198B5BAB">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14:paraId="083F7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751F1B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372" w:type="dxa"/>
            <w:vAlign w:val="center"/>
          </w:tcPr>
          <w:p w14:paraId="142C332B">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709" w:type="dxa"/>
            <w:vAlign w:val="center"/>
          </w:tcPr>
          <w:p w14:paraId="0CD87F09">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14:paraId="4D285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76C50C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372" w:type="dxa"/>
            <w:vAlign w:val="center"/>
          </w:tcPr>
          <w:p w14:paraId="6C732B1A">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投标有效期</w:t>
            </w:r>
          </w:p>
        </w:tc>
        <w:tc>
          <w:tcPr>
            <w:tcW w:w="6709" w:type="dxa"/>
            <w:vAlign w:val="center"/>
          </w:tcPr>
          <w:p w14:paraId="127ECC0B">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14:paraId="0F082180">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14:paraId="082F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4B00E56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372" w:type="dxa"/>
            <w:vAlign w:val="center"/>
          </w:tcPr>
          <w:p w14:paraId="53E56494">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709" w:type="dxa"/>
            <w:vAlign w:val="center"/>
          </w:tcPr>
          <w:p w14:paraId="5C093D12">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14:paraId="7CAB4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7FF8486">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372" w:type="dxa"/>
            <w:vAlign w:val="center"/>
          </w:tcPr>
          <w:p w14:paraId="127360F0">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709" w:type="dxa"/>
            <w:vAlign w:val="center"/>
          </w:tcPr>
          <w:p w14:paraId="3D12C764">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202</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3</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28</w:t>
            </w:r>
            <w:r>
              <w:rPr>
                <w:rFonts w:hint="eastAsia" w:cs="宋体" w:asciiTheme="minorEastAsia" w:hAnsiTheme="minorEastAsia"/>
                <w:bCs/>
                <w:szCs w:val="21"/>
                <w:lang w:val="zh-CN"/>
              </w:rPr>
              <w:t xml:space="preserve">日8：30（北京时间） </w:t>
            </w:r>
          </w:p>
        </w:tc>
      </w:tr>
      <w:tr w14:paraId="144C0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472425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372" w:type="dxa"/>
            <w:vAlign w:val="center"/>
          </w:tcPr>
          <w:p w14:paraId="1F653E1A">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709" w:type="dxa"/>
            <w:vAlign w:val="center"/>
          </w:tcPr>
          <w:p w14:paraId="2F9100D1">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开标地点：禹州市公共资源交易中心开标二室（</w:t>
            </w:r>
            <w:r>
              <w:rPr>
                <w:rFonts w:hint="eastAsia" w:cs="Arial" w:asciiTheme="minorEastAsia" w:hAnsiTheme="minorEastAsia"/>
                <w:b/>
                <w:szCs w:val="21"/>
              </w:rPr>
              <w:t>本项目采用远程不见面开标，投标人无须到交易中心现场</w:t>
            </w:r>
            <w:r>
              <w:rPr>
                <w:rFonts w:hint="eastAsia" w:cs="Arial" w:asciiTheme="minorEastAsia" w:hAnsiTheme="minorEastAsia"/>
                <w:szCs w:val="21"/>
              </w:rPr>
              <w:t>）</w:t>
            </w:r>
            <w:r>
              <w:rPr>
                <w:rFonts w:hint="eastAsia" w:cs="仿宋_GB2312" w:asciiTheme="minorEastAsia" w:hAnsiTheme="minorEastAsia"/>
                <w:szCs w:val="21"/>
              </w:rPr>
              <w:t>。</w:t>
            </w:r>
          </w:p>
        </w:tc>
      </w:tr>
      <w:tr w14:paraId="1C872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95BDBB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372" w:type="dxa"/>
            <w:vAlign w:val="center"/>
          </w:tcPr>
          <w:p w14:paraId="6927DAE4">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709" w:type="dxa"/>
            <w:vAlign w:val="center"/>
          </w:tcPr>
          <w:p w14:paraId="794CB4AB">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14:paraId="41516204">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14:paraId="73907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428D403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372" w:type="dxa"/>
            <w:vAlign w:val="center"/>
          </w:tcPr>
          <w:p w14:paraId="0C381FAA">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709" w:type="dxa"/>
            <w:tcBorders>
              <w:top w:val="single" w:color="auto" w:sz="4" w:space="0"/>
            </w:tcBorders>
            <w:vAlign w:val="center"/>
          </w:tcPr>
          <w:p w14:paraId="4487B6F1">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招标公告、中标公告、变更（更正）公告、现场勘察答复等相关信息同时在以下网站发布：《中国政府采购网》、《河南省政府采购网》、《许昌市政府采购网》、《全国公共资源交易平台（河南省·许昌市）》</w:t>
            </w:r>
          </w:p>
        </w:tc>
      </w:tr>
      <w:tr w14:paraId="75F0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D41868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372" w:type="dxa"/>
            <w:vAlign w:val="center"/>
          </w:tcPr>
          <w:p w14:paraId="67FCACDE">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14:paraId="50F13D4F">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709" w:type="dxa"/>
            <w:vAlign w:val="center"/>
          </w:tcPr>
          <w:p w14:paraId="439080D4">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14:paraId="31FE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0C0D0A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372" w:type="dxa"/>
            <w:vAlign w:val="center"/>
          </w:tcPr>
          <w:p w14:paraId="1D00FC7F">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14:paraId="3CDF201B">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709" w:type="dxa"/>
            <w:vAlign w:val="center"/>
          </w:tcPr>
          <w:p w14:paraId="32F3B55B">
            <w:pPr>
              <w:autoSpaceDE w:val="0"/>
              <w:autoSpaceDN w:val="0"/>
              <w:adjustRightInd w:val="0"/>
              <w:spacing w:line="360"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zh-CN"/>
              </w:rPr>
              <w:t>招标公告期满之日起七个工作日</w:t>
            </w:r>
          </w:p>
        </w:tc>
      </w:tr>
      <w:tr w14:paraId="631B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917792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372" w:type="dxa"/>
            <w:vAlign w:val="center"/>
          </w:tcPr>
          <w:p w14:paraId="2B46F1BB">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709" w:type="dxa"/>
            <w:vAlign w:val="center"/>
          </w:tcPr>
          <w:p w14:paraId="061769B4">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p>
          <w:p w14:paraId="3E1D2864">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14:paraId="040C6B8D">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14:paraId="47E7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676C9D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372" w:type="dxa"/>
            <w:vAlign w:val="center"/>
          </w:tcPr>
          <w:p w14:paraId="70A8242B">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14:paraId="3794FF2D">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709" w:type="dxa"/>
            <w:vAlign w:val="center"/>
          </w:tcPr>
          <w:p w14:paraId="50BDECDA">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14:paraId="2C117AD5">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szCs w:val="21"/>
              </w:rPr>
              <w:t>“.PDF”的文件</w:t>
            </w:r>
            <w:r>
              <w:rPr>
                <w:rFonts w:hint="eastAsia" w:ascii="新宋体" w:hAnsi="新宋体" w:eastAsia="新宋体"/>
                <w:szCs w:val="21"/>
              </w:rPr>
              <w:t>打印的纸质投标文件）。</w:t>
            </w:r>
          </w:p>
        </w:tc>
      </w:tr>
      <w:tr w14:paraId="0C4CB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D2D21BF">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372" w:type="dxa"/>
            <w:vAlign w:val="center"/>
          </w:tcPr>
          <w:p w14:paraId="5A1AA5A8">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709" w:type="dxa"/>
            <w:vAlign w:val="center"/>
          </w:tcPr>
          <w:p w14:paraId="7A705FF7">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14:paraId="625FA181">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14:paraId="777D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C37483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372" w:type="dxa"/>
            <w:vAlign w:val="center"/>
          </w:tcPr>
          <w:p w14:paraId="343420ED">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709" w:type="dxa"/>
            <w:vAlign w:val="center"/>
          </w:tcPr>
          <w:p w14:paraId="030416AE">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14:paraId="46D87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2A30A6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372" w:type="dxa"/>
            <w:vAlign w:val="center"/>
          </w:tcPr>
          <w:p w14:paraId="02C2A1BA">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709" w:type="dxa"/>
            <w:vAlign w:val="center"/>
          </w:tcPr>
          <w:p w14:paraId="5EB54021">
            <w:pPr>
              <w:numPr>
                <w:ilvl w:val="0"/>
                <w:numId w:val="8"/>
              </w:numPr>
              <w:autoSpaceDE w:val="0"/>
              <w:autoSpaceDN w:val="0"/>
              <w:adjustRightInd w:val="0"/>
              <w:spacing w:line="360" w:lineRule="auto"/>
              <w:contextualSpacing/>
              <w:rPr>
                <w:rFonts w:ascii="ˎ̥" w:hAnsi="ˎ̥"/>
              </w:rPr>
            </w:pPr>
            <w:r>
              <w:rPr>
                <w:rFonts w:hint="eastAsia" w:ascii="ˎ̥" w:hAnsi="ˎ̥"/>
              </w:rPr>
              <w:t>根据工信部等部委发布的《关于印发中小企业划型标准规定的通知》（工信部联企业〔2011〕300号），按照本次采购标的所属行业的划型标准，</w:t>
            </w:r>
            <w:r>
              <w:rPr>
                <w:rFonts w:hint="eastAsia" w:ascii="ˎ̥" w:hAnsi="ˎ̥"/>
                <w:lang w:val="en-US" w:eastAsia="zh-CN"/>
              </w:rPr>
              <w:t>本</w:t>
            </w:r>
            <w:r>
              <w:rPr>
                <w:rFonts w:hint="eastAsia" w:ascii="ˎ̥" w:hAnsi="ˎ̥"/>
              </w:rPr>
              <w:t>符合条件的中小企业应按照谈判文件格式要求提供《中小企业声明函》，</w:t>
            </w:r>
            <w:r>
              <w:rPr>
                <w:rFonts w:ascii="ˎ̥" w:hAnsi="ˎ̥"/>
              </w:rPr>
              <w:t>否则不得享受相关中小企业扶持政策。</w:t>
            </w:r>
          </w:p>
          <w:p w14:paraId="4123F56F">
            <w:pPr>
              <w:autoSpaceDE w:val="0"/>
              <w:autoSpaceDN w:val="0"/>
              <w:adjustRightInd w:val="0"/>
              <w:spacing w:line="360" w:lineRule="auto"/>
              <w:contextualSpacing/>
              <w:rPr>
                <w:rFonts w:ascii="ˎ̥" w:hAnsi="ˎ̥"/>
              </w:rPr>
            </w:pPr>
            <w:r>
              <w:rPr>
                <w:rFonts w:hint="eastAsia" w:ascii="ˎ̥" w:hAnsi="ˎ̥"/>
                <w:lang w:val="en-US" w:eastAsia="zh-CN"/>
              </w:rPr>
              <w:t>2</w:t>
            </w:r>
            <w:r>
              <w:rPr>
                <w:rFonts w:hint="eastAsia" w:ascii="ˎ̥" w:hAnsi="ˎ̥"/>
              </w:rPr>
              <w:t>、根据财政部、工业和信息化部发布的《政府采购促进中小企业发展管理办法》（财库〔2020〕46号）、</w:t>
            </w:r>
            <w:r>
              <w:rPr>
                <w:rFonts w:hint="eastAsia" w:ascii="ˎ̥" w:hAnsi="ˎ̥"/>
                <w:color w:val="FF0000"/>
              </w:rPr>
              <w:t>《关于进一步加大政府采购支持中小企业力度的通知》（财库〔2022〕19号）规定，对小型和微型企业投标价格给予20%（10%—20%）</w:t>
            </w:r>
            <w:r>
              <w:rPr>
                <w:rFonts w:hint="eastAsia" w:ascii="ˎ̥" w:hAnsi="ˎ̥"/>
              </w:rPr>
              <w:t>的扣除，用扣除后的价格参与评审。</w:t>
            </w:r>
          </w:p>
          <w:p w14:paraId="59FAF504">
            <w:pPr>
              <w:spacing w:line="360" w:lineRule="auto"/>
              <w:contextualSpacing/>
              <w:rPr>
                <w:rFonts w:ascii="ˎ̥" w:hAnsi="ˎ̥"/>
              </w:rPr>
            </w:pPr>
            <w:r>
              <w:rPr>
                <w:rFonts w:hint="eastAsia" w:ascii="ˎ̥" w:hAnsi="ˎ̥"/>
                <w:lang w:val="en-US" w:eastAsia="zh-CN"/>
              </w:rPr>
              <w:t>3</w:t>
            </w:r>
            <w:r>
              <w:rPr>
                <w:rFonts w:hint="eastAsia" w:ascii="ˎ̥" w:hAnsi="ˎ̥"/>
              </w:rPr>
              <w:t>、</w:t>
            </w:r>
            <w:r>
              <w:rPr>
                <w:rFonts w:ascii="ˎ̥" w:hAnsi="ˎ̥"/>
              </w:rPr>
              <w:t>以联合体形式参加政府采购活动，联合体各方均为中小企业的，联合体视同中小企业。其中，联合体各方均为小微企业的，联合体视同小微企业。</w:t>
            </w:r>
          </w:p>
          <w:p w14:paraId="161C210A">
            <w:pPr>
              <w:autoSpaceDE w:val="0"/>
              <w:autoSpaceDN w:val="0"/>
              <w:adjustRightInd w:val="0"/>
              <w:spacing w:line="360" w:lineRule="auto"/>
              <w:contextualSpacing/>
              <w:rPr>
                <w:rFonts w:ascii="ˎ̥" w:hAnsi="ˎ̥"/>
              </w:rPr>
            </w:pPr>
            <w:r>
              <w:rPr>
                <w:rFonts w:hint="eastAsia" w:ascii="ˎ̥" w:hAnsi="ˎ̥"/>
                <w:lang w:val="en-US" w:eastAsia="zh-CN"/>
              </w:rPr>
              <w:t>4</w:t>
            </w:r>
            <w:r>
              <w:rPr>
                <w:rFonts w:hint="eastAsia" w:ascii="ˎ̥" w:hAnsi="ˎ̥"/>
              </w:rPr>
              <w:t>、</w:t>
            </w:r>
            <w:r>
              <w:rPr>
                <w:rFonts w:ascii="ˎ̥" w:hAnsi="ˎ̥"/>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ˎ̥" w:hAnsi="ˎ̥"/>
              </w:rPr>
              <w:t>6</w:t>
            </w:r>
            <w:r>
              <w:rPr>
                <w:rFonts w:ascii="ˎ̥" w:hAnsi="ˎ̥"/>
                <w:color w:val="FF0000"/>
              </w:rPr>
              <w:t>%（</w:t>
            </w:r>
            <w:r>
              <w:rPr>
                <w:rFonts w:hint="eastAsia" w:ascii="ˎ̥" w:hAnsi="ˎ̥"/>
                <w:color w:val="FF0000"/>
              </w:rPr>
              <w:t>4%—6%</w:t>
            </w:r>
            <w:r>
              <w:rPr>
                <w:rFonts w:ascii="ˎ̥" w:hAnsi="ˎ̥"/>
                <w:color w:val="FF0000"/>
              </w:rPr>
              <w:t>）</w:t>
            </w:r>
            <w:r>
              <w:rPr>
                <w:rFonts w:ascii="ˎ̥" w:hAnsi="ˎ̥"/>
              </w:rPr>
              <w:t>的扣除，用扣除后的价格参加评审。组成联合体或者接受分包的小微企业与联合体内其他企业、分包企业之间存在直接控股、管理关系的，不享受价格扣除优惠政策。</w:t>
            </w:r>
          </w:p>
          <w:p w14:paraId="01D58B7D">
            <w:pPr>
              <w:autoSpaceDE w:val="0"/>
              <w:autoSpaceDN w:val="0"/>
              <w:adjustRightInd w:val="0"/>
              <w:spacing w:line="360" w:lineRule="auto"/>
              <w:contextualSpacing/>
              <w:rPr>
                <w:rFonts w:ascii="ˎ̥" w:hAnsi="ˎ̥"/>
              </w:rPr>
            </w:pPr>
            <w:r>
              <w:rPr>
                <w:rFonts w:hint="eastAsia" w:ascii="ˎ̥" w:hAnsi="ˎ̥"/>
                <w:lang w:val="en-US" w:eastAsia="zh-CN"/>
              </w:rPr>
              <w:t>5</w:t>
            </w:r>
            <w:r>
              <w:rPr>
                <w:rFonts w:hint="eastAsia" w:ascii="ˎ̥" w:hAnsi="ˎ̥"/>
              </w:rPr>
              <w:t>、提供由省级以上监狱管理局、戒毒管理局（含新疆生产建设兵团）出具的属于监狱企业证明文件的，视同为小型和微型企业。</w:t>
            </w:r>
          </w:p>
          <w:p w14:paraId="723C6913">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lang w:val="en-US" w:eastAsia="zh-CN"/>
              </w:rPr>
              <w:t>6</w:t>
            </w:r>
            <w:r>
              <w:rPr>
                <w:rFonts w:hint="eastAsia" w:ascii="ˎ̥" w:hAnsi="ˎ̥"/>
              </w:rPr>
              <w:t>、符合享受政府采购支持政策的残疾人福利性单位条件且提供《残疾人福利性单位声明函》的，视同为小型和微型企业。</w:t>
            </w:r>
          </w:p>
        </w:tc>
      </w:tr>
      <w:tr w14:paraId="3F4E8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2DAF4F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372" w:type="dxa"/>
            <w:vAlign w:val="center"/>
          </w:tcPr>
          <w:p w14:paraId="206C598C">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709" w:type="dxa"/>
            <w:shd w:val="clear" w:color="auto" w:fill="auto"/>
            <w:vAlign w:val="center"/>
          </w:tcPr>
          <w:p w14:paraId="6D3315EB">
            <w:pPr>
              <w:autoSpaceDE w:val="0"/>
              <w:autoSpaceDN w:val="0"/>
              <w:adjustRightInd w:val="0"/>
              <w:spacing w:line="360" w:lineRule="auto"/>
              <w:rPr>
                <w:rFonts w:hint="default" w:cs="宋体" w:asciiTheme="minorEastAsia" w:hAnsiTheme="minorEastAsia" w:eastAsiaTheme="minorEastAsia"/>
                <w:bCs/>
                <w:szCs w:val="21"/>
                <w:lang w:val="en-US" w:eastAsia="zh-CN"/>
              </w:rPr>
            </w:pPr>
            <w:r>
              <w:rPr>
                <w:rFonts w:hint="eastAsia" w:cs="宋体" w:asciiTheme="minorEastAsia" w:hAnsiTheme="minorEastAsia"/>
                <w:bCs/>
                <w:szCs w:val="21"/>
                <w:lang w:val="zh-CN"/>
              </w:rPr>
              <w:t>本项目强制节能产品：</w:t>
            </w:r>
            <w:r>
              <w:rPr>
                <w:rFonts w:hint="eastAsia" w:hAnsi="宋体" w:asciiTheme="minorHAnsi" w:eastAsiaTheme="minorEastAsia" w:cstheme="minorBidi"/>
                <w:kern w:val="2"/>
                <w:sz w:val="21"/>
                <w:szCs w:val="22"/>
                <w:lang w:val="en-US" w:eastAsia="zh-CN" w:bidi="ar-SA"/>
              </w:rPr>
              <w:t>台式计算机、86寸智慧黑板、办公台式电脑、办公笔记本电脑、3P空调、分控管理电脑</w:t>
            </w:r>
            <w:bookmarkStart w:id="0" w:name="OLE_LINK1"/>
            <w:bookmarkStart w:id="1" w:name="OLE_LINK2"/>
            <w:r>
              <w:rPr>
                <w:rFonts w:hint="eastAsia" w:hAnsi="宋体" w:asciiTheme="minorHAnsi" w:eastAsiaTheme="minorEastAsia" w:cstheme="minorBidi"/>
                <w:kern w:val="2"/>
                <w:sz w:val="21"/>
                <w:szCs w:val="22"/>
                <w:lang w:val="en-US" w:eastAsia="zh-CN" w:bidi="ar-SA"/>
              </w:rPr>
              <w:t>、</w:t>
            </w:r>
            <w:bookmarkEnd w:id="0"/>
            <w:bookmarkEnd w:id="1"/>
            <w:r>
              <w:rPr>
                <w:rFonts w:hint="eastAsia" w:hAnsi="宋体" w:asciiTheme="minorHAnsi" w:eastAsiaTheme="minorEastAsia" w:cstheme="minorBidi"/>
                <w:kern w:val="2"/>
                <w:sz w:val="21"/>
                <w:szCs w:val="22"/>
                <w:lang w:val="en-US" w:eastAsia="zh-CN" w:bidi="ar-SA"/>
              </w:rPr>
              <w:t>操作终端。</w:t>
            </w:r>
          </w:p>
          <w:p w14:paraId="701DF452">
            <w:pPr>
              <w:autoSpaceDE w:val="0"/>
              <w:autoSpaceDN w:val="0"/>
              <w:adjustRightInd w:val="0"/>
              <w:spacing w:line="360" w:lineRule="auto"/>
              <w:rPr>
                <w:rFonts w:ascii="ˎ̥" w:hAnsi="ˎ̥" w:eastAsiaTheme="minorEastAsia" w:cstheme="minorBidi"/>
                <w:kern w:val="2"/>
                <w:sz w:val="21"/>
                <w:szCs w:val="22"/>
                <w:lang w:val="zh-CN" w:eastAsia="zh-CN" w:bidi="ar-SA"/>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3AE89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615321A">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372" w:type="dxa"/>
            <w:vAlign w:val="center"/>
          </w:tcPr>
          <w:p w14:paraId="0A4AA19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709" w:type="dxa"/>
            <w:shd w:val="clear" w:color="auto" w:fill="auto"/>
            <w:vAlign w:val="center"/>
          </w:tcPr>
          <w:p w14:paraId="20C93B5D">
            <w:pPr>
              <w:numPr>
                <w:ilvl w:val="0"/>
                <w:numId w:val="9"/>
              </w:numPr>
              <w:autoSpaceDE w:val="0"/>
              <w:autoSpaceDN w:val="0"/>
              <w:adjustRightInd w:val="0"/>
              <w:spacing w:line="360" w:lineRule="auto"/>
              <w:rPr>
                <w:rFonts w:hint="eastAsia" w:cs="宋体" w:asciiTheme="minorEastAsia" w:hAnsiTheme="minorEastAsia"/>
                <w:bCs/>
                <w:szCs w:val="21"/>
                <w:lang w:val="en-US" w:eastAsia="zh-CN"/>
              </w:rPr>
            </w:pPr>
            <w:r>
              <w:rPr>
                <w:rFonts w:hint="eastAsia" w:cs="宋体" w:asciiTheme="minorEastAsia" w:hAnsiTheme="minorEastAsia"/>
                <w:bCs/>
                <w:szCs w:val="21"/>
                <w:lang w:val="zh-CN"/>
              </w:rPr>
              <w:t>本项目网络关键设备：</w:t>
            </w:r>
            <w:r>
              <w:rPr>
                <w:rFonts w:hint="eastAsia" w:cs="宋体" w:asciiTheme="minorEastAsia" w:hAnsiTheme="minorEastAsia"/>
                <w:bCs/>
                <w:szCs w:val="21"/>
                <w:lang w:val="en-US" w:eastAsia="zh-CN"/>
              </w:rPr>
              <w:t>无</w:t>
            </w:r>
          </w:p>
          <w:p w14:paraId="1A03CE64">
            <w:pPr>
              <w:numPr>
                <w:ilvl w:val="0"/>
                <w:numId w:val="0"/>
              </w:num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439FBDA0">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3、提供资料（下列资料任意一项）</w:t>
            </w:r>
          </w:p>
          <w:p w14:paraId="2B6F0338">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1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①</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网络关键设备和网络安全专用产品安全认证证书；</w:t>
            </w:r>
          </w:p>
          <w:p w14:paraId="359E144C">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2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②</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网络关键设备安全检测证书、网络安全专用产品安全检测证书；</w:t>
            </w:r>
          </w:p>
          <w:p w14:paraId="448CC62D">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3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③</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计算机信息系统安全专用产品销售许可证；</w:t>
            </w:r>
          </w:p>
          <w:p w14:paraId="7BD8F773">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4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④</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中国网信网或工业和信息化部网站或公安部网站或国家认证认可监督管理委员会网站公布的认证、检测结果（提供公布安全认证、安全检测结果页面网址和安全认证、检测结果截图）。</w:t>
            </w:r>
          </w:p>
        </w:tc>
      </w:tr>
      <w:tr w14:paraId="6E29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DD1654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372" w:type="dxa"/>
            <w:vAlign w:val="center"/>
          </w:tcPr>
          <w:p w14:paraId="3E9CE9C7">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709" w:type="dxa"/>
            <w:vAlign w:val="center"/>
          </w:tcPr>
          <w:p w14:paraId="123B9B72">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p w14:paraId="6564B784">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szCs w:val="21"/>
              </w:rPr>
              <w:t>要求提交。</w:t>
            </w:r>
            <w:r>
              <w:rPr>
                <w:rFonts w:hint="eastAsia" w:ascii="ˎ̥" w:hAnsi="ˎ̥"/>
              </w:rPr>
              <w:t>履约保证金的数额为合同金额的%（不超过政府采购合同金额的10%）</w:t>
            </w:r>
            <w:r>
              <w:rPr>
                <w:rFonts w:hint="eastAsia" w:cs="宋体" w:asciiTheme="minorEastAsia" w:hAnsiTheme="minorEastAsia"/>
                <w:bCs/>
                <w:szCs w:val="21"/>
                <w:lang w:val="zh-CN"/>
              </w:rPr>
              <w:t>。</w:t>
            </w:r>
            <w:r>
              <w:rPr>
                <w:rFonts w:hint="eastAsia" w:cs="宋体" w:asciiTheme="minorEastAsia" w:hAnsiTheme="minorEastAsia"/>
                <w:szCs w:val="21"/>
              </w:rPr>
              <w:t>中标人以支票、汇票、本票或者金融机构、担保机构出具的保函等非现金形式向采购人提交。</w:t>
            </w:r>
          </w:p>
        </w:tc>
      </w:tr>
      <w:tr w14:paraId="67B0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06" w:type="dxa"/>
            <w:vAlign w:val="center"/>
          </w:tcPr>
          <w:p w14:paraId="58B3D87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372" w:type="dxa"/>
            <w:vAlign w:val="center"/>
          </w:tcPr>
          <w:p w14:paraId="5D20E9C7">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709" w:type="dxa"/>
            <w:vAlign w:val="center"/>
          </w:tcPr>
          <w:p w14:paraId="6AC3D994">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Cs/>
                <w:szCs w:val="21"/>
                <w:lang w:val="zh-CN"/>
              </w:rPr>
              <w:t>不收取</w:t>
            </w:r>
          </w:p>
        </w:tc>
      </w:tr>
      <w:tr w14:paraId="559AF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7BCAAC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372" w:type="dxa"/>
            <w:vAlign w:val="center"/>
          </w:tcPr>
          <w:p w14:paraId="3654A18F">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709" w:type="dxa"/>
            <w:vAlign w:val="center"/>
          </w:tcPr>
          <w:p w14:paraId="21CB6F22">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14:paraId="68B9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095FBD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372" w:type="dxa"/>
            <w:vAlign w:val="center"/>
          </w:tcPr>
          <w:p w14:paraId="61D1B157">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709" w:type="dxa"/>
            <w:vAlign w:val="center"/>
          </w:tcPr>
          <w:p w14:paraId="53E91C7D">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投标人投标时须成功上传、解密电子投标文件。投标人资质、业绩、荣誉及相关人员证明材料等资料原件不再提交（本招标文件第六章另有要求提供原件的除外）。</w:t>
            </w:r>
          </w:p>
          <w:p w14:paraId="3A59C8E1">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14:paraId="7296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C46156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372" w:type="dxa"/>
            <w:vAlign w:val="center"/>
          </w:tcPr>
          <w:p w14:paraId="636D939C">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709" w:type="dxa"/>
            <w:vAlign w:val="center"/>
          </w:tcPr>
          <w:p w14:paraId="477055BB">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14:paraId="30FBF47B">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052ADB53">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r w14:paraId="08D5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4E45AE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color w:val="FF0000"/>
                <w:szCs w:val="21"/>
              </w:rPr>
              <w:t>30</w:t>
            </w:r>
          </w:p>
        </w:tc>
        <w:tc>
          <w:tcPr>
            <w:tcW w:w="2372" w:type="dxa"/>
            <w:vAlign w:val="center"/>
          </w:tcPr>
          <w:p w14:paraId="16579E17">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color w:val="FF0000"/>
                <w:szCs w:val="21"/>
              </w:rPr>
              <w:t>投标人资格核验</w:t>
            </w:r>
          </w:p>
        </w:tc>
        <w:tc>
          <w:tcPr>
            <w:tcW w:w="6709" w:type="dxa"/>
            <w:vAlign w:val="center"/>
          </w:tcPr>
          <w:p w14:paraId="04668EC4">
            <w:pPr>
              <w:autoSpaceDE w:val="0"/>
              <w:autoSpaceDN w:val="0"/>
              <w:adjustRightInd w:val="0"/>
              <w:spacing w:line="360" w:lineRule="auto"/>
              <w:ind w:right="-11"/>
              <w:rPr>
                <w:rFonts w:ascii="ˎ̥" w:hAnsi="ˎ̥"/>
                <w:color w:val="FF0000"/>
              </w:rPr>
            </w:pPr>
            <w:r>
              <w:rPr>
                <w:rFonts w:hint="eastAsia" w:ascii="ˎ̥" w:hAnsi="ˎ̥"/>
                <w:color w:val="FF0000"/>
              </w:rPr>
              <w:t>供应商在中标后，应将由《禹州市政府采购供应商信用承诺函》替代的证明材料提交采购人核验，经核验无误后，禹州市政府采购中心发出中标通知书。</w:t>
            </w:r>
          </w:p>
          <w:p w14:paraId="63C08D1D">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14:paraId="019F3AFB">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14:paraId="31A524CC">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14:paraId="68509F4D">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14:paraId="0957214D">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14:paraId="6AE8437F">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14:paraId="48B8D276">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14:paraId="23D37278">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14:paraId="3E1BAB79">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14:paraId="341DEA9E">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rPr>
              <w:t>202</w:t>
            </w:r>
            <w:r>
              <w:rPr>
                <w:rFonts w:hint="eastAsia" w:asciiTheme="minorEastAsia" w:hAnsiTheme="minorEastAsia"/>
                <w:b/>
                <w:bCs/>
                <w:szCs w:val="21"/>
                <w:lang w:val="en-US" w:eastAsia="zh-CN"/>
              </w:rPr>
              <w:t>3</w:t>
            </w:r>
            <w:r>
              <w:rPr>
                <w:rFonts w:hint="eastAsia" w:asciiTheme="minorEastAsia" w:hAnsiTheme="minorEastAsia"/>
                <w:b/>
                <w:bCs/>
                <w:szCs w:val="21"/>
              </w:rPr>
              <w:t>年度经审计的财务报告</w:t>
            </w:r>
            <w:r>
              <w:rPr>
                <w:rFonts w:hint="eastAsia" w:asciiTheme="minorEastAsia" w:hAnsiTheme="minorEastAsia"/>
                <w:bCs/>
                <w:szCs w:val="21"/>
              </w:rPr>
              <w:t>，包括资产负债表、利润表、现金流量表、所有者权益变动表及其附注；</w:t>
            </w:r>
          </w:p>
          <w:p w14:paraId="59AD04D4">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14:paraId="505CE1BE">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31AFB183">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1B3EB113">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14:paraId="0158700A">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rPr>
              <w:t>202</w:t>
            </w:r>
            <w:r>
              <w:rPr>
                <w:rFonts w:hint="eastAsia" w:asciiTheme="minorEastAsia" w:hAnsiTheme="minorEastAsia"/>
                <w:b/>
                <w:bCs/>
                <w:szCs w:val="21"/>
                <w:lang w:val="en-US" w:eastAsia="zh-CN"/>
              </w:rPr>
              <w:t>3</w:t>
            </w:r>
            <w:r>
              <w:rPr>
                <w:rFonts w:hint="eastAsia" w:asciiTheme="minorEastAsia" w:hAnsiTheme="minorEastAsia"/>
                <w:b/>
                <w:bCs/>
                <w:szCs w:val="21"/>
              </w:rPr>
              <w:t>年度经审计的财务报告</w:t>
            </w:r>
            <w:r>
              <w:rPr>
                <w:rFonts w:hint="eastAsia" w:asciiTheme="minorEastAsia" w:hAnsiTheme="minorEastAsia"/>
                <w:bCs/>
                <w:szCs w:val="21"/>
              </w:rPr>
              <w:t>，包括资产负债表、利润表、现金流量表、所有者权益变动表及其附注；</w:t>
            </w:r>
          </w:p>
          <w:p w14:paraId="27F4A824">
            <w:pPr>
              <w:spacing w:line="360" w:lineRule="auto"/>
              <w:rPr>
                <w:rFonts w:asciiTheme="minorEastAsia" w:hAnsiTheme="minorEastAsia"/>
                <w:bCs/>
                <w:szCs w:val="21"/>
              </w:rPr>
            </w:pPr>
            <w:r>
              <w:rPr>
                <w:rFonts w:hint="eastAsia" w:asciiTheme="minorEastAsia" w:hAnsiTheme="minorEastAsia"/>
                <w:bCs/>
                <w:szCs w:val="21"/>
              </w:rPr>
              <w:t>②银行出具的资信证明；</w:t>
            </w:r>
          </w:p>
          <w:p w14:paraId="4699BD8B">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45A0BD39">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43573B2B">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14:paraId="02D3E237">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参加本次政府采购项目投标截止时间前一年内任意一个月缴纳税收凭据。（依法免税的投标人，应提供相应文件证明依法免税）</w:t>
            </w:r>
          </w:p>
          <w:p w14:paraId="6DF3CC36">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14:paraId="77BD327C">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参加本次政府采购项目投标截止时间前一年内任意一个月缴纳社会保险凭据。（依法不需要缴纳社会保障资金的投标人，应提供相应文件证明依法不需要缴纳社会保障资金）</w:t>
            </w:r>
          </w:p>
          <w:p w14:paraId="15060FB8">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14:paraId="768D4841">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14:paraId="44D06AEA">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14:paraId="45C24344">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1～2其中之一即可。</w:t>
            </w:r>
          </w:p>
          <w:p w14:paraId="09F5F725">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14:paraId="10D0C9CC">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14:paraId="62CD5F9D">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w:t>
            </w:r>
            <w:r>
              <w:rPr>
                <w:rFonts w:hint="eastAsia" w:cs="仿宋_GB2312" w:asciiTheme="minorEastAsia" w:hAnsiTheme="minorEastAsia"/>
                <w:b/>
                <w:szCs w:val="21"/>
                <w:shd w:val="clear" w:color="auto" w:fill="FFFFFF"/>
              </w:rPr>
              <w:t>税收</w:t>
            </w:r>
            <w:r>
              <w:rPr>
                <w:rFonts w:cs="仿宋_GB2312" w:asciiTheme="minorEastAsia" w:hAnsiTheme="minorEastAsia"/>
                <w:b/>
                <w:szCs w:val="21"/>
                <w:shd w:val="clear" w:color="auto" w:fill="FFFFFF"/>
              </w:rPr>
              <w:t>违法黑名单的投标人；</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14:paraId="56AFA1C6">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14:paraId="77DC1B94">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14:paraId="51014550">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14:paraId="7FBA2844">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14:paraId="1E218B0C">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2、截止时间：同投标截止时间；</w:t>
            </w:r>
          </w:p>
          <w:p w14:paraId="462D7BA6">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3、信用信息的使用原则：经采购人认定的被列入失信被执行人、税收违法黑名单、</w:t>
            </w:r>
            <w:r>
              <w:rPr>
                <w:rFonts w:cs="仿宋_GB2312" w:asciiTheme="minorEastAsia" w:hAnsiTheme="minorEastAsia"/>
                <w:color w:val="FF0000"/>
                <w:szCs w:val="21"/>
                <w:shd w:val="clear" w:color="auto" w:fill="FFFFFF"/>
              </w:rPr>
              <w:t>政府采购严重违法失信行为记录名单</w:t>
            </w:r>
            <w:r>
              <w:rPr>
                <w:rFonts w:hint="eastAsia" w:cs="仿宋_GB2312" w:asciiTheme="minorEastAsia" w:hAnsiTheme="minorEastAsia"/>
                <w:color w:val="FF0000"/>
                <w:szCs w:val="21"/>
                <w:shd w:val="clear" w:color="auto" w:fill="FFFFFF"/>
              </w:rPr>
              <w:t>的投标人、</w:t>
            </w:r>
            <w:r>
              <w:rPr>
                <w:rFonts w:hint="eastAsia" w:cs="宋体" w:asciiTheme="minorEastAsia" w:hAnsiTheme="minorEastAsia"/>
                <w:color w:val="FF0000"/>
                <w:kern w:val="0"/>
                <w:szCs w:val="21"/>
              </w:rPr>
              <w:t>严重违法失信社会组织，将拒绝其参与本次政府采购活动。</w:t>
            </w:r>
          </w:p>
        </w:tc>
      </w:tr>
    </w:tbl>
    <w:p w14:paraId="03A828CD">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14:paraId="292ABF7F">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497046BF">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339F74B4">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48D95D9E">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14:paraId="30658781">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14:paraId="20F87AE9">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14:paraId="333AC858">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14:paraId="178C0161">
      <w:pPr>
        <w:pStyle w:val="44"/>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14:paraId="1B54D8DF">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14:paraId="3001DC58">
      <w:pPr>
        <w:pStyle w:val="44"/>
        <w:autoSpaceDE w:val="0"/>
        <w:autoSpaceDN w:val="0"/>
        <w:spacing w:line="360" w:lineRule="auto"/>
        <w:ind w:left="780" w:firstLine="0" w:firstLineChars="0"/>
        <w:contextualSpacing/>
        <w:rPr>
          <w:rFonts w:cs="宋体" w:asciiTheme="minorEastAsia" w:hAnsiTheme="minorEastAsia"/>
          <w:kern w:val="0"/>
          <w:szCs w:val="21"/>
        </w:rPr>
      </w:pPr>
    </w:p>
    <w:p w14:paraId="21ECE8B3">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14:paraId="551E334A">
      <w:pPr>
        <w:pStyle w:val="44"/>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14:paraId="3D0B8C37">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14:paraId="3F2E3EFE">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14:paraId="30A07A95">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14:paraId="62E770BE">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14:paraId="315D36BA">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14:paraId="52ADACC7">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5A0358D8">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14:paraId="72504C52">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14:paraId="2FCE0A6B">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14:paraId="34C632FA">
      <w:pPr>
        <w:pStyle w:val="44"/>
        <w:numPr>
          <w:ilvl w:val="1"/>
          <w:numId w:val="10"/>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14:paraId="0F0D4518">
      <w:pPr>
        <w:pStyle w:val="44"/>
        <w:autoSpaceDE w:val="0"/>
        <w:autoSpaceDN w:val="0"/>
        <w:spacing w:line="360" w:lineRule="auto"/>
        <w:ind w:left="964" w:firstLine="0" w:firstLineChars="0"/>
        <w:contextualSpacing/>
        <w:rPr>
          <w:rFonts w:cs="宋体" w:asciiTheme="minorEastAsia" w:hAnsiTheme="minorEastAsia"/>
          <w:kern w:val="0"/>
          <w:szCs w:val="21"/>
        </w:rPr>
      </w:pPr>
    </w:p>
    <w:p w14:paraId="6F16A3DA">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14:paraId="1E08FA9A">
      <w:pPr>
        <w:pStyle w:val="44"/>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14:paraId="740BD663">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14:paraId="03E37D46">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14:paraId="78EEE819">
      <w:pPr>
        <w:pStyle w:val="44"/>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31"/>
          <w:rFonts w:cs="宋体" w:asciiTheme="minorEastAsia" w:hAnsiTheme="minorEastAsia"/>
          <w:color w:val="auto"/>
          <w:kern w:val="0"/>
          <w:szCs w:val="21"/>
        </w:rPr>
        <w:t>https://chinanpo.mca.gov.cn</w:t>
      </w:r>
      <w:r>
        <w:rPr>
          <w:rStyle w:val="31"/>
          <w:rFonts w:cs="宋体" w:asciiTheme="minorEastAsia" w:hAnsiTheme="minorEastAsia"/>
          <w:color w:val="auto"/>
          <w:kern w:val="0"/>
          <w:szCs w:val="21"/>
        </w:rPr>
        <w:fldChar w:fldCharType="end"/>
      </w:r>
      <w:r>
        <w:rPr>
          <w:rFonts w:hint="eastAsia" w:cs="宋体" w:asciiTheme="minorEastAsia" w:hAnsiTheme="minorEastAsia"/>
          <w:kern w:val="0"/>
          <w:szCs w:val="21"/>
        </w:rPr>
        <w:t>）；</w:t>
      </w:r>
    </w:p>
    <w:p w14:paraId="75655366">
      <w:pPr>
        <w:pStyle w:val="44"/>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14:paraId="781866EA">
      <w:pPr>
        <w:pStyle w:val="44"/>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14:paraId="4D94B6D5">
      <w:pPr>
        <w:pStyle w:val="44"/>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14:paraId="2F1612A0">
      <w:pPr>
        <w:pStyle w:val="44"/>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14:paraId="388E2886">
      <w:pPr>
        <w:pStyle w:val="44"/>
        <w:numPr>
          <w:ilvl w:val="1"/>
          <w:numId w:val="10"/>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14:paraId="04C4B3BA">
      <w:pPr>
        <w:pStyle w:val="44"/>
        <w:numPr>
          <w:ilvl w:val="1"/>
          <w:numId w:val="10"/>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14:paraId="2F5FE957">
      <w:pPr>
        <w:pStyle w:val="44"/>
        <w:numPr>
          <w:ilvl w:val="1"/>
          <w:numId w:val="10"/>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14:paraId="18DD4731">
      <w:pPr>
        <w:pStyle w:val="44"/>
        <w:numPr>
          <w:ilvl w:val="0"/>
          <w:numId w:val="1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14:paraId="38B21F29">
      <w:pPr>
        <w:pStyle w:val="44"/>
        <w:numPr>
          <w:ilvl w:val="0"/>
          <w:numId w:val="1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14:paraId="46C1D59A">
      <w:pPr>
        <w:pStyle w:val="44"/>
        <w:numPr>
          <w:ilvl w:val="0"/>
          <w:numId w:val="1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14:paraId="3E4E1F9E">
      <w:pPr>
        <w:pStyle w:val="44"/>
        <w:numPr>
          <w:ilvl w:val="0"/>
          <w:numId w:val="1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14:paraId="0B2803E0">
      <w:pPr>
        <w:pStyle w:val="44"/>
        <w:numPr>
          <w:ilvl w:val="0"/>
          <w:numId w:val="13"/>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14:paraId="4AF8C13C">
      <w:pPr>
        <w:pStyle w:val="44"/>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14:paraId="6B7D564D">
      <w:pPr>
        <w:pStyle w:val="44"/>
        <w:autoSpaceDE w:val="0"/>
        <w:autoSpaceDN w:val="0"/>
        <w:spacing w:line="360" w:lineRule="auto"/>
        <w:ind w:left="964" w:firstLine="0" w:firstLineChars="0"/>
        <w:contextualSpacing/>
        <w:rPr>
          <w:rFonts w:cs="宋体" w:asciiTheme="minorEastAsia" w:hAnsiTheme="minorEastAsia"/>
          <w:kern w:val="0"/>
          <w:szCs w:val="21"/>
        </w:rPr>
      </w:pPr>
    </w:p>
    <w:p w14:paraId="5FCDBADB">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14:paraId="7B7D4CF1">
      <w:pPr>
        <w:pStyle w:val="44"/>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40792AFD">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14:paraId="4A543B84">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Cs/>
          <w:szCs w:val="21"/>
          <w:lang w:val="en-US" w:eastAsia="zh-CN"/>
        </w:rPr>
        <w:t>根据</w:t>
      </w:r>
      <w:r>
        <w:rPr>
          <w:rFonts w:hint="eastAsia" w:cs="宋体" w:asciiTheme="minorEastAsia" w:hAnsiTheme="minorEastAsia"/>
          <w:bCs/>
          <w:szCs w:val="21"/>
          <w:lang w:val="zh-CN"/>
        </w:rPr>
        <w:t>《财政部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p w14:paraId="1ADF2115">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2" w:name="baidusnap0"/>
      <w:bookmarkEnd w:id="2"/>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14:paraId="3BF8E2FF">
      <w:pPr>
        <w:pStyle w:val="44"/>
        <w:autoSpaceDE w:val="0"/>
        <w:autoSpaceDN w:val="0"/>
        <w:spacing w:line="360" w:lineRule="auto"/>
        <w:ind w:left="964" w:firstLine="0" w:firstLineChars="0"/>
        <w:contextualSpacing/>
        <w:rPr>
          <w:rFonts w:cs="宋体" w:asciiTheme="minorEastAsia" w:hAnsiTheme="minorEastAsia"/>
          <w:kern w:val="0"/>
          <w:szCs w:val="21"/>
        </w:rPr>
      </w:pPr>
    </w:p>
    <w:p w14:paraId="69A57640">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14:paraId="6B24086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14:paraId="6FF4D369">
      <w:pPr>
        <w:autoSpaceDE w:val="0"/>
        <w:autoSpaceDN w:val="0"/>
        <w:spacing w:line="360" w:lineRule="auto"/>
        <w:ind w:left="964"/>
        <w:contextualSpacing/>
        <w:rPr>
          <w:rFonts w:cs="宋体" w:asciiTheme="minorEastAsia" w:hAnsiTheme="minorEastAsia"/>
          <w:kern w:val="0"/>
          <w:szCs w:val="21"/>
        </w:rPr>
      </w:pPr>
    </w:p>
    <w:p w14:paraId="0CCB1905">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14:paraId="49778EE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73582FAA">
      <w:pPr>
        <w:autoSpaceDE w:val="0"/>
        <w:autoSpaceDN w:val="0"/>
        <w:spacing w:line="360" w:lineRule="auto"/>
        <w:ind w:left="964"/>
        <w:contextualSpacing/>
        <w:rPr>
          <w:rFonts w:cs="宋体" w:asciiTheme="minorEastAsia" w:hAnsiTheme="minorEastAsia"/>
          <w:kern w:val="0"/>
          <w:szCs w:val="21"/>
        </w:rPr>
      </w:pPr>
    </w:p>
    <w:p w14:paraId="275D88F2">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14:paraId="189DC60B">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14:paraId="4D0CEECE">
      <w:pPr>
        <w:pStyle w:val="44"/>
        <w:autoSpaceDE w:val="0"/>
        <w:autoSpaceDN w:val="0"/>
        <w:spacing w:line="360" w:lineRule="auto"/>
        <w:ind w:left="964" w:firstLine="0" w:firstLineChars="0"/>
        <w:contextualSpacing/>
        <w:rPr>
          <w:rFonts w:cs="宋体" w:asciiTheme="minorEastAsia" w:hAnsiTheme="minorEastAsia"/>
          <w:kern w:val="0"/>
          <w:szCs w:val="21"/>
        </w:rPr>
      </w:pPr>
    </w:p>
    <w:p w14:paraId="639DBB16">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14:paraId="0949972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14:paraId="35E3BBFB">
      <w:pPr>
        <w:autoSpaceDE w:val="0"/>
        <w:autoSpaceDN w:val="0"/>
        <w:spacing w:line="360" w:lineRule="auto"/>
        <w:contextualSpacing/>
        <w:rPr>
          <w:rFonts w:cs="宋体" w:asciiTheme="minorEastAsia" w:hAnsiTheme="minorEastAsia"/>
          <w:kern w:val="0"/>
          <w:szCs w:val="21"/>
        </w:rPr>
      </w:pPr>
    </w:p>
    <w:p w14:paraId="5B19BB3C">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14:paraId="152D1857">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14:paraId="1676EAD5">
      <w:pPr>
        <w:pStyle w:val="44"/>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14:paraId="7E15277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14:paraId="26B04D8A">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14:paraId="3E4C53D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14:paraId="0C56A71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14:paraId="5BDBFD2F">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14:paraId="0261544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14:paraId="1FDE073A">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14:paraId="0ED9A0C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14:paraId="0D01F42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14:paraId="1B053682">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470CEF0B">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3C50B795">
      <w:pPr>
        <w:pStyle w:val="44"/>
        <w:autoSpaceDE w:val="0"/>
        <w:autoSpaceDN w:val="0"/>
        <w:spacing w:line="360" w:lineRule="auto"/>
        <w:ind w:left="964" w:firstLine="0" w:firstLineChars="0"/>
        <w:contextualSpacing/>
        <w:rPr>
          <w:rFonts w:cs="宋体" w:asciiTheme="minorEastAsia" w:hAnsiTheme="minorEastAsia"/>
          <w:kern w:val="0"/>
          <w:szCs w:val="21"/>
        </w:rPr>
      </w:pPr>
    </w:p>
    <w:p w14:paraId="07346093">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14:paraId="4B1AE322">
      <w:pPr>
        <w:pStyle w:val="44"/>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14:paraId="129C9406">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14:paraId="4428D667">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14:paraId="31D1EA42">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34D0B1B0">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14:paraId="0BE62F5B">
      <w:pPr>
        <w:autoSpaceDE w:val="0"/>
        <w:autoSpaceDN w:val="0"/>
        <w:spacing w:line="360" w:lineRule="auto"/>
        <w:ind w:left="420"/>
        <w:contextualSpacing/>
        <w:rPr>
          <w:rFonts w:cs="宋体" w:asciiTheme="minorEastAsia" w:hAnsiTheme="minorEastAsia"/>
          <w:kern w:val="0"/>
          <w:szCs w:val="21"/>
        </w:rPr>
      </w:pPr>
    </w:p>
    <w:p w14:paraId="3E6327D1">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14:paraId="0F4352BF">
      <w:pPr>
        <w:pStyle w:val="44"/>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14:paraId="65DCFA25">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14:paraId="3490A00F">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14:paraId="31745E0E">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14:paraId="3C14C713">
      <w:pPr>
        <w:autoSpaceDE w:val="0"/>
        <w:autoSpaceDN w:val="0"/>
        <w:spacing w:line="360" w:lineRule="auto"/>
        <w:contextualSpacing/>
        <w:rPr>
          <w:rFonts w:cs="宋体" w:asciiTheme="minorEastAsia" w:hAnsiTheme="minorEastAsia"/>
          <w:kern w:val="0"/>
          <w:szCs w:val="21"/>
        </w:rPr>
      </w:pPr>
    </w:p>
    <w:p w14:paraId="14A7B34F">
      <w:pPr>
        <w:autoSpaceDE w:val="0"/>
        <w:autoSpaceDN w:val="0"/>
        <w:spacing w:line="360" w:lineRule="auto"/>
        <w:contextualSpacing/>
        <w:rPr>
          <w:rFonts w:cs="宋体" w:asciiTheme="minorEastAsia" w:hAnsiTheme="minorEastAsia"/>
          <w:kern w:val="0"/>
          <w:szCs w:val="21"/>
        </w:rPr>
      </w:pPr>
    </w:p>
    <w:p w14:paraId="1F457160">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14:paraId="2D1D0A47">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14:paraId="54796A6A">
      <w:pPr>
        <w:pStyle w:val="44"/>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14:paraId="5C215A24">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14:paraId="6F63361B">
      <w:pPr>
        <w:pStyle w:val="44"/>
        <w:autoSpaceDE w:val="0"/>
        <w:autoSpaceDN w:val="0"/>
        <w:spacing w:line="360" w:lineRule="auto"/>
        <w:ind w:left="964" w:firstLine="0" w:firstLineChars="0"/>
        <w:contextualSpacing/>
        <w:rPr>
          <w:rFonts w:cs="宋体" w:asciiTheme="minorEastAsia" w:hAnsiTheme="minorEastAsia"/>
          <w:kern w:val="0"/>
          <w:szCs w:val="21"/>
        </w:rPr>
      </w:pPr>
    </w:p>
    <w:p w14:paraId="3F2FD9E6">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14:paraId="73507F90">
      <w:pPr>
        <w:pStyle w:val="44"/>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14:paraId="2FE1CBA5">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14:paraId="3FD498B2">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14:paraId="4EC8A76E">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14:paraId="35612CD9">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14:paraId="3C5B952E">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14:paraId="10FFBA45">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14:paraId="6A7935B9">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14:paraId="399D151A">
      <w:pPr>
        <w:autoSpaceDE w:val="0"/>
        <w:autoSpaceDN w:val="0"/>
        <w:spacing w:line="360" w:lineRule="auto"/>
        <w:ind w:left="420"/>
        <w:contextualSpacing/>
        <w:rPr>
          <w:rFonts w:cs="宋体" w:asciiTheme="minorEastAsia" w:hAnsiTheme="minorEastAsia"/>
          <w:kern w:val="0"/>
          <w:szCs w:val="21"/>
        </w:rPr>
      </w:pPr>
    </w:p>
    <w:p w14:paraId="62863C94">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14:paraId="768AFC75">
      <w:pPr>
        <w:pStyle w:val="44"/>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14:paraId="16B0577C">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14:paraId="1B83BBFF">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14:paraId="03A639D3">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14:paraId="59E228BE">
      <w:pPr>
        <w:pStyle w:val="44"/>
        <w:autoSpaceDE w:val="0"/>
        <w:autoSpaceDN w:val="0"/>
        <w:spacing w:line="360" w:lineRule="auto"/>
        <w:ind w:left="964" w:firstLine="0" w:firstLineChars="0"/>
        <w:contextualSpacing/>
        <w:rPr>
          <w:rFonts w:cs="宋体" w:asciiTheme="minorEastAsia" w:hAnsiTheme="minorEastAsia"/>
          <w:kern w:val="0"/>
          <w:szCs w:val="21"/>
        </w:rPr>
      </w:pPr>
    </w:p>
    <w:p w14:paraId="2C3DBA1F">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14:paraId="04121391">
      <w:pPr>
        <w:pStyle w:val="44"/>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14:paraId="479E9290">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14:paraId="1C738AEB">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14:paraId="44349BD3">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0B6EF80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840" w:leftChars="0" w:right="0" w:rightChars="0" w:hanging="840" w:hangingChars="400"/>
        <w:jc w:val="both"/>
        <w:textAlignment w:val="auto"/>
        <w:rPr>
          <w:rFonts w:hint="eastAsia" w:cs="宋体" w:asciiTheme="minorEastAsia" w:hAnsiTheme="minorEastAsia" w:eastAsiaTheme="minorEastAsia"/>
          <w:color w:val="FF0000"/>
          <w:kern w:val="0"/>
          <w:sz w:val="21"/>
          <w:szCs w:val="21"/>
          <w:lang w:val="en-US" w:eastAsia="zh-CN" w:bidi="ar-SA"/>
        </w:rPr>
      </w:pPr>
      <w:r>
        <w:rPr>
          <w:rFonts w:hint="eastAsia" w:cs="宋体" w:asciiTheme="minorEastAsia" w:hAnsiTheme="minorEastAsia" w:eastAsiaTheme="minorEastAsia"/>
          <w:color w:val="FF0000"/>
          <w:kern w:val="0"/>
          <w:sz w:val="21"/>
          <w:szCs w:val="21"/>
          <w:lang w:val="en-US" w:eastAsia="zh-CN" w:bidi="ar-SA"/>
        </w:rPr>
        <w:t>15.5    投标人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6442801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cs="宋体" w:asciiTheme="minorEastAsia" w:hAnsiTheme="minorEastAsia"/>
          <w:kern w:val="0"/>
          <w:szCs w:val="21"/>
        </w:rPr>
      </w:pPr>
      <w:r>
        <w:rPr>
          <w:rFonts w:hint="eastAsia" w:cs="宋体" w:asciiTheme="minorEastAsia" w:hAnsiTheme="minorEastAsia" w:eastAsiaTheme="minorEastAsia"/>
          <w:color w:val="FF0000"/>
          <w:kern w:val="0"/>
          <w:sz w:val="21"/>
          <w:szCs w:val="21"/>
          <w:lang w:val="en-US" w:eastAsia="zh-CN" w:bidi="ar-SA"/>
        </w:rPr>
        <w:t>15.6     电子响应文件制作技术咨询：0374-2961598。</w:t>
      </w:r>
    </w:p>
    <w:p w14:paraId="40F98800">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14:paraId="2CC009D0">
      <w:pPr>
        <w:pStyle w:val="44"/>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投标文件参照招标文件第八部分（投标文件有关格式）的内容要求、编排顺序和格式要求，以A4幅面编上唯一的连贯页码，并在投标文件封面上注明：所投项目名称、项目编号、投标人名称、日期等字样。</w:t>
      </w:r>
    </w:p>
    <w:p w14:paraId="0CABACD8">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招标文件未提供标准格式的投标人可自行拟定。</w:t>
      </w:r>
    </w:p>
    <w:p w14:paraId="2E8AB338">
      <w:pPr>
        <w:autoSpaceDE w:val="0"/>
        <w:autoSpaceDN w:val="0"/>
        <w:spacing w:line="360" w:lineRule="auto"/>
        <w:ind w:left="420"/>
        <w:contextualSpacing/>
        <w:rPr>
          <w:rFonts w:cs="宋体" w:asciiTheme="minorEastAsia" w:hAnsiTheme="minorEastAsia"/>
          <w:kern w:val="0"/>
          <w:szCs w:val="21"/>
        </w:rPr>
      </w:pPr>
    </w:p>
    <w:p w14:paraId="3D8904AB">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14:paraId="0989D474">
      <w:pPr>
        <w:pStyle w:val="44"/>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14:paraId="11FF4220">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14:paraId="5705B75A">
      <w:pPr>
        <w:pStyle w:val="44"/>
        <w:autoSpaceDE w:val="0"/>
        <w:autoSpaceDN w:val="0"/>
        <w:spacing w:line="360" w:lineRule="auto"/>
        <w:ind w:left="964" w:firstLine="0" w:firstLineChars="0"/>
        <w:contextualSpacing/>
        <w:rPr>
          <w:rFonts w:cs="宋体" w:asciiTheme="minorEastAsia" w:hAnsiTheme="minorEastAsia"/>
          <w:kern w:val="0"/>
          <w:szCs w:val="21"/>
        </w:rPr>
      </w:pPr>
    </w:p>
    <w:p w14:paraId="6094E855">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14:paraId="4CFD46CE">
      <w:pPr>
        <w:pStyle w:val="44"/>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14:paraId="2E918311">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14:paraId="72379A9B">
      <w:pPr>
        <w:tabs>
          <w:tab w:val="left" w:pos="1260"/>
        </w:tabs>
        <w:autoSpaceDE w:val="0"/>
        <w:autoSpaceDN w:val="0"/>
        <w:spacing w:line="360" w:lineRule="auto"/>
        <w:contextualSpacing/>
        <w:rPr>
          <w:rFonts w:cs="仿宋_GB2312" w:asciiTheme="minorEastAsia" w:hAnsiTheme="minorEastAsia"/>
          <w:szCs w:val="21"/>
          <w:lang w:val="zh-CN"/>
        </w:rPr>
      </w:pPr>
    </w:p>
    <w:p w14:paraId="5E7B62AF">
      <w:pPr>
        <w:tabs>
          <w:tab w:val="left" w:pos="1260"/>
        </w:tabs>
        <w:autoSpaceDE w:val="0"/>
        <w:autoSpaceDN w:val="0"/>
        <w:spacing w:line="360" w:lineRule="auto"/>
        <w:contextualSpacing/>
        <w:rPr>
          <w:rFonts w:cs="仿宋_GB2312" w:asciiTheme="minorEastAsia" w:hAnsiTheme="minorEastAsia"/>
          <w:szCs w:val="21"/>
          <w:lang w:val="zh-CN"/>
        </w:rPr>
      </w:pPr>
    </w:p>
    <w:p w14:paraId="52266F2C">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14:paraId="19D0A2DA">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14:paraId="43E534AB">
      <w:pPr>
        <w:pStyle w:val="44"/>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w:t>
      </w:r>
      <w:r>
        <w:rPr>
          <w:rFonts w:hint="eastAsia" w:cs="仿宋_GB2312" w:asciiTheme="minorEastAsia" w:hAnsiTheme="minorEastAsia"/>
          <w:szCs w:val="21"/>
        </w:rPr>
        <w:t>加密电子投标文件</w:t>
      </w:r>
      <w:r>
        <w:rPr>
          <w:rFonts w:hint="eastAsia" w:cs="宋体" w:asciiTheme="minorEastAsia" w:hAnsiTheme="minorEastAsia"/>
          <w:szCs w:val="21"/>
        </w:rPr>
        <w:t>（</w:t>
      </w:r>
      <w:r>
        <w:rPr>
          <w:rFonts w:hint="eastAsia" w:ascii="宋体" w:hAnsi="宋体" w:eastAsia="宋体" w:cs="宋体"/>
          <w:b w:val="0"/>
          <w:bCs w:val="0"/>
          <w:i w:val="0"/>
          <w:iCs w:val="0"/>
          <w:color w:val="FF0000"/>
          <w:spacing w:val="0"/>
          <w:w w:val="100"/>
          <w:sz w:val="21"/>
          <w:szCs w:val="21"/>
          <w:vertAlign w:val="baseline"/>
        </w:rPr>
        <w:t>后缀格式为.XCSTF</w:t>
      </w:r>
      <w:r>
        <w:rPr>
          <w:rFonts w:hint="eastAsia" w:cs="宋体" w:asciiTheme="minorEastAsia" w:hAnsiTheme="minorEastAsia"/>
          <w:szCs w:val="21"/>
        </w:rPr>
        <w:t>）</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p>
    <w:p w14:paraId="132EB738">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14:paraId="7DF78F15">
      <w:pPr>
        <w:pStyle w:val="44"/>
        <w:autoSpaceDE w:val="0"/>
        <w:autoSpaceDN w:val="0"/>
        <w:spacing w:line="360" w:lineRule="auto"/>
        <w:ind w:left="964" w:firstLine="0" w:firstLineChars="0"/>
        <w:contextualSpacing/>
        <w:rPr>
          <w:rFonts w:cs="宋体" w:asciiTheme="minorEastAsia" w:hAnsiTheme="minorEastAsia"/>
          <w:kern w:val="0"/>
          <w:szCs w:val="21"/>
        </w:rPr>
      </w:pPr>
    </w:p>
    <w:p w14:paraId="5A25A5A0">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14:paraId="082EE25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投标截止时间之后上传的投标文件，招标人将拒绝接收。</w:t>
      </w:r>
    </w:p>
    <w:p w14:paraId="4CCA6446">
      <w:pPr>
        <w:autoSpaceDE w:val="0"/>
        <w:autoSpaceDN w:val="0"/>
        <w:spacing w:line="360" w:lineRule="auto"/>
        <w:ind w:left="964"/>
        <w:contextualSpacing/>
        <w:rPr>
          <w:rFonts w:cs="宋体" w:asciiTheme="minorEastAsia" w:hAnsiTheme="minorEastAsia"/>
          <w:kern w:val="0"/>
          <w:szCs w:val="21"/>
        </w:rPr>
      </w:pPr>
    </w:p>
    <w:p w14:paraId="37CAACE9">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14:paraId="542C3C8F">
      <w:pPr>
        <w:pStyle w:val="44"/>
        <w:numPr>
          <w:ilvl w:val="0"/>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投标人在投标截止时间前，对投标文件进行补充、修改或者撤回的，须书面通知招标人。</w:t>
      </w:r>
    </w:p>
    <w:p w14:paraId="1F09ED89">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投标人应当在投标截止时间前完成电子投标文件的提交，可以补充、修改或撤回。投标截止时间前未完成电子投标文件提交的，视为撤回投标文件。</w:t>
      </w:r>
    </w:p>
    <w:p w14:paraId="3F04EDFC">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14:paraId="74C03089">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投标人在提交投标文件后，可以撤回其投标，但投标人必须在规定的投标截止时间前以书面形式告知招标人。</w:t>
      </w:r>
    </w:p>
    <w:p w14:paraId="15773A20">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14:paraId="77428CDA">
      <w:pPr>
        <w:autoSpaceDE w:val="0"/>
        <w:autoSpaceDN w:val="0"/>
        <w:spacing w:line="360" w:lineRule="auto"/>
        <w:ind w:left="420"/>
        <w:contextualSpacing/>
        <w:rPr>
          <w:rFonts w:cs="宋体" w:asciiTheme="minorEastAsia" w:hAnsiTheme="minorEastAsia"/>
          <w:kern w:val="0"/>
          <w:szCs w:val="21"/>
        </w:rPr>
      </w:pPr>
    </w:p>
    <w:p w14:paraId="2CF34F5F">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除投标人须知前附表另有规定外，投标人所提交的电子投标文件不予退还。</w:t>
      </w:r>
    </w:p>
    <w:p w14:paraId="02F3E134">
      <w:pPr>
        <w:autoSpaceDE w:val="0"/>
        <w:autoSpaceDN w:val="0"/>
        <w:spacing w:line="360" w:lineRule="auto"/>
        <w:contextualSpacing/>
        <w:rPr>
          <w:rFonts w:cs="宋体" w:asciiTheme="minorEastAsia" w:hAnsiTheme="minorEastAsia"/>
          <w:kern w:val="0"/>
          <w:szCs w:val="21"/>
        </w:rPr>
      </w:pPr>
    </w:p>
    <w:p w14:paraId="01D39EEE">
      <w:pPr>
        <w:autoSpaceDE w:val="0"/>
        <w:autoSpaceDN w:val="0"/>
        <w:spacing w:line="360" w:lineRule="auto"/>
        <w:contextualSpacing/>
        <w:rPr>
          <w:rFonts w:cs="宋体" w:asciiTheme="minorEastAsia" w:hAnsiTheme="minorEastAsia"/>
          <w:kern w:val="0"/>
          <w:szCs w:val="21"/>
        </w:rPr>
      </w:pPr>
    </w:p>
    <w:p w14:paraId="49EB058A">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14:paraId="44A28D91">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14:paraId="34B4486C">
      <w:pPr>
        <w:pStyle w:val="44"/>
        <w:numPr>
          <w:ilvl w:val="0"/>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招标人将按招标文件规定的时间和地点组织远程不见面开标。开标由代理机构主持，投标人无须到现场。评标委员会成员不得参加开标活动。</w:t>
      </w:r>
    </w:p>
    <w:p w14:paraId="30C053BE">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14:paraId="0C799C35">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开标时，由代理机构开通远程不见面开标大厅及开启“文字互动”等功能；投标人、代理机构进行电子投标文件的解密。解密后</w:t>
      </w:r>
      <w:r>
        <w:rPr>
          <w:rFonts w:hint="eastAsia" w:asciiTheme="minorEastAsia" w:hAnsiTheme="minorEastAsia"/>
          <w:szCs w:val="21"/>
        </w:rPr>
        <w:t>投标人选择功能栏“开标记录”按钮可查看</w:t>
      </w:r>
      <w:r>
        <w:rPr>
          <w:rFonts w:hint="eastAsia" w:cs="宋体" w:asciiTheme="minorEastAsia" w:hAnsiTheme="minorEastAsia"/>
          <w:kern w:val="0"/>
          <w:szCs w:val="21"/>
        </w:rPr>
        <w:t>投标人名称、投标价格、修改和撤回投标的通知（如有的话）和招标文件规定的需要宣布的其他内容。</w:t>
      </w:r>
    </w:p>
    <w:p w14:paraId="3730BA47">
      <w:pPr>
        <w:pStyle w:val="44"/>
        <w:numPr>
          <w:ilvl w:val="1"/>
          <w:numId w:val="2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电子投标文件的解密。全流程电子化交易项目电子投标文件采用双重加密。解密需分</w:t>
      </w:r>
    </w:p>
    <w:p w14:paraId="244211F1">
      <w:pPr>
        <w:autoSpaceDE w:val="0"/>
        <w:autoSpaceDN w:val="0"/>
        <w:spacing w:line="360" w:lineRule="auto"/>
        <w:ind w:left="1841" w:leftChars="671" w:hanging="432" w:hangingChars="206"/>
        <w:contextualSpacing/>
        <w:rPr>
          <w:rFonts w:cs="宋体" w:asciiTheme="minorEastAsia" w:hAnsiTheme="minorEastAsia"/>
          <w:kern w:val="0"/>
          <w:szCs w:val="21"/>
        </w:rPr>
      </w:pPr>
      <w:r>
        <w:rPr>
          <w:rFonts w:hint="eastAsia" w:cs="宋体" w:asciiTheme="minorEastAsia" w:hAnsiTheme="minorEastAsia"/>
          <w:kern w:val="0"/>
          <w:szCs w:val="21"/>
        </w:rPr>
        <w:t>标段进行两次解密。</w:t>
      </w:r>
    </w:p>
    <w:p w14:paraId="19BD7A0E">
      <w:pPr>
        <w:pStyle w:val="44"/>
        <w:numPr>
          <w:ilvl w:val="1"/>
          <w:numId w:val="21"/>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投标人解密：投标人使用本单位CA数字证书远程进行解密。</w:t>
      </w:r>
    </w:p>
    <w:p w14:paraId="1F15E6A0">
      <w:pPr>
        <w:autoSpaceDE w:val="0"/>
        <w:autoSpaceDN w:val="0"/>
        <w:spacing w:line="360" w:lineRule="auto"/>
        <w:ind w:left="1842" w:hanging="1841" w:hangingChars="877"/>
        <w:contextualSpacing/>
        <w:jc w:val="left"/>
        <w:rPr>
          <w:rFonts w:cs="宋体" w:asciiTheme="minorEastAsia" w:hAnsiTheme="minorEastAsia"/>
          <w:kern w:val="0"/>
          <w:szCs w:val="21"/>
        </w:rPr>
      </w:pPr>
      <w:r>
        <w:rPr>
          <w:rFonts w:hint="eastAsia" w:cs="宋体" w:asciiTheme="minorEastAsia" w:hAnsiTheme="minorEastAsia"/>
          <w:kern w:val="0"/>
          <w:szCs w:val="21"/>
        </w:rPr>
        <w:t>23.3.1.2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14:paraId="3DC05907">
      <w:pPr>
        <w:pStyle w:val="44"/>
        <w:numPr>
          <w:ilvl w:val="1"/>
          <w:numId w:val="2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因投标人原因电子投标文件解密失败的，其投标将被拒绝。</w:t>
      </w:r>
    </w:p>
    <w:p w14:paraId="06E5449F">
      <w:pPr>
        <w:pStyle w:val="44"/>
        <w:numPr>
          <w:ilvl w:val="1"/>
          <w:numId w:val="2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14:paraId="07D0F611">
      <w:pPr>
        <w:pStyle w:val="44"/>
        <w:numPr>
          <w:ilvl w:val="1"/>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w:t>
      </w:r>
      <w:r>
        <w:rPr>
          <w:rFonts w:hint="eastAsia" w:hAnsi="宋体"/>
          <w:szCs w:val="21"/>
        </w:rPr>
        <w:t>《开标记录表》经投标人进行电子签章、</w:t>
      </w:r>
      <w:r>
        <w:rPr>
          <w:rFonts w:hint="eastAsia" w:cs="宋体" w:asciiTheme="minorEastAsia" w:hAnsiTheme="minorEastAsia"/>
          <w:kern w:val="0"/>
          <w:szCs w:val="21"/>
        </w:rPr>
        <w:t>由参加开标相关工作人员签字确认后随采购文件一并存档。</w:t>
      </w:r>
      <w:r>
        <w:rPr>
          <w:rFonts w:hint="eastAsia" w:hAnsi="宋体"/>
          <w:szCs w:val="21"/>
        </w:rPr>
        <w:t>投标人未电子签章的，视同认可开标结果。</w:t>
      </w:r>
    </w:p>
    <w:p w14:paraId="553EE79A">
      <w:pPr>
        <w:pStyle w:val="44"/>
        <w:numPr>
          <w:ilvl w:val="1"/>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14:paraId="7401DD73">
      <w:pPr>
        <w:pStyle w:val="44"/>
        <w:numPr>
          <w:ilvl w:val="1"/>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项目远程不见面开标活动结束时，投标人应在《开标记录表》上进行电子签章。投标人未签章的，视同认可开标结果。</w:t>
      </w:r>
    </w:p>
    <w:p w14:paraId="2545E44D">
      <w:pPr>
        <w:pStyle w:val="44"/>
        <w:autoSpaceDE w:val="0"/>
        <w:autoSpaceDN w:val="0"/>
        <w:spacing w:line="360" w:lineRule="auto"/>
        <w:ind w:left="964" w:firstLine="0" w:firstLineChars="0"/>
        <w:contextualSpacing/>
        <w:rPr>
          <w:rFonts w:cs="宋体" w:asciiTheme="minorEastAsia" w:hAnsiTheme="minorEastAsia"/>
          <w:kern w:val="0"/>
          <w:szCs w:val="21"/>
        </w:rPr>
      </w:pPr>
    </w:p>
    <w:p w14:paraId="27EBA567">
      <w:pPr>
        <w:pStyle w:val="44"/>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14:paraId="6FD7920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14:paraId="491789A3">
      <w:pPr>
        <w:autoSpaceDE w:val="0"/>
        <w:autoSpaceDN w:val="0"/>
        <w:spacing w:line="360" w:lineRule="auto"/>
        <w:ind w:left="964"/>
        <w:contextualSpacing/>
        <w:rPr>
          <w:rFonts w:cs="宋体" w:asciiTheme="minorEastAsia" w:hAnsiTheme="minorEastAsia"/>
          <w:kern w:val="0"/>
          <w:szCs w:val="21"/>
        </w:rPr>
      </w:pPr>
    </w:p>
    <w:p w14:paraId="7BA11890">
      <w:pPr>
        <w:pStyle w:val="44"/>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14:paraId="19159668">
      <w:pPr>
        <w:pStyle w:val="44"/>
        <w:numPr>
          <w:ilvl w:val="0"/>
          <w:numId w:val="2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14:paraId="40212ED8">
      <w:pPr>
        <w:pStyle w:val="44"/>
        <w:numPr>
          <w:ilvl w:val="0"/>
          <w:numId w:val="2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招标人将依法组建评标委员会，评标委员会由评审专家组成，成员人数应当为5人以上单数。评审专家依法从政府采购评审专家库中随机抽取。</w:t>
      </w:r>
    </w:p>
    <w:p w14:paraId="22B99C3B">
      <w:pPr>
        <w:pStyle w:val="44"/>
        <w:numPr>
          <w:ilvl w:val="0"/>
          <w:numId w:val="2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14:paraId="7B78FB46">
      <w:pPr>
        <w:pStyle w:val="44"/>
        <w:numPr>
          <w:ilvl w:val="0"/>
          <w:numId w:val="26"/>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采购预算金额在1000万元以上；</w:t>
      </w:r>
    </w:p>
    <w:p w14:paraId="5B5A9B14">
      <w:pPr>
        <w:pStyle w:val="44"/>
        <w:numPr>
          <w:ilvl w:val="0"/>
          <w:numId w:val="26"/>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技术复杂；</w:t>
      </w:r>
    </w:p>
    <w:p w14:paraId="26CF8A40">
      <w:pPr>
        <w:pStyle w:val="44"/>
        <w:numPr>
          <w:ilvl w:val="0"/>
          <w:numId w:val="26"/>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社会影响较大。</w:t>
      </w:r>
    </w:p>
    <w:p w14:paraId="2C3A56F1">
      <w:pPr>
        <w:pStyle w:val="44"/>
        <w:numPr>
          <w:ilvl w:val="0"/>
          <w:numId w:val="2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14:paraId="6C788E35">
      <w:pPr>
        <w:pStyle w:val="44"/>
        <w:numPr>
          <w:ilvl w:val="0"/>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14:paraId="6EAAD867">
      <w:pPr>
        <w:pStyle w:val="44"/>
        <w:numPr>
          <w:ilvl w:val="0"/>
          <w:numId w:val="2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14:paraId="464F14AE">
      <w:pPr>
        <w:pStyle w:val="44"/>
        <w:numPr>
          <w:ilvl w:val="0"/>
          <w:numId w:val="2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14:paraId="184030F7">
      <w:pPr>
        <w:pStyle w:val="44"/>
        <w:numPr>
          <w:ilvl w:val="0"/>
          <w:numId w:val="2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14:paraId="5963A8A4">
      <w:pPr>
        <w:pStyle w:val="44"/>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14:paraId="563E4C34">
      <w:pPr>
        <w:pStyle w:val="44"/>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14:paraId="4683F0E5">
      <w:pPr>
        <w:pStyle w:val="44"/>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14:paraId="4A143C80">
      <w:pPr>
        <w:pStyle w:val="44"/>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14:paraId="72EA0917">
      <w:pPr>
        <w:autoSpaceDE w:val="0"/>
        <w:autoSpaceDN w:val="0"/>
        <w:spacing w:line="360" w:lineRule="auto"/>
        <w:ind w:left="420"/>
        <w:contextualSpacing/>
        <w:rPr>
          <w:rFonts w:cs="宋体" w:asciiTheme="minorEastAsia" w:hAnsiTheme="minorEastAsia"/>
          <w:kern w:val="0"/>
          <w:szCs w:val="21"/>
        </w:rPr>
      </w:pPr>
    </w:p>
    <w:p w14:paraId="64FB1288">
      <w:pPr>
        <w:pStyle w:val="44"/>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14:paraId="416E073A">
      <w:pPr>
        <w:pStyle w:val="44"/>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14:paraId="633654CB">
      <w:pPr>
        <w:pStyle w:val="44"/>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14:paraId="418EA1C3">
      <w:pPr>
        <w:pStyle w:val="44"/>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14:paraId="4E2D76FE">
      <w:pPr>
        <w:pStyle w:val="44"/>
        <w:autoSpaceDE w:val="0"/>
        <w:autoSpaceDN w:val="0"/>
        <w:spacing w:line="360" w:lineRule="auto"/>
        <w:ind w:left="964" w:firstLine="0" w:firstLineChars="0"/>
        <w:contextualSpacing/>
        <w:rPr>
          <w:rFonts w:cs="宋体" w:asciiTheme="minorEastAsia" w:hAnsiTheme="minorEastAsia"/>
          <w:kern w:val="0"/>
          <w:szCs w:val="21"/>
        </w:rPr>
      </w:pPr>
    </w:p>
    <w:p w14:paraId="668C29A2">
      <w:pPr>
        <w:pStyle w:val="44"/>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14:paraId="329BF5DD">
      <w:pPr>
        <w:pStyle w:val="44"/>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14:paraId="63EC659E">
      <w:pPr>
        <w:pStyle w:val="44"/>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36E0D9B">
      <w:pPr>
        <w:pStyle w:val="44"/>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14:paraId="08A1C7B8">
      <w:pPr>
        <w:pStyle w:val="44"/>
        <w:autoSpaceDE w:val="0"/>
        <w:autoSpaceDN w:val="0"/>
        <w:spacing w:line="360" w:lineRule="auto"/>
        <w:ind w:left="964" w:firstLine="0" w:firstLineChars="0"/>
        <w:contextualSpacing/>
        <w:rPr>
          <w:rFonts w:cs="宋体" w:asciiTheme="minorEastAsia" w:hAnsiTheme="minorEastAsia"/>
          <w:kern w:val="0"/>
          <w:szCs w:val="21"/>
        </w:rPr>
      </w:pPr>
    </w:p>
    <w:p w14:paraId="3313713A">
      <w:pPr>
        <w:pStyle w:val="44"/>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14:paraId="4805CD5D">
      <w:pPr>
        <w:pStyle w:val="44"/>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14:paraId="192F3500">
      <w:pPr>
        <w:pStyle w:val="44"/>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14:paraId="67E875FD">
      <w:pPr>
        <w:pStyle w:val="44"/>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14:paraId="24EB74A7">
      <w:pPr>
        <w:pStyle w:val="44"/>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14:paraId="58E4376B">
      <w:pPr>
        <w:autoSpaceDE w:val="0"/>
        <w:autoSpaceDN w:val="0"/>
        <w:spacing w:line="360" w:lineRule="auto"/>
        <w:ind w:left="964"/>
        <w:contextualSpacing/>
        <w:rPr>
          <w:rFonts w:cs="宋体" w:asciiTheme="minorEastAsia" w:hAnsiTheme="minorEastAsia"/>
          <w:kern w:val="0"/>
          <w:szCs w:val="21"/>
        </w:rPr>
      </w:pPr>
    </w:p>
    <w:p w14:paraId="1C70E0BF">
      <w:pPr>
        <w:pStyle w:val="44"/>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14:paraId="7D52A200">
      <w:pPr>
        <w:pStyle w:val="44"/>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14:paraId="0FC8439A">
      <w:pPr>
        <w:pStyle w:val="44"/>
        <w:numPr>
          <w:ilvl w:val="0"/>
          <w:numId w:val="37"/>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未按照招标文件的规定提交《禹州市政府采购供应商信用承诺函》的；</w:t>
      </w:r>
    </w:p>
    <w:p w14:paraId="76D14427">
      <w:pPr>
        <w:pStyle w:val="44"/>
        <w:numPr>
          <w:ilvl w:val="0"/>
          <w:numId w:val="37"/>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未按照招标文件的规定提交投标承诺函的；</w:t>
      </w:r>
    </w:p>
    <w:p w14:paraId="0C36C798">
      <w:pPr>
        <w:pStyle w:val="44"/>
        <w:numPr>
          <w:ilvl w:val="0"/>
          <w:numId w:val="37"/>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投标文件未按招标文件要求签署、盖章的；</w:t>
      </w:r>
    </w:p>
    <w:p w14:paraId="73D1C2B4">
      <w:pPr>
        <w:pStyle w:val="44"/>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14:paraId="328952E0">
      <w:pPr>
        <w:pStyle w:val="44"/>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14:paraId="0EDAC67B">
      <w:pPr>
        <w:pStyle w:val="44"/>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14:paraId="4E7A36CD">
      <w:pPr>
        <w:pStyle w:val="44"/>
        <w:numPr>
          <w:ilvl w:val="0"/>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不同供应商的电子投标文件上传计算机的网卡MAC地址、CPU序列号和硬盘序列号等硬件信息相同的；</w:t>
      </w:r>
    </w:p>
    <w:p w14:paraId="4FAB679E">
      <w:pPr>
        <w:pStyle w:val="44"/>
        <w:numPr>
          <w:ilvl w:val="0"/>
          <w:numId w:val="4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不同供应商的投标文件由同一电子设备编制、打印加密或者上传；</w:t>
      </w:r>
    </w:p>
    <w:p w14:paraId="108A0AEB">
      <w:pPr>
        <w:pStyle w:val="44"/>
        <w:numPr>
          <w:ilvl w:val="0"/>
          <w:numId w:val="4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不同供应商的投标文件由同一电子设备打印、复印；</w:t>
      </w:r>
    </w:p>
    <w:p w14:paraId="35EEA056">
      <w:pPr>
        <w:pStyle w:val="44"/>
        <w:numPr>
          <w:ilvl w:val="0"/>
          <w:numId w:val="4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不同供应商的投标文件由同一人送达或者分发，或者不同供应商联系人为同一人或不同联系人的联系电话一致的；</w:t>
      </w:r>
    </w:p>
    <w:p w14:paraId="31252233">
      <w:pPr>
        <w:pStyle w:val="44"/>
        <w:numPr>
          <w:ilvl w:val="0"/>
          <w:numId w:val="4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不同供应商的投标文件的内容存在两处以上细节错误一致；</w:t>
      </w:r>
    </w:p>
    <w:p w14:paraId="4453A324">
      <w:pPr>
        <w:pStyle w:val="44"/>
        <w:numPr>
          <w:ilvl w:val="0"/>
          <w:numId w:val="4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14:paraId="2636741E">
      <w:pPr>
        <w:pStyle w:val="44"/>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不同供应商投标文件中法定代表人或者负责人签字出自同一人之手；</w:t>
      </w:r>
    </w:p>
    <w:p w14:paraId="3AC7894F">
      <w:pPr>
        <w:pStyle w:val="44"/>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14:paraId="6ADBC1DE">
      <w:pPr>
        <w:pStyle w:val="44"/>
        <w:numPr>
          <w:ilvl w:val="0"/>
          <w:numId w:val="4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14:paraId="68416FCD">
      <w:pPr>
        <w:pStyle w:val="44"/>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14:paraId="445730F5">
      <w:pPr>
        <w:pStyle w:val="44"/>
        <w:numPr>
          <w:ilvl w:val="0"/>
          <w:numId w:val="4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14:paraId="7294F89E">
      <w:pPr>
        <w:pStyle w:val="44"/>
        <w:numPr>
          <w:ilvl w:val="0"/>
          <w:numId w:val="5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14:paraId="08E204DD">
      <w:pPr>
        <w:pStyle w:val="44"/>
        <w:numPr>
          <w:ilvl w:val="0"/>
          <w:numId w:val="5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14:paraId="5AA12C84">
      <w:pPr>
        <w:pStyle w:val="44"/>
        <w:numPr>
          <w:ilvl w:val="0"/>
          <w:numId w:val="5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14:paraId="16A184BF">
      <w:pPr>
        <w:pStyle w:val="44"/>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489D17EC">
      <w:pPr>
        <w:pStyle w:val="44"/>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14:paraId="5D8293F7">
      <w:pPr>
        <w:pStyle w:val="44"/>
        <w:numPr>
          <w:ilvl w:val="0"/>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5763B782">
      <w:pPr>
        <w:pStyle w:val="44"/>
        <w:numPr>
          <w:ilvl w:val="0"/>
          <w:numId w:val="5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14:paraId="06ADCEA6">
      <w:pPr>
        <w:pStyle w:val="44"/>
        <w:autoSpaceDE w:val="0"/>
        <w:autoSpaceDN w:val="0"/>
        <w:spacing w:line="360" w:lineRule="auto"/>
        <w:ind w:left="964" w:firstLine="0" w:firstLineChars="0"/>
        <w:contextualSpacing/>
        <w:rPr>
          <w:rFonts w:cs="宋体" w:asciiTheme="minorEastAsia" w:hAnsiTheme="minorEastAsia"/>
          <w:kern w:val="0"/>
          <w:szCs w:val="21"/>
        </w:rPr>
      </w:pPr>
    </w:p>
    <w:p w14:paraId="41105D47">
      <w:pPr>
        <w:pStyle w:val="44"/>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14:paraId="31747494">
      <w:pPr>
        <w:pStyle w:val="44"/>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9CA3F1E">
      <w:pPr>
        <w:pStyle w:val="44"/>
        <w:numPr>
          <w:ilvl w:val="0"/>
          <w:numId w:val="5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E416D35">
      <w:pPr>
        <w:pStyle w:val="44"/>
        <w:autoSpaceDE w:val="0"/>
        <w:autoSpaceDN w:val="0"/>
        <w:spacing w:line="360" w:lineRule="auto"/>
        <w:ind w:left="964" w:firstLine="0" w:firstLineChars="0"/>
        <w:contextualSpacing/>
        <w:rPr>
          <w:rFonts w:cs="宋体" w:asciiTheme="minorEastAsia" w:hAnsiTheme="minorEastAsia"/>
          <w:kern w:val="0"/>
          <w:szCs w:val="21"/>
        </w:rPr>
      </w:pPr>
    </w:p>
    <w:p w14:paraId="50106615">
      <w:pPr>
        <w:pStyle w:val="44"/>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14:paraId="2BD357D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14:paraId="57108771">
      <w:pPr>
        <w:autoSpaceDE w:val="0"/>
        <w:autoSpaceDN w:val="0"/>
        <w:spacing w:line="360" w:lineRule="auto"/>
        <w:ind w:left="964"/>
        <w:contextualSpacing/>
        <w:rPr>
          <w:rFonts w:cs="宋体" w:asciiTheme="minorEastAsia" w:hAnsiTheme="minorEastAsia"/>
          <w:kern w:val="0"/>
          <w:szCs w:val="21"/>
        </w:rPr>
      </w:pPr>
    </w:p>
    <w:p w14:paraId="09691254">
      <w:pPr>
        <w:pStyle w:val="44"/>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14:paraId="05D31B88">
      <w:pPr>
        <w:pStyle w:val="44"/>
        <w:numPr>
          <w:ilvl w:val="0"/>
          <w:numId w:val="5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14:paraId="7F296381">
      <w:pPr>
        <w:pStyle w:val="44"/>
        <w:numPr>
          <w:ilvl w:val="0"/>
          <w:numId w:val="6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14:paraId="0A22362B">
      <w:pPr>
        <w:pStyle w:val="44"/>
        <w:numPr>
          <w:ilvl w:val="0"/>
          <w:numId w:val="61"/>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14:paraId="03B45668">
      <w:pPr>
        <w:pStyle w:val="44"/>
        <w:numPr>
          <w:ilvl w:val="0"/>
          <w:numId w:val="61"/>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14:paraId="0414FC69">
      <w:pPr>
        <w:pStyle w:val="44"/>
        <w:numPr>
          <w:ilvl w:val="0"/>
          <w:numId w:val="6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14:paraId="42BFDF6E">
      <w:pPr>
        <w:pStyle w:val="44"/>
        <w:numPr>
          <w:ilvl w:val="0"/>
          <w:numId w:val="6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14:paraId="753D3EEE">
      <w:pPr>
        <w:pStyle w:val="44"/>
        <w:numPr>
          <w:ilvl w:val="0"/>
          <w:numId w:val="6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14:paraId="1901D5C2">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14:paraId="78D5CEF9">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14:paraId="1C8751E6">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14:paraId="4448FFEC">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14:paraId="1B016D17">
      <w:pPr>
        <w:pStyle w:val="44"/>
        <w:numPr>
          <w:ilvl w:val="0"/>
          <w:numId w:val="6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14:paraId="5AA8E801">
      <w:pPr>
        <w:pStyle w:val="44"/>
        <w:numPr>
          <w:ilvl w:val="0"/>
          <w:numId w:val="6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14:paraId="6CA533D6">
      <w:pPr>
        <w:pStyle w:val="44"/>
        <w:numPr>
          <w:ilvl w:val="1"/>
          <w:numId w:val="6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14:paraId="349DEBB7">
      <w:pPr>
        <w:pStyle w:val="44"/>
        <w:autoSpaceDE w:val="0"/>
        <w:autoSpaceDN w:val="0"/>
        <w:spacing w:line="360" w:lineRule="auto"/>
        <w:ind w:left="964" w:firstLine="0" w:firstLineChars="0"/>
        <w:contextualSpacing/>
        <w:rPr>
          <w:rFonts w:cs="宋体" w:asciiTheme="minorEastAsia" w:hAnsiTheme="minorEastAsia"/>
          <w:kern w:val="0"/>
          <w:szCs w:val="21"/>
        </w:rPr>
      </w:pPr>
    </w:p>
    <w:p w14:paraId="4DC0CEE3">
      <w:pPr>
        <w:pStyle w:val="44"/>
        <w:numPr>
          <w:ilvl w:val="0"/>
          <w:numId w:val="6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14:paraId="29290C94">
      <w:pPr>
        <w:pStyle w:val="44"/>
        <w:numPr>
          <w:ilvl w:val="0"/>
          <w:numId w:val="5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14:paraId="080F9CE9">
      <w:pPr>
        <w:pStyle w:val="44"/>
        <w:numPr>
          <w:ilvl w:val="0"/>
          <w:numId w:val="6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54CCDF7">
      <w:pPr>
        <w:pStyle w:val="44"/>
        <w:autoSpaceDE w:val="0"/>
        <w:autoSpaceDN w:val="0"/>
        <w:spacing w:line="360" w:lineRule="auto"/>
        <w:ind w:left="964" w:firstLine="0" w:firstLineChars="0"/>
        <w:contextualSpacing/>
        <w:rPr>
          <w:rFonts w:cs="宋体" w:asciiTheme="minorEastAsia" w:hAnsiTheme="minorEastAsia"/>
          <w:kern w:val="0"/>
          <w:szCs w:val="21"/>
        </w:rPr>
      </w:pPr>
    </w:p>
    <w:p w14:paraId="782E399D">
      <w:pPr>
        <w:pStyle w:val="44"/>
        <w:numPr>
          <w:ilvl w:val="0"/>
          <w:numId w:val="6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14:paraId="4D165982">
      <w:pPr>
        <w:pStyle w:val="44"/>
        <w:numPr>
          <w:ilvl w:val="0"/>
          <w:numId w:val="6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14:paraId="2406BAA0">
      <w:pPr>
        <w:pStyle w:val="44"/>
        <w:numPr>
          <w:ilvl w:val="0"/>
          <w:numId w:val="6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14:paraId="6151AA7E">
      <w:pPr>
        <w:pStyle w:val="44"/>
        <w:numPr>
          <w:ilvl w:val="0"/>
          <w:numId w:val="6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14:paraId="2801E75C">
      <w:pPr>
        <w:pStyle w:val="44"/>
        <w:numPr>
          <w:ilvl w:val="0"/>
          <w:numId w:val="6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14:paraId="737AA6FE">
      <w:pPr>
        <w:pStyle w:val="44"/>
        <w:numPr>
          <w:ilvl w:val="0"/>
          <w:numId w:val="6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14:paraId="226EE13F">
      <w:pPr>
        <w:pStyle w:val="44"/>
        <w:numPr>
          <w:ilvl w:val="0"/>
          <w:numId w:val="6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14:paraId="2723C3D3">
      <w:pPr>
        <w:pStyle w:val="44"/>
        <w:numPr>
          <w:ilvl w:val="0"/>
          <w:numId w:val="6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14:paraId="0F49E755">
      <w:pPr>
        <w:pStyle w:val="44"/>
        <w:numPr>
          <w:ilvl w:val="0"/>
          <w:numId w:val="6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14:paraId="40ABE0C5">
      <w:pPr>
        <w:pStyle w:val="44"/>
        <w:autoSpaceDE w:val="0"/>
        <w:autoSpaceDN w:val="0"/>
        <w:spacing w:line="360" w:lineRule="auto"/>
        <w:ind w:left="1384" w:firstLine="0" w:firstLineChars="0"/>
        <w:contextualSpacing/>
        <w:rPr>
          <w:rFonts w:cs="宋体" w:asciiTheme="minorEastAsia" w:hAnsiTheme="minorEastAsia"/>
          <w:kern w:val="0"/>
          <w:szCs w:val="21"/>
        </w:rPr>
      </w:pPr>
    </w:p>
    <w:p w14:paraId="494454C7">
      <w:pPr>
        <w:autoSpaceDE w:val="0"/>
        <w:autoSpaceDN w:val="0"/>
        <w:spacing w:line="360" w:lineRule="auto"/>
        <w:ind w:left="964"/>
        <w:contextualSpacing/>
        <w:rPr>
          <w:rFonts w:cs="宋体" w:asciiTheme="minorEastAsia" w:hAnsiTheme="minorEastAsia"/>
          <w:kern w:val="0"/>
          <w:szCs w:val="21"/>
        </w:rPr>
      </w:pPr>
    </w:p>
    <w:p w14:paraId="708A14F6">
      <w:pPr>
        <w:pStyle w:val="44"/>
        <w:numPr>
          <w:ilvl w:val="0"/>
          <w:numId w:val="6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14:paraId="1755F12B">
      <w:pPr>
        <w:pStyle w:val="44"/>
        <w:numPr>
          <w:ilvl w:val="0"/>
          <w:numId w:val="69"/>
        </w:numPr>
        <w:autoSpaceDE w:val="0"/>
        <w:autoSpaceDN w:val="0"/>
        <w:spacing w:line="360" w:lineRule="auto"/>
        <w:ind w:left="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14:paraId="7BBCFC27">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35.2    采购人、采购代理机构应当采取必要措施，保证评标在严格保密的情况下进行。有关人员对评标情况以及在评标过程中获悉的国家秘密、商业秘密负有保密责任。</w:t>
      </w:r>
    </w:p>
    <w:p w14:paraId="4F32DBE6">
      <w:pPr>
        <w:tabs>
          <w:tab w:val="left" w:pos="1260"/>
        </w:tabs>
        <w:autoSpaceDE w:val="0"/>
        <w:autoSpaceDN w:val="0"/>
        <w:spacing w:line="360" w:lineRule="auto"/>
        <w:contextualSpacing/>
        <w:rPr>
          <w:rFonts w:cs="仿宋_GB2312" w:asciiTheme="minorEastAsia" w:hAnsiTheme="minorEastAsia"/>
          <w:szCs w:val="21"/>
          <w:lang w:val="zh-CN"/>
        </w:rPr>
      </w:pPr>
    </w:p>
    <w:p w14:paraId="0B2B93EB">
      <w:pPr>
        <w:tabs>
          <w:tab w:val="left" w:pos="1260"/>
        </w:tabs>
        <w:autoSpaceDE w:val="0"/>
        <w:autoSpaceDN w:val="0"/>
        <w:spacing w:line="360" w:lineRule="auto"/>
        <w:contextualSpacing/>
        <w:jc w:val="center"/>
        <w:rPr>
          <w:rFonts w:hint="eastAsia" w:cs="宋体" w:asciiTheme="minorEastAsia" w:hAnsiTheme="minorEastAsia"/>
          <w:b/>
          <w:kern w:val="0"/>
          <w:szCs w:val="21"/>
        </w:rPr>
      </w:pPr>
    </w:p>
    <w:p w14:paraId="7225654F">
      <w:pPr>
        <w:tabs>
          <w:tab w:val="left" w:pos="1260"/>
        </w:tabs>
        <w:autoSpaceDE w:val="0"/>
        <w:autoSpaceDN w:val="0"/>
        <w:spacing w:line="360" w:lineRule="auto"/>
        <w:contextualSpacing/>
        <w:jc w:val="center"/>
        <w:rPr>
          <w:rFonts w:hint="eastAsia" w:cs="宋体" w:asciiTheme="minorEastAsia" w:hAnsiTheme="minorEastAsia"/>
          <w:b/>
          <w:kern w:val="0"/>
          <w:szCs w:val="21"/>
        </w:rPr>
      </w:pPr>
    </w:p>
    <w:p w14:paraId="4F0BCF8A">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14:paraId="1D6A858C">
      <w:pPr>
        <w:pStyle w:val="44"/>
        <w:numPr>
          <w:ilvl w:val="0"/>
          <w:numId w:val="6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14:paraId="795C8EEA">
      <w:pPr>
        <w:pStyle w:val="44"/>
        <w:numPr>
          <w:ilvl w:val="0"/>
          <w:numId w:val="7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1个工作日内，在评标报告确定的中标候选人名单中按顺序确定中标人（核验中标供应商由《禹州市政府采购供应商信用承诺函》替代的证明材料）。中标候选人并列的，由采购人采取随机抽取的方式确定。</w:t>
      </w:r>
    </w:p>
    <w:p w14:paraId="2B8741D4">
      <w:pPr>
        <w:pStyle w:val="44"/>
        <w:numPr>
          <w:ilvl w:val="0"/>
          <w:numId w:val="7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采购人在收到评标报告1个工作日内未按评标报告推荐的中标候选人顺序确定中标人，又不能说明合法理由的，视同按评标报告推荐的顺序确定排名第一的中标候选人为中标人。</w:t>
      </w:r>
    </w:p>
    <w:p w14:paraId="59E89E90">
      <w:pPr>
        <w:pStyle w:val="44"/>
        <w:numPr>
          <w:ilvl w:val="0"/>
          <w:numId w:val="6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14:paraId="1580DC7F">
      <w:pPr>
        <w:pStyle w:val="44"/>
        <w:numPr>
          <w:ilvl w:val="0"/>
          <w:numId w:val="7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采购人确认中标人后，1个工作日公告中标结果的同时，禹州市政府采购中心向中标人发出中标通知书。</w:t>
      </w:r>
    </w:p>
    <w:p w14:paraId="42382EB6">
      <w:pPr>
        <w:pStyle w:val="44"/>
        <w:numPr>
          <w:ilvl w:val="0"/>
          <w:numId w:val="7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14:paraId="1D61BB87">
      <w:pPr>
        <w:pStyle w:val="44"/>
        <w:numPr>
          <w:ilvl w:val="0"/>
          <w:numId w:val="7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14:paraId="179F8806">
      <w:pPr>
        <w:pStyle w:val="44"/>
        <w:numPr>
          <w:ilvl w:val="0"/>
          <w:numId w:val="6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14:paraId="0BDDF6AF">
      <w:pPr>
        <w:pStyle w:val="44"/>
        <w:numPr>
          <w:ilvl w:val="0"/>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投标人应及时联系招标公告中集采机构联系人查看。如未提出视为全面接受。</w:t>
      </w:r>
    </w:p>
    <w:p w14:paraId="32D42D11">
      <w:pPr>
        <w:pStyle w:val="44"/>
        <w:numPr>
          <w:ilvl w:val="0"/>
          <w:numId w:val="75"/>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w:t>
      </w:r>
    </w:p>
    <w:p w14:paraId="0A57412A">
      <w:pPr>
        <w:pStyle w:val="44"/>
        <w:numPr>
          <w:ilvl w:val="0"/>
          <w:numId w:val="75"/>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对采购过程提出质疑的，为各采购程序环节结束之日起七个工作日内，投标人通过《全国公共资源交易平台（河南省·许昌市）》一次性提出；</w:t>
      </w:r>
    </w:p>
    <w:p w14:paraId="445855CD">
      <w:pPr>
        <w:pStyle w:val="44"/>
        <w:numPr>
          <w:ilvl w:val="0"/>
          <w:numId w:val="75"/>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对中标结果提出质疑的，为中标结果公告期限届满之日起七个工作日内，投标人通过《全国公共资源交易平台（河南省·许昌市）》一次性提出。</w:t>
      </w:r>
    </w:p>
    <w:p w14:paraId="6467752A">
      <w:pPr>
        <w:autoSpaceDE w:val="0"/>
        <w:autoSpaceDN w:val="0"/>
        <w:spacing w:line="360" w:lineRule="auto"/>
        <w:ind w:left="1365" w:hanging="1365" w:hangingChars="650"/>
        <w:contextualSpacing/>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 xml:space="preserve">38.2         </w:t>
      </w:r>
      <w:r>
        <w:rPr>
          <w:rFonts w:cs="宋体" w:asciiTheme="minorEastAsia" w:hAnsiTheme="minorEastAsia"/>
          <w:kern w:val="0"/>
          <w:szCs w:val="21"/>
        </w:rPr>
        <w:t>采购人、采购代理机构认为供应商质疑不成立，或者成立但未对中标结果构成影响的，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继续开展采购活动；认为供应商质疑成立且影响或者可能影响中标结果的，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r>
        <w:rPr>
          <w:rFonts w:hint="eastAsia" w:cs="宋体" w:asciiTheme="minorEastAsia" w:hAnsiTheme="minorEastAsia"/>
          <w:kern w:val="0"/>
          <w:szCs w:val="21"/>
          <w:lang w:eastAsia="zh-CN"/>
        </w:rPr>
        <w:t>。</w:t>
      </w:r>
    </w:p>
    <w:p w14:paraId="01E4642C">
      <w:pPr>
        <w:pStyle w:val="44"/>
        <w:numPr>
          <w:ilvl w:val="0"/>
          <w:numId w:val="76"/>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14:paraId="3D87AF9B">
      <w:pPr>
        <w:pStyle w:val="44"/>
        <w:numPr>
          <w:ilvl w:val="0"/>
          <w:numId w:val="76"/>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14:paraId="6A0D2B2D">
      <w:pPr>
        <w:autoSpaceDE w:val="0"/>
        <w:autoSpaceDN w:val="0"/>
        <w:spacing w:line="360" w:lineRule="auto"/>
        <w:ind w:left="964"/>
        <w:contextualSpacing/>
        <w:rPr>
          <w:rFonts w:cs="宋体" w:asciiTheme="minorEastAsia" w:hAnsiTheme="minorEastAsia"/>
          <w:kern w:val="0"/>
          <w:szCs w:val="21"/>
        </w:rPr>
      </w:pPr>
    </w:p>
    <w:p w14:paraId="4F4B6F58">
      <w:pPr>
        <w:pStyle w:val="44"/>
        <w:numPr>
          <w:ilvl w:val="0"/>
          <w:numId w:val="7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签订合同与备案</w:t>
      </w:r>
    </w:p>
    <w:p w14:paraId="39ADD95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采购人应当自中标通知书发出之日起2日内，按照招标文件和中标人投标文件的规定，与中标人签订书面合同。所签订的合同不得对招标文件确定的事项和中标人投标文件作实质性修改。</w:t>
      </w:r>
    </w:p>
    <w:p w14:paraId="125B6FAF">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14:paraId="4466BAE1">
      <w:pPr>
        <w:autoSpaceDE w:val="0"/>
        <w:autoSpaceDN w:val="0"/>
        <w:spacing w:line="360" w:lineRule="auto"/>
        <w:ind w:left="964"/>
        <w:contextualSpacing/>
        <w:rPr>
          <w:rFonts w:cs="宋体" w:asciiTheme="minorEastAsia" w:hAnsiTheme="minorEastAsia"/>
          <w:kern w:val="0"/>
          <w:szCs w:val="21"/>
        </w:rPr>
      </w:pPr>
    </w:p>
    <w:p w14:paraId="387B5AE8">
      <w:pPr>
        <w:pStyle w:val="44"/>
        <w:numPr>
          <w:ilvl w:val="0"/>
          <w:numId w:val="7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14:paraId="39752069">
      <w:pPr>
        <w:autoSpaceDE w:val="0"/>
        <w:autoSpaceDN w:val="0"/>
        <w:spacing w:line="360" w:lineRule="auto"/>
        <w:ind w:left="964"/>
        <w:contextualSpacing/>
        <w:jc w:val="left"/>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14:paraId="398F7DFD">
      <w:pPr>
        <w:autoSpaceDE w:val="0"/>
        <w:autoSpaceDN w:val="0"/>
        <w:spacing w:line="360" w:lineRule="auto"/>
        <w:ind w:left="964"/>
        <w:contextualSpacing/>
        <w:jc w:val="left"/>
        <w:rPr>
          <w:rFonts w:hint="eastAsia" w:cs="宋体" w:asciiTheme="minorEastAsia" w:hAnsiTheme="minorEastAsia" w:eastAsiaTheme="minorEastAsia"/>
          <w:kern w:val="0"/>
          <w:szCs w:val="21"/>
          <w:lang w:eastAsia="zh-CN"/>
        </w:rPr>
      </w:pPr>
    </w:p>
    <w:p w14:paraId="3734034A">
      <w:pPr>
        <w:pStyle w:val="44"/>
        <w:numPr>
          <w:ilvl w:val="0"/>
          <w:numId w:val="77"/>
        </w:numPr>
        <w:autoSpaceDE w:val="0"/>
        <w:autoSpaceDN w:val="0"/>
        <w:spacing w:line="360" w:lineRule="auto"/>
        <w:ind w:firstLineChars="0"/>
        <w:contextualSpacing/>
        <w:rPr>
          <w:rFonts w:cs="宋体" w:asciiTheme="minorEastAsia" w:hAnsiTheme="minorEastAsia"/>
          <w:color w:val="FF99FF"/>
          <w:kern w:val="0"/>
          <w:szCs w:val="21"/>
        </w:rPr>
      </w:pPr>
      <w:r>
        <w:rPr>
          <w:rFonts w:hint="eastAsia" w:cs="宋体" w:asciiTheme="minorEastAsia" w:hAnsiTheme="minorEastAsia"/>
          <w:b/>
          <w:kern w:val="0"/>
          <w:szCs w:val="21"/>
        </w:rPr>
        <w:t>政府采购合同融资</w:t>
      </w:r>
    </w:p>
    <w:p w14:paraId="627D7670">
      <w:pPr>
        <w:pStyle w:val="44"/>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 xml:space="preserve">41.1  </w:t>
      </w:r>
      <w:r>
        <w:rPr>
          <w:rFonts w:hint="eastAsia" w:cs="宋体" w:asciiTheme="minorEastAsia" w:hAnsiTheme="minorEastAsia"/>
          <w:kern w:val="0"/>
          <w:szCs w:val="21"/>
        </w:rPr>
        <w:t>缓解中小企业融资难题</w:t>
      </w:r>
    </w:p>
    <w:p w14:paraId="09D16031">
      <w:pPr>
        <w:autoSpaceDE w:val="0"/>
        <w:autoSpaceDN w:val="0"/>
        <w:spacing w:line="360" w:lineRule="auto"/>
        <w:ind w:firstLine="420" w:firstLineChars="200"/>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650FC8EA">
      <w:pPr>
        <w:autoSpaceDE w:val="0"/>
        <w:autoSpaceDN w:val="0"/>
        <w:spacing w:line="360" w:lineRule="auto"/>
        <w:contextualSpacing/>
        <w:jc w:val="left"/>
        <w:outlineLvl w:val="3"/>
        <w:rPr>
          <w:rFonts w:cs="宋体" w:asciiTheme="minorEastAsia" w:hAnsiTheme="minorEastAsia"/>
          <w:color w:val="FF99FF"/>
          <w:kern w:val="0"/>
          <w:szCs w:val="21"/>
        </w:rPr>
      </w:pPr>
      <w:r>
        <w:rPr>
          <w:rFonts w:hint="eastAsia" w:cs="宋体" w:asciiTheme="minorEastAsia" w:hAnsiTheme="minorEastAsia"/>
          <w:kern w:val="0"/>
          <w:szCs w:val="21"/>
          <w:lang w:val="en-US" w:eastAsia="zh-CN"/>
        </w:rPr>
        <w:t>41</w:t>
      </w:r>
      <w:r>
        <w:rPr>
          <w:rFonts w:hint="eastAsia" w:cs="宋体" w:asciiTheme="minorEastAsia" w:hAnsiTheme="minorEastAsia"/>
          <w:kern w:val="0"/>
          <w:szCs w:val="21"/>
        </w:rPr>
        <w:t>.2  合作金融机构（排名不分先后）</w:t>
      </w:r>
    </w:p>
    <w:p w14:paraId="0F46DD35">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14:paraId="3F89C591">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14:paraId="3C65578F">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14:paraId="4048EEB9">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14:paraId="534EF1F0">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14:paraId="46028A36">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14:paraId="22A973C6">
      <w:pPr>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41.3</w:t>
      </w:r>
      <w:r>
        <w:rPr>
          <w:rFonts w:hint="eastAsia" w:cs="宋体" w:asciiTheme="minorEastAsia" w:hAnsiTheme="minorEastAsia"/>
          <w:kern w:val="0"/>
          <w:szCs w:val="21"/>
        </w:rPr>
        <w:t xml:space="preserve"> “政府采购合同融资金融产品推介名录”链接</w:t>
      </w:r>
    </w:p>
    <w:p w14:paraId="60A49531">
      <w:pPr>
        <w:autoSpaceDE w:val="0"/>
        <w:autoSpaceDN w:val="0"/>
        <w:spacing w:line="360" w:lineRule="auto"/>
        <w:ind w:left="964"/>
        <w:contextualSpacing/>
        <w:jc w:val="left"/>
        <w:rPr>
          <w:rFonts w:hint="eastAsia" w:cs="宋体" w:asciiTheme="minorEastAsia" w:hAnsiTheme="minorEastAsia"/>
          <w:color w:val="0000FF"/>
          <w:kern w:val="0"/>
          <w:szCs w:val="21"/>
          <w:u w:val="single"/>
        </w:rPr>
      </w:pPr>
      <w:r>
        <w:fldChar w:fldCharType="begin"/>
      </w:r>
      <w:r>
        <w:instrText xml:space="preserve"> HYPERLINK "http://xuchang.hngp.gov.cn/xuchang/content?infoId=1606365368231095&amp;channelCode=H711001" </w:instrText>
      </w:r>
      <w:r>
        <w:fldChar w:fldCharType="separate"/>
      </w:r>
      <w:r>
        <w:rPr>
          <w:rFonts w:hint="eastAsia" w:cs="宋体" w:asciiTheme="minorEastAsia" w:hAnsiTheme="minorEastAsia"/>
          <w:color w:val="0000FF"/>
          <w:kern w:val="0"/>
          <w:szCs w:val="21"/>
          <w:u w:val="single"/>
        </w:rPr>
        <w:t>http://xuchang.hngp.gov.cn/xuchang/content?infoId=1606365368231095&amp;channelCode=H711001</w:t>
      </w:r>
      <w:r>
        <w:rPr>
          <w:rFonts w:hint="eastAsia" w:cs="宋体" w:asciiTheme="minorEastAsia" w:hAnsiTheme="minorEastAsia"/>
          <w:color w:val="0000FF"/>
          <w:kern w:val="0"/>
          <w:szCs w:val="21"/>
          <w:u w:val="single"/>
        </w:rPr>
        <w:fldChar w:fldCharType="end"/>
      </w:r>
    </w:p>
    <w:p w14:paraId="49C27F38">
      <w:pPr>
        <w:autoSpaceDE w:val="0"/>
        <w:autoSpaceDN w:val="0"/>
        <w:spacing w:line="360" w:lineRule="auto"/>
        <w:ind w:left="964"/>
        <w:contextualSpacing/>
        <w:jc w:val="left"/>
        <w:rPr>
          <w:rFonts w:hint="eastAsia" w:cs="宋体" w:asciiTheme="minorEastAsia" w:hAnsiTheme="minorEastAsia"/>
          <w:color w:val="0000FF"/>
          <w:kern w:val="0"/>
          <w:szCs w:val="21"/>
          <w:u w:val="single"/>
        </w:rPr>
      </w:pPr>
    </w:p>
    <w:p w14:paraId="41E28D20">
      <w:pPr>
        <w:numPr>
          <w:ilvl w:val="0"/>
          <w:numId w:val="0"/>
        </w:numPr>
        <w:autoSpaceDE w:val="0"/>
        <w:autoSpaceDN w:val="0"/>
        <w:spacing w:line="360" w:lineRule="auto"/>
        <w:ind w:leftChars="0"/>
        <w:contextualSpacing/>
        <w:outlineLvl w:val="2"/>
        <w:rPr>
          <w:rFonts w:cs="宋体" w:asciiTheme="minorEastAsia" w:hAnsiTheme="minorEastAsia"/>
          <w:b/>
          <w:kern w:val="0"/>
          <w:szCs w:val="21"/>
        </w:rPr>
      </w:pPr>
      <w:r>
        <w:rPr>
          <w:rFonts w:hint="eastAsia" w:cs="宋体" w:asciiTheme="minorEastAsia" w:hAnsiTheme="minorEastAsia"/>
          <w:b/>
          <w:kern w:val="0"/>
          <w:szCs w:val="21"/>
          <w:lang w:val="en-US" w:eastAsia="zh-CN"/>
        </w:rPr>
        <w:t xml:space="preserve">43  </w:t>
      </w:r>
      <w:r>
        <w:rPr>
          <w:rFonts w:hint="eastAsia" w:cs="宋体" w:asciiTheme="minorEastAsia" w:hAnsiTheme="minorEastAsia"/>
          <w:b/>
          <w:kern w:val="0"/>
          <w:szCs w:val="21"/>
        </w:rPr>
        <w:t>“采小帮”政府采购服务体系</w:t>
      </w:r>
    </w:p>
    <w:p w14:paraId="1B4E8D0A">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为持续优化我市政府采购营商环境,</w:t>
      </w:r>
      <w:r>
        <w:rPr>
          <w:rFonts w:hint="eastAsia"/>
        </w:rPr>
        <w:t xml:space="preserve"> </w:t>
      </w:r>
      <w:r>
        <w:rPr>
          <w:rFonts w:hint="eastAsia"/>
          <w:lang w:val="en-US" w:eastAsia="zh-CN"/>
        </w:rPr>
        <w:t>禹州</w:t>
      </w:r>
      <w:r>
        <w:rPr>
          <w:rFonts w:hint="eastAsia" w:cs="宋体" w:asciiTheme="minorEastAsia" w:hAnsiTheme="minorEastAsia"/>
          <w:kern w:val="0"/>
          <w:szCs w:val="21"/>
        </w:rPr>
        <w:t>市财政局政府采购监督管理办公室人员、</w:t>
      </w:r>
      <w:r>
        <w:rPr>
          <w:rFonts w:hint="eastAsia" w:cs="宋体" w:asciiTheme="minorEastAsia" w:hAnsiTheme="minorEastAsia"/>
          <w:kern w:val="0"/>
          <w:szCs w:val="21"/>
          <w:lang w:val="en-US" w:eastAsia="zh-CN"/>
        </w:rPr>
        <w:t>禹州市</w:t>
      </w:r>
      <w:r>
        <w:rPr>
          <w:rFonts w:hint="eastAsia" w:cs="宋体" w:asciiTheme="minorEastAsia" w:hAnsiTheme="minorEastAsia"/>
          <w:kern w:val="0"/>
          <w:szCs w:val="21"/>
        </w:rPr>
        <w:t>政府采购中心人员组成“采小帮”服务团队，提供政府采购政策咨询服务，以及项目实施全程跟踪提醒、监督预警服务。</w:t>
      </w:r>
    </w:p>
    <w:p w14:paraId="7987DB22">
      <w:pPr>
        <w:numPr>
          <w:ilvl w:val="0"/>
          <w:numId w:val="78"/>
        </w:numPr>
        <w:wordWrap w:val="0"/>
        <w:topLinePunct/>
        <w:autoSpaceDE w:val="0"/>
        <w:autoSpaceDN w:val="0"/>
        <w:adjustRightInd w:val="0"/>
        <w:spacing w:line="360" w:lineRule="auto"/>
        <w:contextualSpacing/>
        <w:rPr>
          <w:rFonts w:cs="宋体" w:asciiTheme="minorEastAsia" w:hAnsiTheme="minorEastAsia"/>
          <w:vanish/>
          <w:kern w:val="0"/>
          <w:szCs w:val="21"/>
        </w:rPr>
      </w:pPr>
    </w:p>
    <w:p w14:paraId="6C26F996">
      <w:pPr>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43.1 </w:t>
      </w:r>
      <w:r>
        <w:rPr>
          <w:rFonts w:hint="eastAsia" w:cs="宋体" w:asciiTheme="minorEastAsia" w:hAnsiTheme="minorEastAsia"/>
          <w:kern w:val="0"/>
          <w:szCs w:val="21"/>
        </w:rPr>
        <w:t xml:space="preserve"> “采小帮”服务团队依据职责分工，向供应商提供个性化、精准化服务，包括政策咨询、   政策宣传、采购辅导、节点提醒、风险提示、问题反馈等。</w:t>
      </w:r>
    </w:p>
    <w:p w14:paraId="6F463F1D">
      <w:pPr>
        <w:numPr>
          <w:ilvl w:val="0"/>
          <w:numId w:val="0"/>
        </w:numPr>
        <w:wordWrap w:val="0"/>
        <w:topLinePunct/>
        <w:autoSpaceDE w:val="0"/>
        <w:autoSpaceDN w:val="0"/>
        <w:adjustRightInd w:val="0"/>
        <w:spacing w:line="360" w:lineRule="auto"/>
        <w:contextualSpacing/>
        <w:rPr>
          <w:rFonts w:hint="eastAsia" w:cs="宋体" w:asciiTheme="minorEastAsia" w:hAnsiTheme="minorEastAsia"/>
          <w:kern w:val="0"/>
          <w:szCs w:val="21"/>
          <w:lang w:val="en-US" w:eastAsia="zh-CN"/>
        </w:rPr>
      </w:pPr>
    </w:p>
    <w:p w14:paraId="0B18C3AD">
      <w:pPr>
        <w:numPr>
          <w:ilvl w:val="0"/>
          <w:numId w:val="0"/>
        </w:numPr>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43.2 </w:t>
      </w:r>
      <w:r>
        <w:rPr>
          <w:rFonts w:hint="eastAsia" w:cs="宋体" w:asciiTheme="minorEastAsia" w:hAnsiTheme="minorEastAsia"/>
          <w:kern w:val="0"/>
          <w:szCs w:val="21"/>
        </w:rPr>
        <w:t>“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14:paraId="6EFE0AD3">
      <w:pPr>
        <w:numPr>
          <w:ilvl w:val="0"/>
          <w:numId w:val="0"/>
        </w:numPr>
        <w:wordWrap w:val="0"/>
        <w:topLinePunct/>
        <w:autoSpaceDE w:val="0"/>
        <w:autoSpaceDN w:val="0"/>
        <w:adjustRightInd w:val="0"/>
        <w:spacing w:line="360" w:lineRule="auto"/>
        <w:ind w:leftChars="-472" w:firstLine="1050" w:firstLineChars="50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43.3 </w:t>
      </w:r>
      <w:r>
        <w:rPr>
          <w:rFonts w:hint="eastAsia" w:cs="宋体" w:asciiTheme="minorEastAsia" w:hAnsiTheme="minorEastAsia"/>
          <w:kern w:val="0"/>
          <w:szCs w:val="21"/>
        </w:rPr>
        <w:t>助手团队</w:t>
      </w:r>
    </w:p>
    <w:p w14:paraId="60359ACE">
      <w:pPr>
        <w:pStyle w:val="11"/>
      </w:pPr>
    </w:p>
    <w:tbl>
      <w:tblPr>
        <w:tblStyle w:val="27"/>
        <w:tblpPr w:leftFromText="180" w:rightFromText="180" w:vertAnchor="text" w:horzAnchor="page" w:tblpX="190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544"/>
        <w:gridCol w:w="2136"/>
        <w:gridCol w:w="3031"/>
      </w:tblGrid>
      <w:tr w14:paraId="63B8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top"/>
          </w:tcPr>
          <w:p w14:paraId="6C0BC69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w:t>
            </w:r>
          </w:p>
        </w:tc>
        <w:tc>
          <w:tcPr>
            <w:tcW w:w="1544" w:type="dxa"/>
            <w:noWrap w:val="0"/>
            <w:vAlign w:val="top"/>
          </w:tcPr>
          <w:p w14:paraId="2DA438EB">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2136" w:type="dxa"/>
            <w:noWrap w:val="0"/>
            <w:vAlign w:val="top"/>
          </w:tcPr>
          <w:p w14:paraId="123C138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w:t>
            </w:r>
          </w:p>
        </w:tc>
        <w:tc>
          <w:tcPr>
            <w:tcW w:w="3031" w:type="dxa"/>
            <w:noWrap w:val="0"/>
            <w:vAlign w:val="top"/>
          </w:tcPr>
          <w:p w14:paraId="607C93E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服务领域</w:t>
            </w:r>
          </w:p>
        </w:tc>
      </w:tr>
      <w:tr w14:paraId="3813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14:paraId="5A56554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禹州</w:t>
            </w:r>
            <w:r>
              <w:rPr>
                <w:rFonts w:hint="eastAsia" w:asciiTheme="minorEastAsia" w:hAnsiTheme="minorEastAsia" w:eastAsiaTheme="minorEastAsia" w:cstheme="minorEastAsia"/>
                <w:sz w:val="21"/>
                <w:szCs w:val="21"/>
              </w:rPr>
              <w:t>市政府采购监督管理办公室</w:t>
            </w:r>
          </w:p>
        </w:tc>
        <w:tc>
          <w:tcPr>
            <w:tcW w:w="1544" w:type="dxa"/>
            <w:noWrap w:val="0"/>
            <w:vAlign w:val="top"/>
          </w:tcPr>
          <w:p w14:paraId="30B93435">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乔娜</w:t>
            </w:r>
          </w:p>
          <w:p w14:paraId="7DE43134">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赵纪伟</w:t>
            </w:r>
          </w:p>
          <w:p w14:paraId="1074694D">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邢琳琳</w:t>
            </w:r>
          </w:p>
        </w:tc>
        <w:tc>
          <w:tcPr>
            <w:tcW w:w="2136" w:type="dxa"/>
            <w:noWrap w:val="0"/>
            <w:vAlign w:val="center"/>
          </w:tcPr>
          <w:p w14:paraId="08822E01">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0374-</w:t>
            </w:r>
            <w:r>
              <w:rPr>
                <w:rFonts w:hint="eastAsia" w:asciiTheme="minorEastAsia" w:hAnsiTheme="minorEastAsia" w:eastAsiaTheme="minorEastAsia" w:cstheme="minorEastAsia"/>
                <w:sz w:val="21"/>
                <w:szCs w:val="21"/>
                <w:lang w:val="en-US" w:eastAsia="zh-CN"/>
              </w:rPr>
              <w:t>8112523</w:t>
            </w:r>
          </w:p>
        </w:tc>
        <w:tc>
          <w:tcPr>
            <w:tcW w:w="3031" w:type="dxa"/>
            <w:noWrap w:val="0"/>
            <w:vAlign w:val="center"/>
          </w:tcPr>
          <w:p w14:paraId="127937B4">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政府采购政策制度、支持中小企业发展、政府采购信息系统、</w:t>
            </w:r>
            <w:r>
              <w:rPr>
                <w:rFonts w:hint="eastAsia" w:asciiTheme="minorEastAsia" w:hAnsiTheme="minorEastAsia" w:eastAsiaTheme="minorEastAsia" w:cstheme="minorEastAsia"/>
                <w:sz w:val="21"/>
                <w:szCs w:val="21"/>
                <w:lang w:eastAsia="zh-CN"/>
              </w:rPr>
              <w:t>合同备案管理、</w:t>
            </w:r>
            <w:r>
              <w:rPr>
                <w:rFonts w:hint="eastAsia" w:asciiTheme="minorEastAsia" w:hAnsiTheme="minorEastAsia" w:eastAsiaTheme="minorEastAsia" w:cstheme="minorEastAsia"/>
                <w:sz w:val="21"/>
                <w:szCs w:val="21"/>
              </w:rPr>
              <w:t>供应商监管、网上商城管理、832平台</w:t>
            </w:r>
            <w:r>
              <w:rPr>
                <w:rFonts w:hint="eastAsia" w:asciiTheme="minorEastAsia" w:hAnsiTheme="minorEastAsia" w:eastAsiaTheme="minorEastAsia" w:cstheme="minorEastAsia"/>
                <w:sz w:val="21"/>
                <w:szCs w:val="21"/>
                <w:lang w:eastAsia="zh-CN"/>
              </w:rPr>
              <w:t>管理、质</w:t>
            </w:r>
            <w:r>
              <w:rPr>
                <w:rFonts w:hint="eastAsia" w:asciiTheme="minorEastAsia" w:hAnsiTheme="minorEastAsia" w:eastAsiaTheme="minorEastAsia" w:cstheme="minorEastAsia"/>
                <w:sz w:val="21"/>
                <w:szCs w:val="21"/>
              </w:rPr>
              <w:t>疑投诉处理</w:t>
            </w:r>
          </w:p>
        </w:tc>
      </w:tr>
      <w:tr w14:paraId="63DA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1" w:type="dxa"/>
            <w:noWrap w:val="0"/>
            <w:vAlign w:val="center"/>
          </w:tcPr>
          <w:p w14:paraId="35B1348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禹州</w:t>
            </w:r>
            <w:r>
              <w:rPr>
                <w:rFonts w:hint="eastAsia" w:asciiTheme="minorEastAsia" w:hAnsiTheme="minorEastAsia" w:eastAsiaTheme="minorEastAsia" w:cstheme="minorEastAsia"/>
                <w:sz w:val="21"/>
                <w:szCs w:val="21"/>
              </w:rPr>
              <w:t>市政府采购中心</w:t>
            </w:r>
          </w:p>
        </w:tc>
        <w:tc>
          <w:tcPr>
            <w:tcW w:w="1544" w:type="dxa"/>
            <w:noWrap w:val="0"/>
            <w:vAlign w:val="center"/>
          </w:tcPr>
          <w:p w14:paraId="3C3CECEA">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侯英红</w:t>
            </w:r>
          </w:p>
          <w:p w14:paraId="309B755F">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方诗涵</w:t>
            </w:r>
          </w:p>
        </w:tc>
        <w:tc>
          <w:tcPr>
            <w:tcW w:w="2136" w:type="dxa"/>
            <w:noWrap w:val="0"/>
            <w:vAlign w:val="center"/>
          </w:tcPr>
          <w:p w14:paraId="3F074F6F">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0374-2077111</w:t>
            </w:r>
          </w:p>
        </w:tc>
        <w:tc>
          <w:tcPr>
            <w:tcW w:w="3031" w:type="dxa"/>
            <w:noWrap w:val="0"/>
            <w:vAlign w:val="center"/>
          </w:tcPr>
          <w:p w14:paraId="78A60369">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文件编制、核验，信息（公告、文件）发布，确认场地时间，集采项目答疑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交易数据统计。</w:t>
            </w:r>
          </w:p>
        </w:tc>
      </w:tr>
    </w:tbl>
    <w:p w14:paraId="06343A56">
      <w:pPr>
        <w:numPr>
          <w:ilvl w:val="0"/>
          <w:numId w:val="0"/>
        </w:numPr>
        <w:wordWrap w:val="0"/>
        <w:topLinePunct/>
        <w:autoSpaceDE w:val="0"/>
        <w:autoSpaceDN w:val="0"/>
        <w:adjustRightInd w:val="0"/>
        <w:spacing w:line="360" w:lineRule="auto"/>
        <w:ind w:leftChars="-472"/>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 xml:space="preserve">     </w:t>
      </w:r>
    </w:p>
    <w:p w14:paraId="64E210A9">
      <w:pPr>
        <w:numPr>
          <w:ilvl w:val="0"/>
          <w:numId w:val="0"/>
        </w:numPr>
        <w:wordWrap w:val="0"/>
        <w:topLinePunct/>
        <w:autoSpaceDE w:val="0"/>
        <w:autoSpaceDN w:val="0"/>
        <w:adjustRightInd w:val="0"/>
        <w:spacing w:line="360" w:lineRule="auto"/>
        <w:ind w:left="210" w:leftChars="0" w:firstLine="210" w:firstLineChars="1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43.4  </w:t>
      </w:r>
      <w:r>
        <w:rPr>
          <w:rFonts w:hint="eastAsia" w:cs="宋体" w:asciiTheme="minorEastAsia" w:hAnsiTheme="minorEastAsia"/>
          <w:kern w:val="0"/>
          <w:szCs w:val="21"/>
        </w:rPr>
        <w:t xml:space="preserve">咨询途径： </w:t>
      </w:r>
    </w:p>
    <w:p w14:paraId="0F89F0DE">
      <w:pPr>
        <w:autoSpaceDE w:val="0"/>
        <w:autoSpaceDN w:val="0"/>
        <w:spacing w:line="360" w:lineRule="auto"/>
        <w:ind w:left="964" w:firstLine="27" w:firstLineChars="13"/>
        <w:contextualSpacing/>
        <w:jc w:val="left"/>
        <w:rPr>
          <w:rFonts w:cs="宋体" w:asciiTheme="minorEastAsia" w:hAnsiTheme="minorEastAsia"/>
          <w:kern w:val="0"/>
          <w:szCs w:val="21"/>
        </w:rPr>
      </w:pPr>
      <w:r>
        <w:rPr>
          <w:rFonts w:hint="eastAsia" w:cs="宋体" w:asciiTheme="minorEastAsia" w:hAnsiTheme="minorEastAsia"/>
          <w:kern w:val="0"/>
          <w:szCs w:val="21"/>
        </w:rPr>
        <w:t>（1）电话咨询：采购人、供应商对照助手团队人员，通过电话方式直接咨询。</w:t>
      </w:r>
    </w:p>
    <w:p w14:paraId="63909E71">
      <w:pPr>
        <w:autoSpaceDE w:val="0"/>
        <w:autoSpaceDN w:val="0"/>
        <w:spacing w:line="360" w:lineRule="auto"/>
        <w:ind w:left="993"/>
        <w:contextualSpacing/>
        <w:jc w:val="left"/>
        <w:outlineLvl w:val="3"/>
        <w:rPr>
          <w:rFonts w:cs="宋体" w:asciiTheme="minorEastAsia" w:hAnsiTheme="minorEastAsia"/>
          <w:kern w:val="0"/>
          <w:szCs w:val="21"/>
        </w:rPr>
      </w:pPr>
      <w:r>
        <w:rPr>
          <w:rFonts w:hint="eastAsia" w:cs="宋体" w:asciiTheme="minorEastAsia" w:hAnsiTheme="minorEastAsia"/>
          <w:kern w:val="0"/>
          <w:szCs w:val="21"/>
        </w:rPr>
        <w:t>（2）邮箱咨询：</w:t>
      </w:r>
    </w:p>
    <w:p w14:paraId="2CC5C9D4">
      <w:pPr>
        <w:wordWrap w:val="0"/>
        <w:autoSpaceDE w:val="0"/>
        <w:autoSpaceDN w:val="0"/>
        <w:spacing w:line="360" w:lineRule="auto"/>
        <w:ind w:left="1418"/>
        <w:contextualSpacing/>
        <w:jc w:val="left"/>
        <w:rPr>
          <w:rFonts w:cs="宋体" w:asciiTheme="minorEastAsia" w:hAnsiTheme="minorEastAsia"/>
          <w:kern w:val="0"/>
          <w:szCs w:val="21"/>
        </w:rPr>
      </w:pPr>
      <w:r>
        <w:rPr>
          <w:rFonts w:hint="eastAsia" w:cs="宋体" w:asciiTheme="minorEastAsia" w:hAnsiTheme="minorEastAsia"/>
          <w:kern w:val="0"/>
          <w:szCs w:val="21"/>
        </w:rPr>
        <w:t>①发送电子邮件至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市政府采购监督管理办公室咨询邮箱，邮箱地址：</w:t>
      </w:r>
      <w:r>
        <w:fldChar w:fldCharType="begin"/>
      </w:r>
      <w:r>
        <w:instrText xml:space="preserve"> HYPERLINK "mailto:xcscgb@126.com" </w:instrText>
      </w:r>
      <w:r>
        <w:fldChar w:fldCharType="separate"/>
      </w:r>
      <w:r>
        <w:rPr>
          <w:rFonts w:hint="eastAsia" w:cs="宋体" w:asciiTheme="minorEastAsia" w:hAnsiTheme="minorEastAsia"/>
          <w:color w:val="0000FF"/>
          <w:kern w:val="0"/>
          <w:szCs w:val="21"/>
          <w:u w:val="single"/>
          <w:lang w:val="en-US" w:eastAsia="zh-CN"/>
        </w:rPr>
        <w:t>yzscgb2523</w:t>
      </w:r>
      <w:r>
        <w:rPr>
          <w:rFonts w:hint="eastAsia" w:cs="宋体" w:asciiTheme="minorEastAsia" w:hAnsiTheme="minorEastAsia"/>
          <w:color w:val="0000FF"/>
          <w:kern w:val="0"/>
          <w:szCs w:val="21"/>
          <w:u w:val="single"/>
        </w:rPr>
        <w:t>@</w:t>
      </w:r>
      <w:r>
        <w:rPr>
          <w:rFonts w:hint="eastAsia" w:cs="宋体" w:asciiTheme="minorEastAsia" w:hAnsiTheme="minorEastAsia"/>
          <w:color w:val="0000FF"/>
          <w:kern w:val="0"/>
          <w:szCs w:val="21"/>
          <w:u w:val="single"/>
          <w:lang w:val="en-US" w:eastAsia="zh-CN"/>
        </w:rPr>
        <w:t>163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kern w:val="0"/>
          <w:szCs w:val="21"/>
        </w:rPr>
        <w:t>；</w:t>
      </w:r>
    </w:p>
    <w:p w14:paraId="0424B501">
      <w:pPr>
        <w:autoSpaceDE w:val="0"/>
        <w:autoSpaceDN w:val="0"/>
        <w:spacing w:line="360" w:lineRule="auto"/>
        <w:ind w:left="964" w:firstLine="453" w:firstLineChars="216"/>
        <w:contextualSpacing/>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②发送电子邮件至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市政府采购中心咨询邮箱，邮箱地址：</w:t>
      </w:r>
      <w:r>
        <w:fldChar w:fldCharType="begin"/>
      </w:r>
      <w:r>
        <w:instrText xml:space="preserve"> HYPERLINK "mailto:xcszfcgzx@126.com" </w:instrText>
      </w:r>
      <w:r>
        <w:fldChar w:fldCharType="separate"/>
      </w:r>
      <w:r>
        <w:rPr>
          <w:rFonts w:hint="eastAsia"/>
          <w:lang w:val="en-US" w:eastAsia="zh-CN"/>
        </w:rPr>
        <w:t>ztbjyglzx</w:t>
      </w:r>
      <w:r>
        <w:rPr>
          <w:rFonts w:hint="eastAsia" w:cs="宋体" w:asciiTheme="minorEastAsia" w:hAnsiTheme="minorEastAsia"/>
          <w:color w:val="0000FF"/>
          <w:kern w:val="0"/>
          <w:szCs w:val="21"/>
          <w:u w:val="single"/>
        </w:rPr>
        <w:t>@1</w:t>
      </w:r>
      <w:r>
        <w:rPr>
          <w:rFonts w:hint="eastAsia" w:cs="宋体" w:asciiTheme="minorEastAsia" w:hAnsiTheme="minorEastAsia"/>
          <w:color w:val="0000FF"/>
          <w:kern w:val="0"/>
          <w:szCs w:val="21"/>
          <w:u w:val="single"/>
          <w:lang w:val="en-US" w:eastAsia="zh-CN"/>
        </w:rPr>
        <w:t>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color w:val="0000FF"/>
          <w:kern w:val="0"/>
          <w:szCs w:val="21"/>
          <w:u w:val="single"/>
          <w:lang w:val="en-US" w:eastAsia="zh-CN"/>
        </w:rPr>
        <w:t>.</w:t>
      </w:r>
    </w:p>
    <w:p w14:paraId="4A67DB9D">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638DCA5A">
      <w:pPr>
        <w:autoSpaceDE w:val="0"/>
        <w:autoSpaceDN w:val="0"/>
        <w:spacing w:line="360" w:lineRule="auto"/>
        <w:contextualSpacing/>
        <w:jc w:val="left"/>
        <w:rPr>
          <w:rFonts w:cs="宋体" w:asciiTheme="majorEastAsia" w:hAnsiTheme="majorEastAsia" w:eastAsiaTheme="majorEastAsia"/>
          <w:b/>
          <w:kern w:val="0"/>
          <w:sz w:val="32"/>
          <w:szCs w:val="32"/>
        </w:rPr>
      </w:pPr>
    </w:p>
    <w:p w14:paraId="3CF966BA">
      <w:pPr>
        <w:autoSpaceDE w:val="0"/>
        <w:autoSpaceDN w:val="0"/>
        <w:spacing w:line="360" w:lineRule="auto"/>
        <w:contextualSpacing/>
        <w:jc w:val="left"/>
        <w:rPr>
          <w:rFonts w:hint="eastAsia" w:cs="宋体" w:asciiTheme="majorEastAsia" w:hAnsiTheme="majorEastAsia" w:eastAsiaTheme="majorEastAsia"/>
          <w:b/>
          <w:kern w:val="0"/>
          <w:sz w:val="32"/>
          <w:szCs w:val="32"/>
        </w:rPr>
      </w:pPr>
    </w:p>
    <w:p w14:paraId="4A6C9DE7">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2"/>
          <w:szCs w:val="32"/>
        </w:rPr>
        <w:br w:type="page"/>
      </w:r>
    </w:p>
    <w:p w14:paraId="1E876519">
      <w:pPr>
        <w:autoSpaceDE w:val="0"/>
        <w:autoSpaceDN w:val="0"/>
        <w:spacing w:line="360" w:lineRule="auto"/>
        <w:ind w:left="964"/>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14:paraId="67742B8B">
      <w:pPr>
        <w:jc w:val="center"/>
        <w:rPr>
          <w:rFonts w:cs="宋体" w:asciiTheme="majorEastAsia" w:hAnsiTheme="majorEastAsia" w:eastAsiaTheme="majorEastAsia"/>
          <w:b/>
          <w:kern w:val="0"/>
          <w:sz w:val="36"/>
          <w:szCs w:val="36"/>
        </w:rPr>
      </w:pPr>
    </w:p>
    <w:p w14:paraId="4476E40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1759039A">
      <w:pPr>
        <w:pStyle w:val="16"/>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14:paraId="07BF1728">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74DDBD5B">
      <w:pPr>
        <w:pStyle w:val="16"/>
        <w:spacing w:line="360" w:lineRule="auto"/>
        <w:ind w:firstLine="422" w:firstLineChars="200"/>
        <w:contextualSpacing/>
        <w:outlineLvl w:val="1"/>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14:paraId="0BE01F56">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14:paraId="1967FD23">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14:paraId="461FCFB6">
      <w:pPr>
        <w:spacing w:line="360" w:lineRule="auto"/>
        <w:ind w:firstLine="420" w:firstLineChars="200"/>
        <w:jc w:val="left"/>
        <w:rPr>
          <w:rFonts w:hint="eastAsia" w:ascii="宋体" w:hAnsi="宋体" w:eastAsiaTheme="minorEastAsia"/>
          <w:szCs w:val="21"/>
          <w:lang w:eastAsia="zh-CN"/>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r>
        <w:rPr>
          <w:rFonts w:hint="eastAsia" w:ascii="ˎ̥" w:hAnsi="ˎ̥"/>
          <w:lang w:eastAsia="zh-CN"/>
        </w:rPr>
        <w:t>。</w:t>
      </w:r>
    </w:p>
    <w:p w14:paraId="4D691172">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14:paraId="4F4BF875">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14:paraId="74EBD185">
      <w:pPr>
        <w:topLinePunct/>
        <w:spacing w:line="360" w:lineRule="auto"/>
        <w:ind w:firstLine="422" w:firstLineChars="200"/>
        <w:contextualSpacing/>
        <w:outlineLvl w:val="1"/>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14:paraId="0AD80AFE">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3" w:name="OLE_LINK6"/>
      <w:r>
        <w:rPr>
          <w:rFonts w:hint="eastAsia" w:cs="仿宋_GB2312" w:asciiTheme="minorEastAsia" w:hAnsiTheme="minorEastAsia"/>
          <w:szCs w:val="21"/>
          <w:lang w:val="zh-CN"/>
        </w:rPr>
        <w:t>财库[2014]68号</w:t>
      </w:r>
      <w:bookmarkEnd w:id="3"/>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620BD3DA">
      <w:pPr>
        <w:spacing w:line="360" w:lineRule="auto"/>
        <w:ind w:firstLine="422" w:firstLineChars="200"/>
        <w:contextualSpacing/>
        <w:outlineLvl w:val="1"/>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14:paraId="71F8DD53">
      <w:pPr>
        <w:spacing w:line="360" w:lineRule="auto"/>
        <w:ind w:firstLine="420" w:firstLineChars="200"/>
        <w:rPr>
          <w:rFonts w:ascii="宋体" w:hAnsi="宋体"/>
          <w:szCs w:val="21"/>
          <w:lang w:val="en-GB"/>
        </w:rPr>
      </w:pPr>
      <w:r>
        <w:rPr>
          <w:rFonts w:hint="eastAsia" w:cs="仿宋_GB2312" w:asciiTheme="minorEastAsia" w:hAnsiTheme="minor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szCs w:val="21"/>
        </w:rPr>
        <w:t>残疾人福利性单位属于小型、微型企业的，不重复享受政策。</w:t>
      </w:r>
    </w:p>
    <w:p w14:paraId="0F19C128">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3DDD7EC5">
      <w:pPr>
        <w:pStyle w:val="16"/>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14:paraId="05F24EC7">
      <w:pPr>
        <w:topLinePunct/>
        <w:spacing w:line="360" w:lineRule="auto"/>
        <w:ind w:firstLine="420" w:firstLineChars="200"/>
        <w:contextualSpacing/>
        <w:rPr>
          <w:rFonts w:cs="仿宋_GB2312" w:asciiTheme="minorEastAsia" w:hAnsiTheme="minorEastAsia"/>
          <w:szCs w:val="21"/>
          <w:lang w:val="zh-CN"/>
        </w:rPr>
      </w:pPr>
    </w:p>
    <w:p w14:paraId="7AE9AA2F">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0F1E7B80">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0470C4BD">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7D1DA55D">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57D46E25">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14:paraId="14ECB54B">
      <w:pPr>
        <w:pStyle w:val="16"/>
        <w:spacing w:line="360" w:lineRule="auto"/>
        <w:contextualSpacing/>
        <w:rPr>
          <w:rFonts w:cs="仿宋_GB2312" w:asciiTheme="minorEastAsia" w:hAnsiTheme="minorEastAsia"/>
          <w:lang w:val="zh-CN"/>
        </w:rPr>
      </w:pPr>
    </w:p>
    <w:p w14:paraId="24CF711E">
      <w:pPr>
        <w:pStyle w:val="16"/>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14:paraId="62F19CEC">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14:paraId="4B4A534A">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14:paraId="4CFD3FB0">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3190E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9382D49">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14:paraId="432DC55D">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14:paraId="736977A3">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14:paraId="332AD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5BB54CE">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14:paraId="6A99BCAC">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14:paraId="20B38A2D">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14:paraId="74014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24EF677">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2</w:t>
            </w:r>
          </w:p>
        </w:tc>
        <w:tc>
          <w:tcPr>
            <w:tcW w:w="2410" w:type="dxa"/>
            <w:vAlign w:val="center"/>
          </w:tcPr>
          <w:p w14:paraId="0F157AE8">
            <w:pPr>
              <w:spacing w:line="360" w:lineRule="auto"/>
              <w:jc w:val="center"/>
              <w:rPr>
                <w:rFonts w:asciiTheme="minorEastAsia" w:hAnsiTheme="minorEastAsia"/>
                <w:b/>
                <w:color w:val="FF0000"/>
                <w:szCs w:val="21"/>
              </w:rPr>
            </w:pPr>
            <w:r>
              <w:rPr>
                <w:rFonts w:hint="eastAsia" w:asciiTheme="minorEastAsia" w:hAnsiTheme="minorEastAsia"/>
                <w:b/>
                <w:color w:val="FF0000"/>
                <w:szCs w:val="21"/>
              </w:rPr>
              <w:t>禹州</w:t>
            </w:r>
            <w:r>
              <w:rPr>
                <w:rFonts w:asciiTheme="minorEastAsia" w:hAnsiTheme="minorEastAsia"/>
                <w:b/>
                <w:color w:val="FF0000"/>
                <w:szCs w:val="21"/>
              </w:rPr>
              <w:t>市政府采购</w:t>
            </w:r>
          </w:p>
          <w:p w14:paraId="5ACD3170">
            <w:pPr>
              <w:spacing w:line="360" w:lineRule="auto"/>
              <w:jc w:val="center"/>
              <w:rPr>
                <w:rFonts w:asciiTheme="minorEastAsia" w:hAnsiTheme="minorEastAsia"/>
                <w:b/>
                <w:color w:val="FF0000"/>
                <w:szCs w:val="21"/>
              </w:rPr>
            </w:pPr>
            <w:r>
              <w:rPr>
                <w:rFonts w:asciiTheme="minorEastAsia" w:hAnsiTheme="minorEastAsia"/>
                <w:b/>
                <w:color w:val="FF0000"/>
                <w:szCs w:val="21"/>
              </w:rPr>
              <w:t>供应商信用承诺函</w:t>
            </w:r>
          </w:p>
        </w:tc>
        <w:tc>
          <w:tcPr>
            <w:tcW w:w="5954" w:type="dxa"/>
            <w:vAlign w:val="center"/>
          </w:tcPr>
          <w:p w14:paraId="66315F2D">
            <w:pPr>
              <w:spacing w:line="360" w:lineRule="auto"/>
              <w:jc w:val="left"/>
              <w:rPr>
                <w:rFonts w:asciiTheme="minorEastAsia" w:hAnsiTheme="minorEastAsia"/>
                <w:b/>
                <w:bCs/>
                <w:color w:val="FF0000"/>
                <w:szCs w:val="21"/>
              </w:rPr>
            </w:pPr>
            <w:r>
              <w:rPr>
                <w:rFonts w:hint="eastAsia" w:ascii="宋体" w:hAnsi="宋体" w:cs="微软雅黑"/>
                <w:bCs/>
                <w:color w:val="FF0000"/>
                <w:szCs w:val="21"/>
              </w:rPr>
              <w:t>按照招标文件第八章3.5格式填写</w:t>
            </w:r>
          </w:p>
        </w:tc>
      </w:tr>
      <w:tr w14:paraId="16791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DE73C6D">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3</w:t>
            </w:r>
          </w:p>
        </w:tc>
        <w:tc>
          <w:tcPr>
            <w:tcW w:w="2410" w:type="dxa"/>
            <w:vAlign w:val="center"/>
          </w:tcPr>
          <w:p w14:paraId="2C24DD0E">
            <w:pPr>
              <w:spacing w:line="360" w:lineRule="auto"/>
              <w:jc w:val="center"/>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14:paraId="31E30F03">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14:paraId="5736F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86DD918">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4</w:t>
            </w:r>
          </w:p>
        </w:tc>
        <w:tc>
          <w:tcPr>
            <w:tcW w:w="2410" w:type="dxa"/>
            <w:vAlign w:val="center"/>
          </w:tcPr>
          <w:p w14:paraId="7FC48AEE">
            <w:pPr>
              <w:spacing w:line="360" w:lineRule="auto"/>
              <w:jc w:val="center"/>
              <w:rPr>
                <w:rFonts w:asciiTheme="minorEastAsia" w:hAnsiTheme="minorEastAsia"/>
                <w:szCs w:val="21"/>
              </w:rPr>
            </w:pPr>
            <w:r>
              <w:rPr>
                <w:rFonts w:hint="eastAsia" w:asciiTheme="minorEastAsia" w:hAnsiTheme="minorEastAsia"/>
                <w:b/>
                <w:szCs w:val="21"/>
              </w:rPr>
              <w:t>投标承诺函</w:t>
            </w:r>
          </w:p>
        </w:tc>
        <w:tc>
          <w:tcPr>
            <w:tcW w:w="5954" w:type="dxa"/>
            <w:vAlign w:val="center"/>
          </w:tcPr>
          <w:p w14:paraId="539C1AF6">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14:paraId="39D7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0695C60">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5</w:t>
            </w:r>
          </w:p>
        </w:tc>
        <w:tc>
          <w:tcPr>
            <w:tcW w:w="2410" w:type="dxa"/>
            <w:vAlign w:val="center"/>
          </w:tcPr>
          <w:p w14:paraId="1B8F9858">
            <w:pPr>
              <w:spacing w:line="360" w:lineRule="auto"/>
              <w:jc w:val="center"/>
              <w:rPr>
                <w:rFonts w:asciiTheme="minorEastAsia" w:hAnsiTheme="minorEastAsia"/>
                <w:b/>
                <w:bCs/>
                <w:szCs w:val="21"/>
              </w:rPr>
            </w:pPr>
            <w:r>
              <w:rPr>
                <w:rFonts w:hint="eastAsia" w:asciiTheme="minorEastAsia" w:hAnsiTheme="minorEastAsia"/>
                <w:b/>
                <w:bCs/>
                <w:szCs w:val="21"/>
              </w:rPr>
              <w:t>联合体协议</w:t>
            </w:r>
          </w:p>
        </w:tc>
        <w:tc>
          <w:tcPr>
            <w:tcW w:w="5954" w:type="dxa"/>
          </w:tcPr>
          <w:p w14:paraId="0C1E8BD5">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14:paraId="3C09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5FE0332">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6</w:t>
            </w:r>
          </w:p>
        </w:tc>
        <w:tc>
          <w:tcPr>
            <w:tcW w:w="2410" w:type="dxa"/>
            <w:vAlign w:val="center"/>
          </w:tcPr>
          <w:p w14:paraId="6CB8A8D3">
            <w:pPr>
              <w:spacing w:line="360" w:lineRule="auto"/>
              <w:contextualSpacing/>
              <w:jc w:val="center"/>
              <w:rPr>
                <w:rFonts w:asciiTheme="minorEastAsia" w:hAnsiTheme="minorEastAsia"/>
                <w:b/>
                <w:szCs w:val="21"/>
              </w:rPr>
            </w:pPr>
            <w:r>
              <w:rPr>
                <w:rFonts w:hint="eastAsia" w:asciiTheme="minorEastAsia" w:hAnsiTheme="minorEastAsia"/>
                <w:b/>
                <w:szCs w:val="21"/>
              </w:rPr>
              <w:t>投标人身份证明及授权</w:t>
            </w:r>
          </w:p>
        </w:tc>
        <w:tc>
          <w:tcPr>
            <w:tcW w:w="5954" w:type="dxa"/>
          </w:tcPr>
          <w:p w14:paraId="52862945">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14:paraId="42D37268">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14:paraId="3D45AF50">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14:paraId="3F49FE2B">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①企业（银行、保险、石油石化、电力、电信等行业除外）、事业单位和社会团体投标人以法人身份参加投标的，法定代表人应与实际提交的“营业执照等证明文件”载明的一致。</w:t>
            </w:r>
          </w:p>
          <w:p w14:paraId="423A45AB">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58570E13">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投标人为自然人的，无需填写法定代表人授权书。</w:t>
            </w:r>
          </w:p>
        </w:tc>
      </w:tr>
      <w:tr w14:paraId="5F5E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308B7B8">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7</w:t>
            </w:r>
          </w:p>
        </w:tc>
        <w:tc>
          <w:tcPr>
            <w:tcW w:w="2410" w:type="dxa"/>
            <w:vAlign w:val="center"/>
          </w:tcPr>
          <w:p w14:paraId="734DCE6E">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14:paraId="2E28E335">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14:paraId="727CE5D6">
            <w:pPr>
              <w:spacing w:line="360" w:lineRule="auto"/>
              <w:rPr>
                <w:rFonts w:cs="仿宋_GB2312" w:asciiTheme="minorEastAsia" w:hAnsiTheme="minorEastAsia"/>
                <w:szCs w:val="21"/>
                <w:lang w:val="zh-CN"/>
              </w:rPr>
            </w:pPr>
          </w:p>
        </w:tc>
      </w:tr>
      <w:tr w14:paraId="456E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AE33583">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8</w:t>
            </w:r>
          </w:p>
        </w:tc>
        <w:tc>
          <w:tcPr>
            <w:tcW w:w="2410" w:type="dxa"/>
            <w:vAlign w:val="center"/>
          </w:tcPr>
          <w:p w14:paraId="42E8B0D5">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14:paraId="34D0AB75">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4" w:name="baidusnap2"/>
            <w:bookmarkEnd w:id="4"/>
            <w:r>
              <w:rPr>
                <w:rFonts w:hint="eastAsia" w:cs="仿宋_GB2312" w:asciiTheme="minorEastAsia" w:hAnsiTheme="minorEastAsia"/>
                <w:szCs w:val="21"/>
                <w:lang w:val="zh-CN"/>
              </w:rPr>
              <w:t>提供未为本项目提供整体设计、</w:t>
            </w:r>
            <w:bookmarkStart w:id="5" w:name="baidusnap9"/>
            <w:bookmarkEnd w:id="5"/>
            <w:r>
              <w:rPr>
                <w:rFonts w:hint="eastAsia" w:cs="仿宋_GB2312" w:asciiTheme="minorEastAsia" w:hAnsiTheme="minorEastAsia"/>
                <w:szCs w:val="21"/>
                <w:lang w:val="zh-CN"/>
              </w:rPr>
              <w:t>规范编制或者项目管理、监理、检测等服务承诺函（承诺函格式自拟）。</w:t>
            </w:r>
          </w:p>
          <w:p w14:paraId="6C6D3100">
            <w:pPr>
              <w:spacing w:line="360" w:lineRule="auto"/>
              <w:rPr>
                <w:rFonts w:asciiTheme="minorEastAsia" w:hAnsiTheme="minorEastAsia"/>
                <w:bCs/>
                <w:szCs w:val="21"/>
              </w:rPr>
            </w:pPr>
          </w:p>
        </w:tc>
      </w:tr>
    </w:tbl>
    <w:p w14:paraId="5D426807">
      <w:pPr>
        <w:pStyle w:val="16"/>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14:paraId="57FF5A73">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14:paraId="2F706CCE">
      <w:pPr>
        <w:pStyle w:val="16"/>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14:paraId="3C5E69CC">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14:paraId="2D4A6909">
      <w:pPr>
        <w:pStyle w:val="16"/>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14:paraId="342ABB67">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14:paraId="456C019B">
      <w:pPr>
        <w:pStyle w:val="16"/>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14:paraId="7C2F5EB3">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14:paraId="176770EE">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14:paraId="19E88BB5">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6B9078BE">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14:paraId="4EB0F3C1">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14:paraId="1F463E6A">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14:paraId="6A0E2753">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14:paraId="63942E07">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0DE6F9F6">
      <w:pPr>
        <w:pStyle w:val="16"/>
        <w:numPr>
          <w:ilvl w:val="0"/>
          <w:numId w:val="79"/>
        </w:numPr>
        <w:spacing w:line="360" w:lineRule="auto"/>
        <w:ind w:firstLine="422" w:firstLineChars="200"/>
        <w:contextualSpacing/>
        <w:rPr>
          <w:rFonts w:hint="eastAsia" w:cs="仿宋_GB2312" w:asciiTheme="minorEastAsia" w:hAnsiTheme="minorEastAsia" w:eastAsiaTheme="minorEastAsia"/>
          <w:b/>
          <w:bCs/>
          <w:sz w:val="21"/>
          <w:szCs w:val="21"/>
          <w:lang w:val="en-US" w:eastAsia="zh-CN"/>
        </w:rPr>
      </w:pP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r>
        <w:rPr>
          <w:rFonts w:hint="eastAsia" w:cs="仿宋_GB2312" w:asciiTheme="minorEastAsia" w:hAnsiTheme="minorEastAsia" w:eastAsiaTheme="minorEastAsia"/>
          <w:b/>
          <w:bCs/>
          <w:sz w:val="21"/>
          <w:szCs w:val="21"/>
          <w:lang w:val="en-US" w:eastAsia="zh-CN"/>
        </w:rPr>
        <w:t>)</w:t>
      </w:r>
    </w:p>
    <w:p w14:paraId="26A613E2">
      <w:pPr>
        <w:pStyle w:val="16"/>
        <w:numPr>
          <w:ilvl w:val="0"/>
          <w:numId w:val="79"/>
        </w:numPr>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14:paraId="38B4E811">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14:paraId="6051B001">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（3）强制采购节能产品和优先采购节能产品、优先采购环保产品</w:t>
      </w:r>
    </w:p>
    <w:p w14:paraId="1EAF4021">
      <w:pPr>
        <w:pStyle w:val="16"/>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投标人投标文件中应提供具有国家确定的认证机构出具的、处于有效期之内的节能产品认证证书，否则将承担其投标被视为非实质性响应投标的风险。</w:t>
      </w:r>
    </w:p>
    <w:p w14:paraId="1FFFF3E8">
      <w:pPr>
        <w:pStyle w:val="16"/>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14:paraId="4EC9C2EE">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14:paraId="348E7818">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（4）信息产品要求</w:t>
      </w:r>
    </w:p>
    <w:p w14:paraId="30A4B02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cs="仿宋_GB2312" w:asciiTheme="minorEastAsia" w:hAnsiTheme="minorEastAsia"/>
          <w:szCs w:val="21"/>
          <w:lang w:val="zh-CN"/>
        </w:rPr>
        <w:t>，</w:t>
      </w:r>
      <w:r>
        <w:rPr>
          <w:rFonts w:hint="eastAsia" w:cs="仿宋_GB2312" w:asciiTheme="minorEastAsia" w:hAnsiTheme="minorEastAsia"/>
          <w:szCs w:val="21"/>
          <w:lang w:val="zh-CN"/>
        </w:rPr>
        <w:t>应提供由中国信息安全认证中心按国家标准认证颁发的有效认证证书。</w:t>
      </w:r>
    </w:p>
    <w:p w14:paraId="71665A26">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14:paraId="6A91CBA3">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16FD05A8">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14:paraId="238800E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14:paraId="29018A2C">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14:paraId="0174E1C3">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14:paraId="401668D2">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14:paraId="3BCA3C4F">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14:paraId="2E040A10">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14:paraId="18678775">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FE7C72">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14:paraId="343CED34">
      <w:pPr>
        <w:pStyle w:val="16"/>
        <w:spacing w:line="360" w:lineRule="auto"/>
        <w:ind w:firstLine="422" w:firstLineChars="200"/>
        <w:contextualSpacing/>
        <w:rPr>
          <w:rFonts w:hint="eastAsia" w:cs="仿宋_GB2312" w:asciiTheme="minorEastAsia" w:hAnsiTheme="minorEastAsia" w:eastAsiaTheme="minorEastAsia"/>
          <w:b/>
          <w:sz w:val="21"/>
          <w:szCs w:val="21"/>
          <w:lang w:val="zh-CN"/>
        </w:rPr>
      </w:pPr>
    </w:p>
    <w:p w14:paraId="6366E111">
      <w:pPr>
        <w:pStyle w:val="16"/>
        <w:spacing w:line="360" w:lineRule="auto"/>
        <w:ind w:firstLine="422" w:firstLineChars="200"/>
        <w:contextualSpacing/>
        <w:rPr>
          <w:rFonts w:hint="eastAsia" w:cs="仿宋_GB2312" w:asciiTheme="minorEastAsia" w:hAnsiTheme="minorEastAsia" w:eastAsiaTheme="minorEastAsia"/>
          <w:b/>
          <w:sz w:val="21"/>
          <w:szCs w:val="21"/>
          <w:lang w:val="zh-CN"/>
        </w:rPr>
      </w:pPr>
    </w:p>
    <w:p w14:paraId="2E359611">
      <w:pPr>
        <w:pStyle w:val="16"/>
        <w:spacing w:line="360" w:lineRule="auto"/>
        <w:ind w:firstLine="422" w:firstLineChars="200"/>
        <w:contextualSpacing/>
        <w:rPr>
          <w:rFonts w:hint="eastAsia" w:cs="仿宋_GB2312" w:asciiTheme="minorEastAsia" w:hAnsiTheme="minorEastAsia" w:eastAsiaTheme="minorEastAsia"/>
          <w:b/>
          <w:sz w:val="21"/>
          <w:szCs w:val="21"/>
          <w:lang w:val="zh-CN"/>
        </w:rPr>
      </w:pPr>
    </w:p>
    <w:p w14:paraId="0D35B597">
      <w:pPr>
        <w:pStyle w:val="16"/>
        <w:numPr>
          <w:ilvl w:val="0"/>
          <w:numId w:val="80"/>
        </w:numPr>
        <w:spacing w:line="360" w:lineRule="auto"/>
        <w:ind w:firstLine="422" w:firstLineChars="200"/>
        <w:contextualSpacing/>
        <w:rPr>
          <w:rFonts w:hint="eastAsia"/>
          <w:lang w:val="zh-CN"/>
        </w:rPr>
      </w:pPr>
      <w:r>
        <w:rPr>
          <w:rFonts w:hint="eastAsia" w:cs="仿宋_GB2312" w:asciiTheme="minorEastAsia" w:hAnsiTheme="minorEastAsia" w:eastAsiaTheme="minorEastAsia"/>
          <w:b/>
          <w:sz w:val="21"/>
          <w:szCs w:val="21"/>
          <w:lang w:val="zh-CN"/>
        </w:rPr>
        <w:t>评标标准</w:t>
      </w:r>
    </w:p>
    <w:tbl>
      <w:tblPr>
        <w:tblStyle w:val="26"/>
        <w:tblW w:w="9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5"/>
        <w:gridCol w:w="8334"/>
      </w:tblGrid>
      <w:tr w14:paraId="6BB40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1305" w:type="dxa"/>
            <w:tcBorders>
              <w:top w:val="single" w:color="000000" w:sz="4" w:space="0"/>
              <w:left w:val="single" w:color="000000" w:sz="4" w:space="0"/>
              <w:bottom w:val="single" w:color="000000" w:sz="4" w:space="0"/>
              <w:right w:val="single" w:color="000000" w:sz="4" w:space="0"/>
            </w:tcBorders>
            <w:noWrap/>
            <w:vAlign w:val="center"/>
          </w:tcPr>
          <w:p w14:paraId="233BBCD8">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分值构成</w:t>
            </w:r>
          </w:p>
          <w:p w14:paraId="41209D3D">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(总分100分)</w:t>
            </w:r>
          </w:p>
        </w:tc>
        <w:tc>
          <w:tcPr>
            <w:tcW w:w="8334" w:type="dxa"/>
            <w:tcBorders>
              <w:top w:val="single" w:color="000000" w:sz="4" w:space="0"/>
              <w:left w:val="single" w:color="000000" w:sz="4" w:space="0"/>
              <w:bottom w:val="single" w:color="000000" w:sz="4" w:space="0"/>
              <w:right w:val="single" w:color="000000" w:sz="4" w:space="0"/>
            </w:tcBorders>
            <w:noWrap/>
            <w:vAlign w:val="center"/>
          </w:tcPr>
          <w:p w14:paraId="52223B9E">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价格分值：50分</w:t>
            </w:r>
          </w:p>
          <w:p w14:paraId="0D9B18FE">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商务部分：4分</w:t>
            </w:r>
          </w:p>
          <w:p w14:paraId="0B129DFA">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技术部分：46分</w:t>
            </w:r>
          </w:p>
        </w:tc>
      </w:tr>
      <w:tr w14:paraId="37D58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305" w:type="dxa"/>
            <w:tcBorders>
              <w:top w:val="single" w:color="000000" w:sz="4" w:space="0"/>
              <w:left w:val="single" w:color="000000" w:sz="4" w:space="0"/>
              <w:bottom w:val="single" w:color="000000" w:sz="4" w:space="0"/>
              <w:right w:val="single" w:color="000000" w:sz="4" w:space="0"/>
            </w:tcBorders>
            <w:noWrap/>
            <w:vAlign w:val="center"/>
          </w:tcPr>
          <w:p w14:paraId="16403455">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评分因素/分值</w:t>
            </w:r>
          </w:p>
        </w:tc>
        <w:tc>
          <w:tcPr>
            <w:tcW w:w="8334" w:type="dxa"/>
            <w:tcBorders>
              <w:top w:val="single" w:color="000000" w:sz="4" w:space="0"/>
              <w:left w:val="single" w:color="000000" w:sz="4" w:space="0"/>
              <w:bottom w:val="single" w:color="000000" w:sz="4" w:space="0"/>
              <w:right w:val="single" w:color="000000" w:sz="4" w:space="0"/>
            </w:tcBorders>
            <w:noWrap/>
            <w:vAlign w:val="center"/>
          </w:tcPr>
          <w:p w14:paraId="667DB93C">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r>
      <w:tr w14:paraId="36C11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39" w:type="dxa"/>
            <w:gridSpan w:val="2"/>
            <w:tcBorders>
              <w:top w:val="single" w:color="000000" w:sz="4" w:space="0"/>
              <w:left w:val="single" w:color="000000" w:sz="4" w:space="0"/>
              <w:bottom w:val="single" w:color="000000" w:sz="4" w:space="0"/>
              <w:right w:val="single" w:color="000000" w:sz="4" w:space="0"/>
            </w:tcBorders>
            <w:noWrap/>
          </w:tcPr>
          <w:p w14:paraId="2BE35BCE">
            <w:pPr>
              <w:spacing w:line="360" w:lineRule="auto"/>
              <w:ind w:firstLine="2520" w:firstLineChars="1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一、价格部分（满分50分）</w:t>
            </w:r>
          </w:p>
        </w:tc>
      </w:tr>
      <w:tr w14:paraId="5189C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2" w:hRule="atLeast"/>
        </w:trPr>
        <w:tc>
          <w:tcPr>
            <w:tcW w:w="1305" w:type="dxa"/>
            <w:tcBorders>
              <w:top w:val="single" w:color="000000" w:sz="4" w:space="0"/>
              <w:left w:val="single" w:color="000000" w:sz="4" w:space="0"/>
              <w:bottom w:val="single" w:color="000000" w:sz="4" w:space="0"/>
              <w:right w:val="single" w:color="000000" w:sz="4" w:space="0"/>
            </w:tcBorders>
            <w:noWrap/>
            <w:vAlign w:val="center"/>
          </w:tcPr>
          <w:p w14:paraId="3226E1CF">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投标报价</w:t>
            </w:r>
          </w:p>
          <w:p w14:paraId="7D7A55E1">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（50分）</w:t>
            </w:r>
          </w:p>
        </w:tc>
        <w:tc>
          <w:tcPr>
            <w:tcW w:w="8334" w:type="dxa"/>
            <w:tcBorders>
              <w:top w:val="single" w:color="000000" w:sz="4" w:space="0"/>
              <w:left w:val="single" w:color="000000" w:sz="4" w:space="0"/>
              <w:bottom w:val="single" w:color="000000" w:sz="4" w:space="0"/>
              <w:right w:val="single" w:color="000000" w:sz="4" w:space="0"/>
            </w:tcBorders>
            <w:noWrap/>
          </w:tcPr>
          <w:p w14:paraId="5788C57C">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投标报价分采用低价优先法计算，即满足招标文件要求且投标报价最低的为评审基准价，其报价分为满分。</w:t>
            </w:r>
          </w:p>
          <w:p w14:paraId="0FF2CE9D">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报价得分=（评审基准价/投标报价）×50</w:t>
            </w:r>
          </w:p>
          <w:p w14:paraId="76A9FDB1">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注：分值计算保留小数点后两位，小数点后第三位“四舍五入”。</w:t>
            </w:r>
          </w:p>
        </w:tc>
      </w:tr>
      <w:tr w14:paraId="5D6BD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9639" w:type="dxa"/>
            <w:gridSpan w:val="2"/>
            <w:tcBorders>
              <w:top w:val="single" w:color="000000" w:sz="4" w:space="0"/>
              <w:left w:val="single" w:color="000000" w:sz="4" w:space="0"/>
              <w:bottom w:val="single" w:color="000000" w:sz="4" w:space="0"/>
              <w:right w:val="single" w:color="000000" w:sz="4" w:space="0"/>
            </w:tcBorders>
            <w:noWrap/>
            <w:vAlign w:val="center"/>
          </w:tcPr>
          <w:p w14:paraId="41EEEBB1">
            <w:pPr>
              <w:spacing w:line="360" w:lineRule="auto"/>
              <w:ind w:firstLine="2100" w:firstLineChars="10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二、商务部分（满分4分）</w:t>
            </w:r>
          </w:p>
        </w:tc>
      </w:tr>
      <w:tr w14:paraId="42EE8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1305" w:type="dxa"/>
            <w:tcBorders>
              <w:top w:val="single" w:color="000000" w:sz="4" w:space="0"/>
              <w:left w:val="single" w:color="000000" w:sz="4" w:space="0"/>
              <w:bottom w:val="single" w:color="000000" w:sz="4" w:space="0"/>
              <w:right w:val="single" w:color="000000" w:sz="4" w:space="0"/>
            </w:tcBorders>
            <w:noWrap/>
            <w:vAlign w:val="center"/>
          </w:tcPr>
          <w:p w14:paraId="6D832115">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业绩</w:t>
            </w:r>
          </w:p>
          <w:p w14:paraId="35726259">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（4分）</w:t>
            </w:r>
          </w:p>
        </w:tc>
        <w:tc>
          <w:tcPr>
            <w:tcW w:w="8334" w:type="dxa"/>
            <w:tcBorders>
              <w:top w:val="single" w:color="000000" w:sz="4" w:space="0"/>
              <w:left w:val="single" w:color="000000" w:sz="4" w:space="0"/>
              <w:bottom w:val="single" w:color="000000" w:sz="4" w:space="0"/>
              <w:right w:val="single" w:color="000000" w:sz="4" w:space="0"/>
            </w:tcBorders>
            <w:noWrap/>
          </w:tcPr>
          <w:p w14:paraId="0A5DD7EC">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投标人提供2022年1月1日以来类似业绩，每有一份加2分，最多得4分。</w:t>
            </w:r>
          </w:p>
          <w:p w14:paraId="03B6B9A7">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（投标文件中须附合同书原件扫描件) </w:t>
            </w:r>
          </w:p>
        </w:tc>
      </w:tr>
      <w:tr w14:paraId="133BA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39" w:type="dxa"/>
            <w:gridSpan w:val="2"/>
            <w:tcBorders>
              <w:top w:val="single" w:color="000000" w:sz="4" w:space="0"/>
              <w:left w:val="single" w:color="000000" w:sz="4" w:space="0"/>
              <w:right w:val="single" w:color="000000" w:sz="4" w:space="0"/>
            </w:tcBorders>
            <w:noWrap/>
            <w:vAlign w:val="center"/>
          </w:tcPr>
          <w:p w14:paraId="1678848F">
            <w:pPr>
              <w:spacing w:line="360" w:lineRule="auto"/>
              <w:ind w:firstLine="2520" w:firstLineChars="1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三、技术部分（满分46分）</w:t>
            </w:r>
          </w:p>
        </w:tc>
      </w:tr>
      <w:tr w14:paraId="02468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305" w:type="dxa"/>
            <w:tcBorders>
              <w:top w:val="single" w:color="000000" w:sz="4" w:space="0"/>
              <w:left w:val="single" w:color="000000" w:sz="4" w:space="0"/>
              <w:bottom w:val="single" w:color="000000" w:sz="4" w:space="0"/>
              <w:right w:val="single" w:color="000000" w:sz="4" w:space="0"/>
            </w:tcBorders>
            <w:noWrap/>
            <w:vAlign w:val="center"/>
          </w:tcPr>
          <w:p w14:paraId="488B6BB8">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技术指标</w:t>
            </w:r>
            <w:r>
              <w:rPr>
                <w:rFonts w:hint="eastAsia" w:cs="仿宋_GB2312" w:asciiTheme="minorEastAsia" w:hAnsiTheme="minorEastAsia"/>
                <w:szCs w:val="21"/>
                <w:lang w:val="zh-CN"/>
              </w:rPr>
              <w:br w:type="textWrapping"/>
            </w:r>
            <w:r>
              <w:rPr>
                <w:rFonts w:hint="eastAsia" w:cs="仿宋_GB2312" w:asciiTheme="minorEastAsia" w:hAnsiTheme="minorEastAsia"/>
                <w:szCs w:val="21"/>
                <w:lang w:val="zh-CN"/>
              </w:rPr>
              <w:t>（28分）</w:t>
            </w:r>
          </w:p>
        </w:tc>
        <w:tc>
          <w:tcPr>
            <w:tcW w:w="8334" w:type="dxa"/>
            <w:noWrap/>
            <w:vAlign w:val="center"/>
          </w:tcPr>
          <w:p w14:paraId="37C72514">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加“▲”项为关键技术参数，每满足一项并提供具有CMA或CNAS标志的功能检验报告佐证，报告内容能体现满足此条参数要求并加盖制造商公章加1分，不提供不得分，该项满分为28分。注：须提供原件扫描件。</w:t>
            </w:r>
          </w:p>
        </w:tc>
      </w:tr>
      <w:tr w14:paraId="5697D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305" w:type="dxa"/>
            <w:tcBorders>
              <w:top w:val="single" w:color="000000" w:sz="4" w:space="0"/>
              <w:left w:val="single" w:color="000000" w:sz="4" w:space="0"/>
              <w:bottom w:val="single" w:color="000000" w:sz="4" w:space="0"/>
              <w:right w:val="single" w:color="000000" w:sz="4" w:space="0"/>
            </w:tcBorders>
            <w:noWrap/>
            <w:vAlign w:val="center"/>
          </w:tcPr>
          <w:p w14:paraId="4AB4CD93">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技术方案（10分）</w:t>
            </w:r>
          </w:p>
        </w:tc>
        <w:tc>
          <w:tcPr>
            <w:tcW w:w="8334" w:type="dxa"/>
            <w:noWrap/>
          </w:tcPr>
          <w:p w14:paraId="41734C05">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投标人提供针对本项目的工作方案，包括①供货进度、安装时间、货期保证；②运输协调、安装进度计划、平台架构功能设计③施工前期准备、人员技术培训 ④质量保证措施、施工方案。每项内容全面详细可行的得 10 分，不缺项且仅做简单描述得5分，缺项或不提供不得分。</w:t>
            </w:r>
          </w:p>
        </w:tc>
      </w:tr>
      <w:tr w14:paraId="3E01D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305" w:type="dxa"/>
            <w:tcBorders>
              <w:top w:val="single" w:color="000000" w:sz="4" w:space="0"/>
              <w:left w:val="single" w:color="000000" w:sz="4" w:space="0"/>
              <w:bottom w:val="single" w:color="000000" w:sz="4" w:space="0"/>
              <w:right w:val="single" w:color="000000" w:sz="4" w:space="0"/>
            </w:tcBorders>
            <w:noWrap/>
            <w:vAlign w:val="center"/>
          </w:tcPr>
          <w:p w14:paraId="6A879FB0">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售后服务</w:t>
            </w:r>
          </w:p>
          <w:p w14:paraId="646AC347">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（8分）</w:t>
            </w:r>
          </w:p>
        </w:tc>
        <w:tc>
          <w:tcPr>
            <w:tcW w:w="8334" w:type="dxa"/>
            <w:noWrap/>
            <w:vAlign w:val="center"/>
          </w:tcPr>
          <w:p w14:paraId="6471A352">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投标人提供针对本项目的售后服务方案包括：①针对本项目实际需求，提供（序号01、09项）的叁年售后服务承诺函，质保期内服务承诺。②响应时间，产品运行出现故障后承诺规定时间内到达现场维修并恢复正常运行。③售后服务地址，联系人及联系电话。每项内容全面详细可行的得 4 分，不缺项且仅做简单描述得2分，缺项或不提供不得分。</w:t>
            </w:r>
          </w:p>
          <w:p w14:paraId="6A51E2DB">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2、负责为采购人培训操作人员，并有完整的培训方案，包括①培训内容②培训方式③人员安排等方案措施，科学合理内容完善得4分,仅有简单描述的得2分，缺项或不提供不得分。</w:t>
            </w:r>
          </w:p>
        </w:tc>
      </w:tr>
    </w:tbl>
    <w:p w14:paraId="3CE47E6F">
      <w:pPr>
        <w:spacing w:line="360" w:lineRule="auto"/>
        <w:ind w:firstLine="420" w:firstLineChars="200"/>
        <w:contextualSpacing/>
        <w:rPr>
          <w:rFonts w:hint="eastAsia" w:cs="仿宋_GB2312" w:asciiTheme="minorEastAsia" w:hAnsiTheme="minorEastAsia"/>
          <w:szCs w:val="21"/>
          <w:lang w:val="zh-CN"/>
        </w:rPr>
      </w:pPr>
    </w:p>
    <w:p w14:paraId="6AE69B69">
      <w:pPr>
        <w:spacing w:line="360" w:lineRule="auto"/>
        <w:ind w:firstLine="210" w:firstLineChars="100"/>
        <w:contextualSpacing/>
        <w:rPr>
          <w:rFonts w:cs="仿宋_GB2312" w:asciiTheme="minorEastAsia" w:hAnsiTheme="minorEastAsia" w:eastAsiaTheme="minorEastAsia"/>
          <w:sz w:val="21"/>
          <w:szCs w:val="21"/>
          <w:lang w:val="zh-CN"/>
        </w:rPr>
      </w:pPr>
      <w:r>
        <w:rPr>
          <w:rFonts w:hint="eastAsia" w:cs="仿宋_GB2312" w:asciiTheme="minorEastAsia" w:hAnsiTheme="minorEastAsia"/>
          <w:szCs w:val="21"/>
          <w:lang w:val="zh-CN"/>
        </w:rPr>
        <w:t>（7）评标结果汇总完成后，除下列情形外，任何人不得修改评标结果：</w:t>
      </w:r>
    </w:p>
    <w:p w14:paraId="171DDD19">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14:paraId="40D8AD6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14:paraId="278C6138">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14:paraId="7EB5B935">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14:paraId="27735B74">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CBF2C53">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14:paraId="7B676B87">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14:paraId="188CAFDB">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（9）</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14:paraId="0A9208A7">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2E773048">
      <w:pPr>
        <w:spacing w:line="360" w:lineRule="auto"/>
        <w:ind w:firstLine="422" w:firstLineChars="200"/>
        <w:contextualSpacing/>
        <w:rPr>
          <w:rFonts w:cs="宋体" w:asciiTheme="majorEastAsia" w:hAnsiTheme="majorEastAsia" w:eastAsiaTheme="majorEastAsia"/>
          <w:b/>
          <w:kern w:val="0"/>
          <w:sz w:val="32"/>
          <w:szCs w:val="32"/>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14:paraId="597D89D2">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4DC1AA68">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71DB3FD1">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14:paraId="494938EA">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479D6A35">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45B424BC">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拟签订的合同文本</w:t>
      </w:r>
    </w:p>
    <w:p w14:paraId="437827C4">
      <w:pPr>
        <w:pStyle w:val="16"/>
        <w:spacing w:line="360" w:lineRule="auto"/>
        <w:contextualSpacing/>
        <w:jc w:val="center"/>
        <w:rPr>
          <w:rFonts w:cs="宋体" w:asciiTheme="majorEastAsia" w:hAnsiTheme="majorEastAsia" w:eastAsiaTheme="majorEastAsia"/>
          <w:b/>
          <w:kern w:val="0"/>
          <w:sz w:val="36"/>
          <w:szCs w:val="36"/>
        </w:rPr>
      </w:pPr>
    </w:p>
    <w:p w14:paraId="12F3116C">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14:paraId="7A206FA5">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14:paraId="7AD019F2">
      <w:pPr>
        <w:pStyle w:val="16"/>
        <w:spacing w:line="360" w:lineRule="auto"/>
        <w:contextualSpacing/>
        <w:jc w:val="center"/>
        <w:rPr>
          <w:rFonts w:cs="宋体" w:asciiTheme="majorEastAsia" w:hAnsiTheme="majorEastAsia" w:eastAsiaTheme="majorEastAsia"/>
          <w:b/>
          <w:kern w:val="0"/>
          <w:sz w:val="36"/>
          <w:szCs w:val="36"/>
        </w:rPr>
      </w:pPr>
    </w:p>
    <w:p w14:paraId="162F90CA">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14:paraId="00E470A1">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14:paraId="3FFC1367">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4C41B726">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14:paraId="61F8B4B6">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14:paraId="63E27602">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14:paraId="43975CCF">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14:paraId="410BCDD7">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14:paraId="4D922249">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14:paraId="15562F4A">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07E562DA">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14:paraId="7ED854C5">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71790E56">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14:paraId="5A983A3F">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4CD98C32">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3910EB1C">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02A4A277">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14:paraId="5A3785E7">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20FC44B3">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14:paraId="0516C201">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14:paraId="7DB0FFD8">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33F6B538">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14:paraId="6033484D">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14:paraId="76542797">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14:paraId="4C897CB9">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14:paraId="41BFE7AE">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14:paraId="6ED1D187">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14:paraId="6721C9D7">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14:paraId="528B11EB">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3C754F5E">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14:paraId="55A173C1">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70BE85F9">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14:paraId="21537113">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292B572B">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14:paraId="5D10508A">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14:paraId="640F6E14">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14:paraId="61CB989B">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14:paraId="5C37C64A">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14:paraId="2F964722">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14:paraId="1BE140E8">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14:paraId="5B7682E4">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14F0CDA4">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14:paraId="7C4AE804">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14:paraId="223E7DB4">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14:paraId="09A796A5">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14:paraId="6C5AA0D1">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14:paraId="05BAA7CA">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14:paraId="181E816D">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14:paraId="2727B02D">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14:paraId="7274294C">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14:paraId="16AA01B2">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6848B631">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21EA0B97">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14:paraId="0461ACB5">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14:paraId="034F15C8">
      <w:pPr>
        <w:pStyle w:val="23"/>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14:paraId="42D41ABF">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14:paraId="5B7BBC37">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14:paraId="3D39206D">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14:paraId="0EE10230">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4F4882C9">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671AFD0F">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14:paraId="14FD3859">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14:paraId="26FF9D22">
      <w:pPr>
        <w:pStyle w:val="16"/>
        <w:spacing w:line="360" w:lineRule="auto"/>
        <w:contextualSpacing/>
        <w:jc w:val="center"/>
        <w:rPr>
          <w:rFonts w:cs="宋体" w:asciiTheme="majorEastAsia" w:hAnsiTheme="majorEastAsia" w:eastAsiaTheme="majorEastAsia"/>
          <w:b/>
          <w:kern w:val="0"/>
          <w:sz w:val="36"/>
          <w:szCs w:val="36"/>
        </w:rPr>
      </w:pPr>
    </w:p>
    <w:p w14:paraId="1FC3205B">
      <w:pPr>
        <w:pStyle w:val="16"/>
        <w:spacing w:line="360" w:lineRule="auto"/>
        <w:contextualSpacing/>
        <w:jc w:val="center"/>
        <w:rPr>
          <w:rFonts w:cs="宋体" w:asciiTheme="majorEastAsia" w:hAnsiTheme="majorEastAsia" w:eastAsiaTheme="majorEastAsia"/>
          <w:b/>
          <w:kern w:val="0"/>
          <w:sz w:val="36"/>
          <w:szCs w:val="36"/>
        </w:rPr>
      </w:pPr>
    </w:p>
    <w:p w14:paraId="4E88E0F4">
      <w:pPr>
        <w:pStyle w:val="16"/>
        <w:spacing w:line="360" w:lineRule="auto"/>
        <w:contextualSpacing/>
        <w:jc w:val="center"/>
        <w:rPr>
          <w:rFonts w:cs="宋体" w:asciiTheme="majorEastAsia" w:hAnsiTheme="majorEastAsia" w:eastAsiaTheme="majorEastAsia"/>
          <w:b/>
          <w:kern w:val="0"/>
          <w:sz w:val="36"/>
          <w:szCs w:val="36"/>
        </w:rPr>
      </w:pPr>
    </w:p>
    <w:p w14:paraId="0B376A66">
      <w:pPr>
        <w:pStyle w:val="16"/>
        <w:spacing w:line="360" w:lineRule="auto"/>
        <w:contextualSpacing/>
        <w:jc w:val="center"/>
        <w:rPr>
          <w:rFonts w:cs="宋体" w:asciiTheme="majorEastAsia" w:hAnsiTheme="majorEastAsia" w:eastAsiaTheme="majorEastAsia"/>
          <w:b/>
          <w:kern w:val="0"/>
          <w:sz w:val="36"/>
          <w:szCs w:val="36"/>
        </w:rPr>
      </w:pPr>
    </w:p>
    <w:p w14:paraId="5BB6A591">
      <w:pPr>
        <w:pStyle w:val="16"/>
        <w:spacing w:line="360" w:lineRule="auto"/>
        <w:contextualSpacing/>
        <w:jc w:val="center"/>
        <w:rPr>
          <w:rFonts w:cs="宋体" w:asciiTheme="majorEastAsia" w:hAnsiTheme="majorEastAsia" w:eastAsiaTheme="majorEastAsia"/>
          <w:b/>
          <w:kern w:val="0"/>
          <w:sz w:val="36"/>
          <w:szCs w:val="36"/>
        </w:rPr>
      </w:pPr>
    </w:p>
    <w:p w14:paraId="54D3D6A3">
      <w:pPr>
        <w:pStyle w:val="16"/>
        <w:spacing w:line="360" w:lineRule="auto"/>
        <w:contextualSpacing/>
        <w:jc w:val="center"/>
        <w:rPr>
          <w:rFonts w:cs="宋体" w:asciiTheme="majorEastAsia" w:hAnsiTheme="majorEastAsia" w:eastAsiaTheme="majorEastAsia"/>
          <w:b/>
          <w:kern w:val="0"/>
          <w:sz w:val="36"/>
          <w:szCs w:val="36"/>
        </w:rPr>
      </w:pPr>
    </w:p>
    <w:p w14:paraId="2F4B4DF8">
      <w:pPr>
        <w:pStyle w:val="16"/>
        <w:spacing w:line="360" w:lineRule="auto"/>
        <w:contextualSpacing/>
        <w:jc w:val="center"/>
        <w:rPr>
          <w:rFonts w:cs="宋体" w:asciiTheme="majorEastAsia" w:hAnsiTheme="majorEastAsia" w:eastAsiaTheme="majorEastAsia"/>
          <w:b/>
          <w:kern w:val="0"/>
          <w:sz w:val="36"/>
          <w:szCs w:val="36"/>
        </w:rPr>
      </w:pPr>
    </w:p>
    <w:p w14:paraId="25D442A8">
      <w:pPr>
        <w:pStyle w:val="16"/>
        <w:spacing w:line="360" w:lineRule="auto"/>
        <w:contextualSpacing/>
        <w:jc w:val="center"/>
        <w:rPr>
          <w:rFonts w:cs="宋体" w:asciiTheme="majorEastAsia" w:hAnsiTheme="majorEastAsia" w:eastAsiaTheme="majorEastAsia"/>
          <w:b/>
          <w:kern w:val="0"/>
          <w:sz w:val="36"/>
          <w:szCs w:val="36"/>
        </w:rPr>
      </w:pPr>
    </w:p>
    <w:p w14:paraId="5751951D">
      <w:pPr>
        <w:pStyle w:val="16"/>
        <w:spacing w:line="360" w:lineRule="auto"/>
        <w:contextualSpacing/>
        <w:jc w:val="center"/>
        <w:rPr>
          <w:rFonts w:cs="宋体" w:asciiTheme="majorEastAsia" w:hAnsiTheme="majorEastAsia" w:eastAsiaTheme="majorEastAsia"/>
          <w:b/>
          <w:kern w:val="0"/>
          <w:sz w:val="36"/>
          <w:szCs w:val="36"/>
        </w:rPr>
      </w:pPr>
    </w:p>
    <w:p w14:paraId="1AC0B6AA">
      <w:pPr>
        <w:pStyle w:val="16"/>
        <w:spacing w:line="360" w:lineRule="auto"/>
        <w:contextualSpacing/>
        <w:jc w:val="center"/>
        <w:rPr>
          <w:rFonts w:cs="宋体" w:asciiTheme="majorEastAsia" w:hAnsiTheme="majorEastAsia" w:eastAsiaTheme="majorEastAsia"/>
          <w:b/>
          <w:kern w:val="0"/>
          <w:sz w:val="36"/>
          <w:szCs w:val="36"/>
        </w:rPr>
      </w:pPr>
    </w:p>
    <w:p w14:paraId="504844C2">
      <w:pPr>
        <w:pStyle w:val="16"/>
        <w:spacing w:line="360" w:lineRule="auto"/>
        <w:contextualSpacing/>
        <w:jc w:val="center"/>
        <w:rPr>
          <w:rFonts w:cs="宋体" w:asciiTheme="majorEastAsia" w:hAnsiTheme="majorEastAsia" w:eastAsiaTheme="majorEastAsia"/>
          <w:b/>
          <w:kern w:val="0"/>
          <w:sz w:val="36"/>
          <w:szCs w:val="36"/>
        </w:rPr>
      </w:pPr>
    </w:p>
    <w:p w14:paraId="4A9E89CD">
      <w:pPr>
        <w:pStyle w:val="16"/>
        <w:spacing w:line="360" w:lineRule="auto"/>
        <w:contextualSpacing/>
        <w:jc w:val="center"/>
        <w:rPr>
          <w:rFonts w:cs="宋体" w:asciiTheme="majorEastAsia" w:hAnsiTheme="majorEastAsia" w:eastAsiaTheme="majorEastAsia"/>
          <w:b/>
          <w:kern w:val="0"/>
          <w:sz w:val="36"/>
          <w:szCs w:val="36"/>
        </w:rPr>
      </w:pPr>
    </w:p>
    <w:p w14:paraId="634D4998">
      <w:pPr>
        <w:pStyle w:val="16"/>
        <w:spacing w:line="360" w:lineRule="auto"/>
        <w:contextualSpacing/>
        <w:rPr>
          <w:rFonts w:cs="宋体" w:asciiTheme="majorEastAsia" w:hAnsiTheme="majorEastAsia" w:eastAsiaTheme="majorEastAsia"/>
          <w:b/>
          <w:kern w:val="0"/>
          <w:sz w:val="36"/>
          <w:szCs w:val="36"/>
        </w:rPr>
      </w:pPr>
    </w:p>
    <w:p w14:paraId="401FFAD4">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14:paraId="1E4A22C7">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6" w:name="_Toc174185203"/>
      <w:bookmarkStart w:id="7" w:name="_Toc186274126"/>
      <w:bookmarkStart w:id="8" w:name="_Toc184023138"/>
      <w:r>
        <w:rPr>
          <w:rFonts w:hint="eastAsia" w:cs="黑体" w:asciiTheme="minorEastAsia" w:hAnsiTheme="minorEastAsia" w:eastAsiaTheme="minorEastAsia"/>
          <w:color w:val="auto"/>
          <w:kern w:val="2"/>
          <w:sz w:val="28"/>
          <w:szCs w:val="28"/>
          <w:lang w:val="zh-CN"/>
        </w:rPr>
        <w:t>一、投标人应答索引表</w:t>
      </w:r>
      <w:bookmarkEnd w:id="6"/>
      <w:bookmarkEnd w:id="7"/>
      <w:bookmarkEnd w:id="8"/>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00E7B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468" w:type="dxa"/>
            <w:vAlign w:val="center"/>
          </w:tcPr>
          <w:p w14:paraId="401FF2A4">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14:paraId="07FBDA40">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14:paraId="29A66856">
            <w:pPr>
              <w:snapToGrid w:val="0"/>
              <w:spacing w:line="400" w:lineRule="exact"/>
              <w:jc w:val="center"/>
              <w:rPr>
                <w:rFonts w:ascii="宋体" w:hAnsi="宋体" w:cs="微软雅黑"/>
                <w:b/>
                <w:szCs w:val="21"/>
              </w:rPr>
            </w:pPr>
            <w:r>
              <w:rPr>
                <w:rFonts w:hint="eastAsia" w:ascii="宋体" w:hAnsi="宋体" w:cs="微软雅黑"/>
                <w:b/>
                <w:szCs w:val="21"/>
              </w:rPr>
              <w:t>投标人应答</w:t>
            </w:r>
          </w:p>
          <w:p w14:paraId="5234A02E">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14:paraId="5796A9D8">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14:paraId="320C92CD">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055DA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02BB5015">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1</w:t>
            </w:r>
          </w:p>
        </w:tc>
        <w:tc>
          <w:tcPr>
            <w:tcW w:w="3751" w:type="dxa"/>
            <w:vAlign w:val="center"/>
          </w:tcPr>
          <w:p w14:paraId="2D0BADC6">
            <w:pPr>
              <w:pStyle w:val="16"/>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投标人应答索引表</w:t>
            </w:r>
          </w:p>
        </w:tc>
        <w:tc>
          <w:tcPr>
            <w:tcW w:w="1559" w:type="dxa"/>
            <w:vAlign w:val="center"/>
          </w:tcPr>
          <w:p w14:paraId="7E5ACDF0">
            <w:pPr>
              <w:snapToGrid w:val="0"/>
              <w:spacing w:line="400" w:lineRule="exact"/>
              <w:jc w:val="center"/>
              <w:rPr>
                <w:rFonts w:ascii="宋体" w:hAnsi="宋体" w:cs="微软雅黑"/>
                <w:szCs w:val="21"/>
              </w:rPr>
            </w:pPr>
          </w:p>
        </w:tc>
        <w:tc>
          <w:tcPr>
            <w:tcW w:w="1560" w:type="dxa"/>
            <w:vAlign w:val="center"/>
          </w:tcPr>
          <w:p w14:paraId="03181C01">
            <w:pPr>
              <w:snapToGrid w:val="0"/>
              <w:spacing w:line="400" w:lineRule="exact"/>
              <w:rPr>
                <w:rFonts w:ascii="宋体" w:hAnsi="宋体" w:cs="微软雅黑"/>
                <w:szCs w:val="21"/>
              </w:rPr>
            </w:pPr>
          </w:p>
        </w:tc>
        <w:tc>
          <w:tcPr>
            <w:tcW w:w="2018" w:type="dxa"/>
            <w:vAlign w:val="center"/>
          </w:tcPr>
          <w:p w14:paraId="1890C6CD">
            <w:pPr>
              <w:snapToGrid w:val="0"/>
              <w:spacing w:line="400" w:lineRule="exact"/>
              <w:rPr>
                <w:rFonts w:ascii="宋体" w:hAnsi="宋体" w:cs="微软雅黑"/>
                <w:szCs w:val="21"/>
              </w:rPr>
            </w:pPr>
          </w:p>
        </w:tc>
      </w:tr>
      <w:tr w14:paraId="159A4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FE2F024">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2</w:t>
            </w:r>
          </w:p>
        </w:tc>
        <w:tc>
          <w:tcPr>
            <w:tcW w:w="3751" w:type="dxa"/>
            <w:vAlign w:val="center"/>
          </w:tcPr>
          <w:p w14:paraId="18584EAC">
            <w:pPr>
              <w:pStyle w:val="16"/>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开标一览表</w:t>
            </w:r>
          </w:p>
        </w:tc>
        <w:tc>
          <w:tcPr>
            <w:tcW w:w="1559" w:type="dxa"/>
            <w:vAlign w:val="center"/>
          </w:tcPr>
          <w:p w14:paraId="0433C647">
            <w:pPr>
              <w:snapToGrid w:val="0"/>
              <w:spacing w:line="400" w:lineRule="exact"/>
              <w:jc w:val="center"/>
              <w:rPr>
                <w:rFonts w:ascii="宋体" w:hAnsi="宋体" w:cs="微软雅黑"/>
                <w:szCs w:val="21"/>
              </w:rPr>
            </w:pPr>
          </w:p>
        </w:tc>
        <w:tc>
          <w:tcPr>
            <w:tcW w:w="1560" w:type="dxa"/>
            <w:vAlign w:val="center"/>
          </w:tcPr>
          <w:p w14:paraId="69C4F1CE">
            <w:pPr>
              <w:snapToGrid w:val="0"/>
              <w:spacing w:line="400" w:lineRule="exact"/>
              <w:rPr>
                <w:rFonts w:ascii="宋体" w:hAnsi="宋体" w:cs="微软雅黑"/>
                <w:szCs w:val="21"/>
              </w:rPr>
            </w:pPr>
          </w:p>
        </w:tc>
        <w:tc>
          <w:tcPr>
            <w:tcW w:w="2018" w:type="dxa"/>
            <w:vAlign w:val="center"/>
          </w:tcPr>
          <w:p w14:paraId="38CEC9CF">
            <w:pPr>
              <w:snapToGrid w:val="0"/>
              <w:spacing w:line="400" w:lineRule="exact"/>
              <w:rPr>
                <w:rFonts w:ascii="宋体" w:hAnsi="宋体" w:cs="微软雅黑"/>
                <w:szCs w:val="21"/>
              </w:rPr>
            </w:pPr>
          </w:p>
        </w:tc>
      </w:tr>
      <w:tr w14:paraId="14E8B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41FFD84">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3</w:t>
            </w:r>
          </w:p>
        </w:tc>
        <w:tc>
          <w:tcPr>
            <w:tcW w:w="3751" w:type="dxa"/>
            <w:vAlign w:val="center"/>
          </w:tcPr>
          <w:p w14:paraId="0C6FA9FC">
            <w:pPr>
              <w:pStyle w:val="16"/>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投标函</w:t>
            </w:r>
          </w:p>
        </w:tc>
        <w:tc>
          <w:tcPr>
            <w:tcW w:w="1559" w:type="dxa"/>
            <w:vAlign w:val="center"/>
          </w:tcPr>
          <w:p w14:paraId="025AC40A">
            <w:pPr>
              <w:snapToGrid w:val="0"/>
              <w:spacing w:line="400" w:lineRule="exact"/>
              <w:jc w:val="center"/>
              <w:rPr>
                <w:rFonts w:ascii="宋体" w:hAnsi="宋体" w:cs="微软雅黑"/>
                <w:szCs w:val="21"/>
              </w:rPr>
            </w:pPr>
          </w:p>
        </w:tc>
        <w:tc>
          <w:tcPr>
            <w:tcW w:w="1560" w:type="dxa"/>
            <w:vAlign w:val="center"/>
          </w:tcPr>
          <w:p w14:paraId="19EA7B92">
            <w:pPr>
              <w:snapToGrid w:val="0"/>
              <w:spacing w:line="400" w:lineRule="exact"/>
              <w:rPr>
                <w:rFonts w:ascii="宋体" w:hAnsi="宋体" w:cs="微软雅黑"/>
                <w:szCs w:val="21"/>
              </w:rPr>
            </w:pPr>
          </w:p>
        </w:tc>
        <w:tc>
          <w:tcPr>
            <w:tcW w:w="2018" w:type="dxa"/>
            <w:vAlign w:val="center"/>
          </w:tcPr>
          <w:p w14:paraId="39206A2D">
            <w:pPr>
              <w:snapToGrid w:val="0"/>
              <w:spacing w:line="400" w:lineRule="exact"/>
              <w:rPr>
                <w:rFonts w:ascii="宋体" w:hAnsi="宋体" w:cs="微软雅黑"/>
                <w:szCs w:val="21"/>
              </w:rPr>
            </w:pPr>
          </w:p>
        </w:tc>
      </w:tr>
      <w:tr w14:paraId="3CBA3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0D634F5">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4</w:t>
            </w:r>
          </w:p>
        </w:tc>
        <w:tc>
          <w:tcPr>
            <w:tcW w:w="3751" w:type="dxa"/>
            <w:vAlign w:val="center"/>
          </w:tcPr>
          <w:p w14:paraId="6CA6E6AB">
            <w:pPr>
              <w:pStyle w:val="16"/>
              <w:kinsoku w:val="0"/>
              <w:overflowPunct w:val="0"/>
              <w:autoSpaceDE w:val="0"/>
              <w:autoSpaceDN w:val="0"/>
              <w:spacing w:line="320" w:lineRule="exact"/>
              <w:rPr>
                <w:rFonts w:hAnsi="宋体"/>
                <w:color w:val="FF0000"/>
                <w:kern w:val="0"/>
                <w:sz w:val="21"/>
                <w:szCs w:val="21"/>
              </w:rPr>
            </w:pPr>
            <w:r>
              <w:rPr>
                <w:rFonts w:hint="eastAsia" w:asciiTheme="majorEastAsia" w:hAnsiTheme="majorEastAsia" w:eastAsiaTheme="majorEastAsia" w:cstheme="majorEastAsia"/>
                <w:bCs/>
                <w:color w:val="FF0000"/>
                <w:sz w:val="21"/>
                <w:szCs w:val="21"/>
                <w:lang w:val="zh-CN"/>
              </w:rPr>
              <w:t>法定代表人（单位负责人）</w:t>
            </w:r>
            <w:r>
              <w:rPr>
                <w:rFonts w:asciiTheme="majorEastAsia" w:hAnsiTheme="majorEastAsia" w:eastAsiaTheme="majorEastAsia" w:cstheme="majorEastAsia"/>
                <w:bCs/>
                <w:color w:val="FF0000"/>
                <w:sz w:val="21"/>
                <w:szCs w:val="21"/>
                <w:lang w:val="zh-CN"/>
              </w:rPr>
              <w:t>资</w:t>
            </w:r>
            <w:r>
              <w:rPr>
                <w:rFonts w:hint="eastAsia" w:asciiTheme="majorEastAsia" w:hAnsiTheme="majorEastAsia" w:eastAsiaTheme="majorEastAsia" w:cstheme="majorEastAsia"/>
                <w:bCs/>
                <w:color w:val="FF0000"/>
                <w:sz w:val="21"/>
                <w:szCs w:val="21"/>
                <w:lang w:val="zh-CN"/>
              </w:rPr>
              <w:t>格</w:t>
            </w:r>
            <w:r>
              <w:rPr>
                <w:rFonts w:asciiTheme="majorEastAsia" w:hAnsiTheme="majorEastAsia" w:eastAsiaTheme="majorEastAsia" w:cstheme="majorEastAsia"/>
                <w:bCs/>
                <w:color w:val="FF0000"/>
                <w:sz w:val="21"/>
                <w:szCs w:val="21"/>
                <w:lang w:val="zh-CN"/>
              </w:rPr>
              <w:t>证</w:t>
            </w:r>
            <w:r>
              <w:rPr>
                <w:rFonts w:hint="eastAsia" w:asciiTheme="majorEastAsia" w:hAnsiTheme="majorEastAsia" w:eastAsiaTheme="majorEastAsia" w:cstheme="majorEastAsia"/>
                <w:bCs/>
                <w:color w:val="FF0000"/>
                <w:sz w:val="21"/>
                <w:szCs w:val="21"/>
                <w:lang w:val="zh-CN"/>
              </w:rPr>
              <w:t>明</w:t>
            </w:r>
            <w:r>
              <w:rPr>
                <w:rFonts w:asciiTheme="majorEastAsia" w:hAnsiTheme="majorEastAsia" w:eastAsiaTheme="majorEastAsia" w:cstheme="majorEastAsia"/>
                <w:bCs/>
                <w:color w:val="FF0000"/>
                <w:sz w:val="21"/>
                <w:szCs w:val="21"/>
                <w:lang w:val="zh-CN"/>
              </w:rPr>
              <w:t>书</w:t>
            </w:r>
          </w:p>
        </w:tc>
        <w:tc>
          <w:tcPr>
            <w:tcW w:w="1559" w:type="dxa"/>
            <w:vAlign w:val="center"/>
          </w:tcPr>
          <w:p w14:paraId="34F381E5">
            <w:pPr>
              <w:snapToGrid w:val="0"/>
              <w:spacing w:line="400" w:lineRule="exact"/>
              <w:jc w:val="center"/>
              <w:rPr>
                <w:rFonts w:ascii="宋体" w:hAnsi="宋体" w:cs="微软雅黑"/>
                <w:szCs w:val="21"/>
              </w:rPr>
            </w:pPr>
          </w:p>
        </w:tc>
        <w:tc>
          <w:tcPr>
            <w:tcW w:w="1560" w:type="dxa"/>
            <w:vAlign w:val="center"/>
          </w:tcPr>
          <w:p w14:paraId="17251CEA">
            <w:pPr>
              <w:snapToGrid w:val="0"/>
              <w:spacing w:line="400" w:lineRule="exact"/>
              <w:rPr>
                <w:rFonts w:ascii="宋体" w:hAnsi="宋体" w:cs="微软雅黑"/>
                <w:szCs w:val="21"/>
              </w:rPr>
            </w:pPr>
          </w:p>
        </w:tc>
        <w:tc>
          <w:tcPr>
            <w:tcW w:w="2018" w:type="dxa"/>
            <w:vAlign w:val="center"/>
          </w:tcPr>
          <w:p w14:paraId="63C62E8A">
            <w:pPr>
              <w:snapToGrid w:val="0"/>
              <w:spacing w:line="400" w:lineRule="exact"/>
              <w:rPr>
                <w:rFonts w:ascii="宋体" w:hAnsi="宋体" w:cs="微软雅黑"/>
                <w:szCs w:val="21"/>
              </w:rPr>
            </w:pPr>
          </w:p>
        </w:tc>
      </w:tr>
      <w:tr w14:paraId="6D592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764C8B76">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5</w:t>
            </w:r>
          </w:p>
        </w:tc>
        <w:tc>
          <w:tcPr>
            <w:tcW w:w="3751" w:type="dxa"/>
            <w:vAlign w:val="center"/>
          </w:tcPr>
          <w:p w14:paraId="40E945F1">
            <w:pPr>
              <w:pStyle w:val="16"/>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法定代表人（单位负责人）授权书</w:t>
            </w:r>
          </w:p>
        </w:tc>
        <w:tc>
          <w:tcPr>
            <w:tcW w:w="1559" w:type="dxa"/>
            <w:vAlign w:val="center"/>
          </w:tcPr>
          <w:p w14:paraId="39F728AE">
            <w:pPr>
              <w:snapToGrid w:val="0"/>
              <w:spacing w:line="400" w:lineRule="exact"/>
              <w:jc w:val="center"/>
              <w:rPr>
                <w:rFonts w:ascii="宋体" w:hAnsi="宋体" w:cs="微软雅黑"/>
                <w:szCs w:val="21"/>
              </w:rPr>
            </w:pPr>
          </w:p>
        </w:tc>
        <w:tc>
          <w:tcPr>
            <w:tcW w:w="1560" w:type="dxa"/>
            <w:vAlign w:val="center"/>
          </w:tcPr>
          <w:p w14:paraId="3B24591A">
            <w:pPr>
              <w:snapToGrid w:val="0"/>
              <w:spacing w:line="400" w:lineRule="exact"/>
              <w:rPr>
                <w:rFonts w:ascii="宋体" w:hAnsi="宋体" w:cs="微软雅黑"/>
                <w:szCs w:val="21"/>
              </w:rPr>
            </w:pPr>
          </w:p>
        </w:tc>
        <w:tc>
          <w:tcPr>
            <w:tcW w:w="2018" w:type="dxa"/>
            <w:vAlign w:val="center"/>
          </w:tcPr>
          <w:p w14:paraId="478B44B1">
            <w:pPr>
              <w:snapToGrid w:val="0"/>
              <w:spacing w:line="400" w:lineRule="exact"/>
              <w:rPr>
                <w:rFonts w:ascii="宋体" w:hAnsi="宋体" w:cs="微软雅黑"/>
                <w:szCs w:val="21"/>
              </w:rPr>
            </w:pPr>
          </w:p>
        </w:tc>
      </w:tr>
      <w:tr w14:paraId="54968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A0A1B29">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6</w:t>
            </w:r>
          </w:p>
        </w:tc>
        <w:tc>
          <w:tcPr>
            <w:tcW w:w="3751" w:type="dxa"/>
            <w:vAlign w:val="center"/>
          </w:tcPr>
          <w:p w14:paraId="64F00BCA">
            <w:pPr>
              <w:pStyle w:val="16"/>
              <w:kinsoku w:val="0"/>
              <w:overflowPunct w:val="0"/>
              <w:autoSpaceDE w:val="0"/>
              <w:autoSpaceDN w:val="0"/>
              <w:spacing w:line="320" w:lineRule="exact"/>
              <w:rPr>
                <w:rFonts w:hAnsi="宋体" w:cs="微软雅黑"/>
                <w:bCs/>
                <w:color w:val="FF0000"/>
                <w:kern w:val="0"/>
                <w:sz w:val="21"/>
                <w:szCs w:val="21"/>
              </w:rPr>
            </w:pPr>
            <w:r>
              <w:rPr>
                <w:rFonts w:hint="eastAsia" w:asciiTheme="majorEastAsia" w:hAnsiTheme="majorEastAsia" w:eastAsiaTheme="majorEastAsia" w:cstheme="majorEastAsia"/>
                <w:bCs/>
                <w:color w:val="FF0000"/>
                <w:sz w:val="21"/>
                <w:szCs w:val="21"/>
                <w:lang w:val="zh-CN"/>
              </w:rPr>
              <w:t>投标承诺函</w:t>
            </w:r>
          </w:p>
        </w:tc>
        <w:tc>
          <w:tcPr>
            <w:tcW w:w="1559" w:type="dxa"/>
            <w:vAlign w:val="center"/>
          </w:tcPr>
          <w:p w14:paraId="0CF3F682">
            <w:pPr>
              <w:snapToGrid w:val="0"/>
              <w:spacing w:line="400" w:lineRule="exact"/>
              <w:jc w:val="center"/>
              <w:rPr>
                <w:rFonts w:ascii="宋体" w:hAnsi="宋体" w:cs="微软雅黑"/>
                <w:szCs w:val="21"/>
              </w:rPr>
            </w:pPr>
          </w:p>
        </w:tc>
        <w:tc>
          <w:tcPr>
            <w:tcW w:w="1560" w:type="dxa"/>
            <w:vAlign w:val="center"/>
          </w:tcPr>
          <w:p w14:paraId="2A6DF5B9">
            <w:pPr>
              <w:snapToGrid w:val="0"/>
              <w:spacing w:line="400" w:lineRule="exact"/>
              <w:rPr>
                <w:rFonts w:ascii="宋体" w:hAnsi="宋体" w:cs="微软雅黑"/>
                <w:szCs w:val="21"/>
              </w:rPr>
            </w:pPr>
          </w:p>
        </w:tc>
        <w:tc>
          <w:tcPr>
            <w:tcW w:w="2018" w:type="dxa"/>
            <w:vAlign w:val="center"/>
          </w:tcPr>
          <w:p w14:paraId="5A03E75A">
            <w:pPr>
              <w:snapToGrid w:val="0"/>
              <w:spacing w:line="400" w:lineRule="exact"/>
              <w:rPr>
                <w:rFonts w:ascii="宋体" w:hAnsi="宋体" w:cs="微软雅黑"/>
                <w:szCs w:val="21"/>
              </w:rPr>
            </w:pPr>
          </w:p>
        </w:tc>
      </w:tr>
      <w:tr w14:paraId="1DF66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603A070">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7</w:t>
            </w:r>
          </w:p>
        </w:tc>
        <w:tc>
          <w:tcPr>
            <w:tcW w:w="3751" w:type="dxa"/>
            <w:vAlign w:val="center"/>
          </w:tcPr>
          <w:p w14:paraId="5808904D">
            <w:pPr>
              <w:pStyle w:val="16"/>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禹州市政府采购供应商信用承诺函</w:t>
            </w:r>
          </w:p>
        </w:tc>
        <w:tc>
          <w:tcPr>
            <w:tcW w:w="1559" w:type="dxa"/>
            <w:vAlign w:val="center"/>
          </w:tcPr>
          <w:p w14:paraId="11654BF6">
            <w:pPr>
              <w:jc w:val="center"/>
              <w:rPr>
                <w:szCs w:val="21"/>
              </w:rPr>
            </w:pPr>
          </w:p>
        </w:tc>
        <w:tc>
          <w:tcPr>
            <w:tcW w:w="1560" w:type="dxa"/>
            <w:vAlign w:val="center"/>
          </w:tcPr>
          <w:p w14:paraId="080F1BEB">
            <w:pPr>
              <w:snapToGrid w:val="0"/>
              <w:spacing w:line="400" w:lineRule="exact"/>
              <w:rPr>
                <w:rFonts w:ascii="宋体" w:hAnsi="宋体" w:cs="微软雅黑"/>
                <w:szCs w:val="21"/>
              </w:rPr>
            </w:pPr>
          </w:p>
        </w:tc>
        <w:tc>
          <w:tcPr>
            <w:tcW w:w="2018" w:type="dxa"/>
            <w:vAlign w:val="center"/>
          </w:tcPr>
          <w:p w14:paraId="2762F6D2">
            <w:pPr>
              <w:snapToGrid w:val="0"/>
              <w:spacing w:line="400" w:lineRule="exact"/>
              <w:rPr>
                <w:rFonts w:ascii="宋体" w:hAnsi="宋体" w:cs="微软雅黑"/>
                <w:szCs w:val="21"/>
              </w:rPr>
            </w:pPr>
          </w:p>
        </w:tc>
      </w:tr>
      <w:tr w14:paraId="06833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DFA33DB">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8</w:t>
            </w:r>
          </w:p>
        </w:tc>
        <w:tc>
          <w:tcPr>
            <w:tcW w:w="3751" w:type="dxa"/>
            <w:vAlign w:val="center"/>
          </w:tcPr>
          <w:p w14:paraId="49AB4521">
            <w:pPr>
              <w:pStyle w:val="16"/>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联合体协议</w:t>
            </w:r>
          </w:p>
        </w:tc>
        <w:tc>
          <w:tcPr>
            <w:tcW w:w="1559" w:type="dxa"/>
            <w:vAlign w:val="center"/>
          </w:tcPr>
          <w:p w14:paraId="5F3D1BEE">
            <w:pPr>
              <w:jc w:val="center"/>
              <w:rPr>
                <w:szCs w:val="21"/>
              </w:rPr>
            </w:pPr>
          </w:p>
        </w:tc>
        <w:tc>
          <w:tcPr>
            <w:tcW w:w="1560" w:type="dxa"/>
            <w:vAlign w:val="center"/>
          </w:tcPr>
          <w:p w14:paraId="4C58595C">
            <w:pPr>
              <w:snapToGrid w:val="0"/>
              <w:spacing w:line="400" w:lineRule="exact"/>
              <w:rPr>
                <w:rFonts w:ascii="宋体" w:hAnsi="宋体" w:cs="微软雅黑"/>
                <w:szCs w:val="21"/>
              </w:rPr>
            </w:pPr>
          </w:p>
        </w:tc>
        <w:tc>
          <w:tcPr>
            <w:tcW w:w="2018" w:type="dxa"/>
            <w:vAlign w:val="center"/>
          </w:tcPr>
          <w:p w14:paraId="48113912">
            <w:pPr>
              <w:snapToGrid w:val="0"/>
              <w:spacing w:line="400" w:lineRule="exact"/>
              <w:rPr>
                <w:rFonts w:ascii="宋体" w:hAnsi="宋体" w:cs="微软雅黑"/>
                <w:szCs w:val="21"/>
              </w:rPr>
            </w:pPr>
          </w:p>
        </w:tc>
      </w:tr>
      <w:tr w14:paraId="4B9C3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D06DE4A">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9</w:t>
            </w:r>
          </w:p>
        </w:tc>
        <w:tc>
          <w:tcPr>
            <w:tcW w:w="3751" w:type="dxa"/>
            <w:vAlign w:val="center"/>
          </w:tcPr>
          <w:p w14:paraId="666624D1">
            <w:pPr>
              <w:pStyle w:val="16"/>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14:paraId="26103777">
            <w:pPr>
              <w:jc w:val="center"/>
              <w:rPr>
                <w:szCs w:val="21"/>
              </w:rPr>
            </w:pPr>
          </w:p>
        </w:tc>
        <w:tc>
          <w:tcPr>
            <w:tcW w:w="1560" w:type="dxa"/>
            <w:vAlign w:val="center"/>
          </w:tcPr>
          <w:p w14:paraId="3AB2A5C9">
            <w:pPr>
              <w:snapToGrid w:val="0"/>
              <w:spacing w:line="400" w:lineRule="exact"/>
              <w:rPr>
                <w:rFonts w:ascii="宋体" w:hAnsi="宋体" w:cs="微软雅黑"/>
                <w:szCs w:val="21"/>
              </w:rPr>
            </w:pPr>
          </w:p>
        </w:tc>
        <w:tc>
          <w:tcPr>
            <w:tcW w:w="2018" w:type="dxa"/>
            <w:vAlign w:val="center"/>
          </w:tcPr>
          <w:p w14:paraId="4FEEDAD1">
            <w:pPr>
              <w:snapToGrid w:val="0"/>
              <w:spacing w:line="400" w:lineRule="exact"/>
              <w:rPr>
                <w:rFonts w:ascii="宋体" w:hAnsi="宋体" w:cs="微软雅黑"/>
                <w:szCs w:val="21"/>
              </w:rPr>
            </w:pPr>
          </w:p>
        </w:tc>
      </w:tr>
      <w:tr w14:paraId="4B3D3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EA17E2D">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10</w:t>
            </w:r>
          </w:p>
        </w:tc>
        <w:tc>
          <w:tcPr>
            <w:tcW w:w="3751" w:type="dxa"/>
            <w:vAlign w:val="center"/>
          </w:tcPr>
          <w:p w14:paraId="21629ADA">
            <w:pPr>
              <w:pStyle w:val="16"/>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cs="仿宋_GB2312" w:asciiTheme="minorEastAsia" w:hAnsiTheme="minorEastAsia"/>
                <w:color w:val="FF0000"/>
                <w:sz w:val="21"/>
                <w:szCs w:val="21"/>
                <w:lang w:val="zh-CN"/>
              </w:rPr>
              <w:t>投标人未为本项目提供整体设计、规范编制或者项目管理、监理、检测等服务承诺函</w:t>
            </w:r>
          </w:p>
        </w:tc>
        <w:tc>
          <w:tcPr>
            <w:tcW w:w="1559" w:type="dxa"/>
            <w:vAlign w:val="center"/>
          </w:tcPr>
          <w:p w14:paraId="5B0884C7">
            <w:pPr>
              <w:jc w:val="center"/>
              <w:rPr>
                <w:szCs w:val="21"/>
              </w:rPr>
            </w:pPr>
          </w:p>
        </w:tc>
        <w:tc>
          <w:tcPr>
            <w:tcW w:w="1560" w:type="dxa"/>
            <w:vAlign w:val="center"/>
          </w:tcPr>
          <w:p w14:paraId="17983581">
            <w:pPr>
              <w:snapToGrid w:val="0"/>
              <w:spacing w:line="400" w:lineRule="exact"/>
              <w:rPr>
                <w:rFonts w:ascii="宋体" w:hAnsi="宋体" w:cs="微软雅黑"/>
                <w:szCs w:val="21"/>
              </w:rPr>
            </w:pPr>
          </w:p>
        </w:tc>
        <w:tc>
          <w:tcPr>
            <w:tcW w:w="2018" w:type="dxa"/>
            <w:vAlign w:val="center"/>
          </w:tcPr>
          <w:p w14:paraId="6D03B3A3">
            <w:pPr>
              <w:snapToGrid w:val="0"/>
              <w:spacing w:line="400" w:lineRule="exact"/>
              <w:rPr>
                <w:rFonts w:ascii="宋体" w:hAnsi="宋体" w:cs="微软雅黑"/>
                <w:szCs w:val="21"/>
              </w:rPr>
            </w:pPr>
          </w:p>
        </w:tc>
      </w:tr>
      <w:tr w14:paraId="39898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14:paraId="11AE9F3A">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tcBorders>
              <w:top w:val="double" w:color="auto" w:sz="4" w:space="0"/>
            </w:tcBorders>
            <w:vAlign w:val="center"/>
          </w:tcPr>
          <w:p w14:paraId="55136530">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14:paraId="6D2E974F">
            <w:pPr>
              <w:jc w:val="center"/>
              <w:rPr>
                <w:szCs w:val="21"/>
              </w:rPr>
            </w:pPr>
          </w:p>
        </w:tc>
        <w:tc>
          <w:tcPr>
            <w:tcW w:w="1560" w:type="dxa"/>
            <w:tcBorders>
              <w:top w:val="double" w:color="auto" w:sz="4" w:space="0"/>
            </w:tcBorders>
            <w:vAlign w:val="center"/>
          </w:tcPr>
          <w:p w14:paraId="217553C8">
            <w:pPr>
              <w:snapToGrid w:val="0"/>
              <w:spacing w:line="400" w:lineRule="exact"/>
              <w:rPr>
                <w:rFonts w:ascii="宋体" w:hAnsi="宋体" w:cs="微软雅黑"/>
                <w:szCs w:val="21"/>
              </w:rPr>
            </w:pPr>
          </w:p>
        </w:tc>
        <w:tc>
          <w:tcPr>
            <w:tcW w:w="2018" w:type="dxa"/>
            <w:tcBorders>
              <w:top w:val="double" w:color="auto" w:sz="4" w:space="0"/>
            </w:tcBorders>
            <w:vAlign w:val="center"/>
          </w:tcPr>
          <w:p w14:paraId="5CEEB2FD">
            <w:pPr>
              <w:snapToGrid w:val="0"/>
              <w:spacing w:line="400" w:lineRule="exact"/>
              <w:rPr>
                <w:rFonts w:ascii="宋体" w:hAnsi="宋体" w:cs="微软雅黑"/>
                <w:szCs w:val="21"/>
              </w:rPr>
            </w:pPr>
          </w:p>
        </w:tc>
      </w:tr>
      <w:tr w14:paraId="0B7E3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CAB6A90">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14:paraId="071D5FDF">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14:paraId="22C502A7">
            <w:pPr>
              <w:jc w:val="center"/>
              <w:rPr>
                <w:szCs w:val="21"/>
              </w:rPr>
            </w:pPr>
          </w:p>
        </w:tc>
        <w:tc>
          <w:tcPr>
            <w:tcW w:w="1560" w:type="dxa"/>
            <w:vAlign w:val="center"/>
          </w:tcPr>
          <w:p w14:paraId="21E9604C">
            <w:pPr>
              <w:snapToGrid w:val="0"/>
              <w:spacing w:line="400" w:lineRule="exact"/>
              <w:rPr>
                <w:rFonts w:ascii="宋体" w:hAnsi="宋体" w:cs="微软雅黑"/>
                <w:szCs w:val="21"/>
              </w:rPr>
            </w:pPr>
          </w:p>
        </w:tc>
        <w:tc>
          <w:tcPr>
            <w:tcW w:w="2018" w:type="dxa"/>
            <w:vAlign w:val="center"/>
          </w:tcPr>
          <w:p w14:paraId="700FDE31">
            <w:pPr>
              <w:snapToGrid w:val="0"/>
              <w:spacing w:line="400" w:lineRule="exact"/>
              <w:rPr>
                <w:rFonts w:ascii="宋体" w:hAnsi="宋体" w:cs="微软雅黑"/>
                <w:szCs w:val="21"/>
              </w:rPr>
            </w:pPr>
          </w:p>
        </w:tc>
      </w:tr>
      <w:tr w14:paraId="1D635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8A9B39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vAlign w:val="center"/>
          </w:tcPr>
          <w:p w14:paraId="5FF74248">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14:paraId="31AA76FD">
            <w:pPr>
              <w:jc w:val="center"/>
              <w:rPr>
                <w:szCs w:val="21"/>
              </w:rPr>
            </w:pPr>
          </w:p>
        </w:tc>
        <w:tc>
          <w:tcPr>
            <w:tcW w:w="1560" w:type="dxa"/>
            <w:tcBorders>
              <w:top w:val="single" w:color="auto" w:sz="4" w:space="0"/>
            </w:tcBorders>
            <w:vAlign w:val="center"/>
          </w:tcPr>
          <w:p w14:paraId="0F99CF65">
            <w:pPr>
              <w:snapToGrid w:val="0"/>
              <w:spacing w:line="400" w:lineRule="exact"/>
              <w:rPr>
                <w:rFonts w:ascii="宋体" w:hAnsi="宋体" w:cs="微软雅黑"/>
                <w:szCs w:val="21"/>
              </w:rPr>
            </w:pPr>
          </w:p>
        </w:tc>
        <w:tc>
          <w:tcPr>
            <w:tcW w:w="2018" w:type="dxa"/>
            <w:tcBorders>
              <w:top w:val="single" w:color="auto" w:sz="4" w:space="0"/>
            </w:tcBorders>
            <w:vAlign w:val="center"/>
          </w:tcPr>
          <w:p w14:paraId="3D42266A">
            <w:pPr>
              <w:snapToGrid w:val="0"/>
              <w:spacing w:line="400" w:lineRule="exact"/>
              <w:rPr>
                <w:rFonts w:ascii="宋体" w:hAnsi="宋体" w:cs="微软雅黑"/>
                <w:szCs w:val="21"/>
              </w:rPr>
            </w:pPr>
          </w:p>
        </w:tc>
      </w:tr>
      <w:tr w14:paraId="1B887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1BD41F0">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14:paraId="129C61D7">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14:paraId="7F4D3891">
            <w:pPr>
              <w:jc w:val="center"/>
              <w:rPr>
                <w:szCs w:val="21"/>
              </w:rPr>
            </w:pPr>
          </w:p>
        </w:tc>
        <w:tc>
          <w:tcPr>
            <w:tcW w:w="1560" w:type="dxa"/>
            <w:vAlign w:val="center"/>
          </w:tcPr>
          <w:p w14:paraId="1B2542A4">
            <w:pPr>
              <w:snapToGrid w:val="0"/>
              <w:spacing w:line="400" w:lineRule="exact"/>
              <w:rPr>
                <w:rFonts w:ascii="宋体" w:hAnsi="宋体" w:cs="微软雅黑"/>
                <w:szCs w:val="21"/>
              </w:rPr>
            </w:pPr>
          </w:p>
        </w:tc>
        <w:tc>
          <w:tcPr>
            <w:tcW w:w="2018" w:type="dxa"/>
            <w:vAlign w:val="center"/>
          </w:tcPr>
          <w:p w14:paraId="6DF7F48B">
            <w:pPr>
              <w:snapToGrid w:val="0"/>
              <w:spacing w:line="400" w:lineRule="exact"/>
              <w:rPr>
                <w:rFonts w:ascii="宋体" w:hAnsi="宋体" w:cs="微软雅黑"/>
                <w:szCs w:val="21"/>
              </w:rPr>
            </w:pPr>
          </w:p>
        </w:tc>
      </w:tr>
      <w:tr w14:paraId="1BA23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F9C4886">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14:paraId="4AF830EE">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14:paraId="0E93D1C1">
            <w:pPr>
              <w:jc w:val="center"/>
              <w:rPr>
                <w:szCs w:val="21"/>
              </w:rPr>
            </w:pPr>
          </w:p>
        </w:tc>
        <w:tc>
          <w:tcPr>
            <w:tcW w:w="1560" w:type="dxa"/>
            <w:vAlign w:val="center"/>
          </w:tcPr>
          <w:p w14:paraId="042CA9B7">
            <w:pPr>
              <w:snapToGrid w:val="0"/>
              <w:spacing w:line="400" w:lineRule="exact"/>
              <w:rPr>
                <w:rFonts w:ascii="宋体" w:hAnsi="宋体" w:cs="微软雅黑"/>
                <w:szCs w:val="21"/>
              </w:rPr>
            </w:pPr>
          </w:p>
        </w:tc>
        <w:tc>
          <w:tcPr>
            <w:tcW w:w="2018" w:type="dxa"/>
            <w:vAlign w:val="center"/>
          </w:tcPr>
          <w:p w14:paraId="0FA30A71">
            <w:pPr>
              <w:snapToGrid w:val="0"/>
              <w:spacing w:line="400" w:lineRule="exact"/>
              <w:rPr>
                <w:rFonts w:ascii="宋体" w:hAnsi="宋体" w:cs="微软雅黑"/>
                <w:szCs w:val="21"/>
              </w:rPr>
            </w:pPr>
          </w:p>
        </w:tc>
      </w:tr>
      <w:tr w14:paraId="2D772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FB6CB97">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14:paraId="1DE75E5B">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14:paraId="786C92E4">
            <w:pPr>
              <w:jc w:val="center"/>
              <w:rPr>
                <w:szCs w:val="21"/>
              </w:rPr>
            </w:pPr>
          </w:p>
        </w:tc>
        <w:tc>
          <w:tcPr>
            <w:tcW w:w="1560" w:type="dxa"/>
            <w:vAlign w:val="center"/>
          </w:tcPr>
          <w:p w14:paraId="05C3950E">
            <w:pPr>
              <w:snapToGrid w:val="0"/>
              <w:spacing w:line="400" w:lineRule="exact"/>
              <w:rPr>
                <w:rFonts w:ascii="宋体" w:hAnsi="宋体" w:cs="微软雅黑"/>
                <w:szCs w:val="21"/>
              </w:rPr>
            </w:pPr>
          </w:p>
        </w:tc>
        <w:tc>
          <w:tcPr>
            <w:tcW w:w="2018" w:type="dxa"/>
            <w:vAlign w:val="center"/>
          </w:tcPr>
          <w:p w14:paraId="3A434CCF">
            <w:pPr>
              <w:snapToGrid w:val="0"/>
              <w:spacing w:line="400" w:lineRule="exact"/>
              <w:rPr>
                <w:rFonts w:ascii="宋体" w:hAnsi="宋体" w:cs="微软雅黑"/>
                <w:szCs w:val="21"/>
              </w:rPr>
            </w:pPr>
          </w:p>
        </w:tc>
      </w:tr>
      <w:tr w14:paraId="39A6F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DA1EFB2">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14:paraId="78E7E11A">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14:paraId="72127DF4">
            <w:pPr>
              <w:jc w:val="center"/>
              <w:rPr>
                <w:szCs w:val="21"/>
              </w:rPr>
            </w:pPr>
          </w:p>
        </w:tc>
        <w:tc>
          <w:tcPr>
            <w:tcW w:w="1560" w:type="dxa"/>
            <w:vAlign w:val="center"/>
          </w:tcPr>
          <w:p w14:paraId="61A7B5CA">
            <w:pPr>
              <w:snapToGrid w:val="0"/>
              <w:spacing w:line="400" w:lineRule="exact"/>
              <w:rPr>
                <w:rFonts w:ascii="宋体" w:hAnsi="宋体" w:cs="微软雅黑"/>
                <w:szCs w:val="21"/>
              </w:rPr>
            </w:pPr>
          </w:p>
        </w:tc>
        <w:tc>
          <w:tcPr>
            <w:tcW w:w="2018" w:type="dxa"/>
            <w:vAlign w:val="center"/>
          </w:tcPr>
          <w:p w14:paraId="4D1B3CA9">
            <w:pPr>
              <w:snapToGrid w:val="0"/>
              <w:spacing w:line="400" w:lineRule="exact"/>
              <w:rPr>
                <w:rFonts w:ascii="宋体" w:hAnsi="宋体" w:cs="微软雅黑"/>
                <w:szCs w:val="21"/>
              </w:rPr>
            </w:pPr>
          </w:p>
        </w:tc>
      </w:tr>
      <w:tr w14:paraId="35BC7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815118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14:paraId="4FC921C8">
            <w:pPr>
              <w:pStyle w:val="16"/>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14:paraId="185C3756">
            <w:pPr>
              <w:jc w:val="center"/>
              <w:rPr>
                <w:szCs w:val="21"/>
              </w:rPr>
            </w:pPr>
          </w:p>
        </w:tc>
        <w:tc>
          <w:tcPr>
            <w:tcW w:w="1560" w:type="dxa"/>
            <w:vAlign w:val="center"/>
          </w:tcPr>
          <w:p w14:paraId="6C897E5A">
            <w:pPr>
              <w:snapToGrid w:val="0"/>
              <w:spacing w:line="400" w:lineRule="exact"/>
              <w:rPr>
                <w:rFonts w:ascii="宋体" w:hAnsi="宋体" w:cs="微软雅黑"/>
                <w:szCs w:val="21"/>
              </w:rPr>
            </w:pPr>
          </w:p>
        </w:tc>
        <w:tc>
          <w:tcPr>
            <w:tcW w:w="2018" w:type="dxa"/>
            <w:vAlign w:val="center"/>
          </w:tcPr>
          <w:p w14:paraId="1B4E546F">
            <w:pPr>
              <w:snapToGrid w:val="0"/>
              <w:spacing w:line="400" w:lineRule="exact"/>
              <w:rPr>
                <w:rFonts w:ascii="宋体" w:hAnsi="宋体" w:cs="微软雅黑"/>
                <w:szCs w:val="21"/>
              </w:rPr>
            </w:pPr>
          </w:p>
        </w:tc>
      </w:tr>
      <w:tr w14:paraId="0F4A0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EFFC00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14:paraId="21A6E6BD">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14:paraId="6A933175">
            <w:pPr>
              <w:jc w:val="center"/>
              <w:rPr>
                <w:szCs w:val="21"/>
              </w:rPr>
            </w:pPr>
          </w:p>
        </w:tc>
        <w:tc>
          <w:tcPr>
            <w:tcW w:w="1560" w:type="dxa"/>
            <w:vAlign w:val="center"/>
          </w:tcPr>
          <w:p w14:paraId="32902C29">
            <w:pPr>
              <w:snapToGrid w:val="0"/>
              <w:spacing w:line="400" w:lineRule="exact"/>
              <w:rPr>
                <w:rFonts w:ascii="宋体" w:hAnsi="宋体" w:cs="微软雅黑"/>
                <w:szCs w:val="21"/>
              </w:rPr>
            </w:pPr>
          </w:p>
        </w:tc>
        <w:tc>
          <w:tcPr>
            <w:tcW w:w="2018" w:type="dxa"/>
            <w:vAlign w:val="center"/>
          </w:tcPr>
          <w:p w14:paraId="291FAD4F">
            <w:pPr>
              <w:snapToGrid w:val="0"/>
              <w:spacing w:line="400" w:lineRule="exact"/>
              <w:rPr>
                <w:rFonts w:ascii="宋体" w:hAnsi="宋体" w:cs="微软雅黑"/>
                <w:szCs w:val="21"/>
              </w:rPr>
            </w:pPr>
          </w:p>
        </w:tc>
      </w:tr>
      <w:tr w14:paraId="58F3C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trPr>
        <w:tc>
          <w:tcPr>
            <w:tcW w:w="468" w:type="dxa"/>
            <w:vAlign w:val="center"/>
          </w:tcPr>
          <w:p w14:paraId="299549C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14:paraId="58BCE190">
            <w:pPr>
              <w:pStyle w:val="16"/>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14:paraId="6F58DF6F">
            <w:pPr>
              <w:jc w:val="center"/>
              <w:rPr>
                <w:szCs w:val="21"/>
              </w:rPr>
            </w:pPr>
          </w:p>
        </w:tc>
        <w:tc>
          <w:tcPr>
            <w:tcW w:w="1560" w:type="dxa"/>
            <w:vAlign w:val="center"/>
          </w:tcPr>
          <w:p w14:paraId="2CC302C2">
            <w:pPr>
              <w:snapToGrid w:val="0"/>
              <w:spacing w:line="400" w:lineRule="exact"/>
              <w:rPr>
                <w:rFonts w:ascii="宋体" w:hAnsi="宋体" w:cs="微软雅黑"/>
                <w:szCs w:val="21"/>
              </w:rPr>
            </w:pPr>
          </w:p>
        </w:tc>
        <w:tc>
          <w:tcPr>
            <w:tcW w:w="2018" w:type="dxa"/>
            <w:vAlign w:val="center"/>
          </w:tcPr>
          <w:p w14:paraId="3DE2AD64">
            <w:pPr>
              <w:snapToGrid w:val="0"/>
              <w:spacing w:line="400" w:lineRule="exact"/>
              <w:rPr>
                <w:rFonts w:ascii="宋体" w:hAnsi="宋体" w:cs="微软雅黑"/>
                <w:szCs w:val="21"/>
              </w:rPr>
            </w:pPr>
          </w:p>
        </w:tc>
      </w:tr>
      <w:tr w14:paraId="4C998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3924481">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14:paraId="4EEBBC62">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14:paraId="5CFB72DB">
            <w:pPr>
              <w:jc w:val="center"/>
              <w:rPr>
                <w:szCs w:val="21"/>
              </w:rPr>
            </w:pPr>
          </w:p>
        </w:tc>
        <w:tc>
          <w:tcPr>
            <w:tcW w:w="1560" w:type="dxa"/>
            <w:vAlign w:val="center"/>
          </w:tcPr>
          <w:p w14:paraId="703F933B">
            <w:pPr>
              <w:snapToGrid w:val="0"/>
              <w:spacing w:line="400" w:lineRule="exact"/>
              <w:rPr>
                <w:rFonts w:ascii="宋体" w:hAnsi="宋体" w:cs="微软雅黑"/>
                <w:szCs w:val="21"/>
              </w:rPr>
            </w:pPr>
          </w:p>
        </w:tc>
        <w:tc>
          <w:tcPr>
            <w:tcW w:w="2018" w:type="dxa"/>
            <w:vAlign w:val="center"/>
          </w:tcPr>
          <w:p w14:paraId="1707A145">
            <w:pPr>
              <w:snapToGrid w:val="0"/>
              <w:spacing w:line="400" w:lineRule="exact"/>
              <w:rPr>
                <w:rFonts w:ascii="宋体" w:hAnsi="宋体" w:cs="微软雅黑"/>
                <w:szCs w:val="21"/>
              </w:rPr>
            </w:pPr>
          </w:p>
        </w:tc>
      </w:tr>
      <w:tr w14:paraId="6BEBA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14:paraId="5678A9D4">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14:paraId="2101854D">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14:paraId="7140EB9C">
            <w:pPr>
              <w:pStyle w:val="16"/>
              <w:rPr>
                <w:sz w:val="21"/>
                <w:szCs w:val="21"/>
              </w:rPr>
            </w:pPr>
          </w:p>
        </w:tc>
        <w:tc>
          <w:tcPr>
            <w:tcW w:w="1560" w:type="dxa"/>
            <w:vAlign w:val="center"/>
          </w:tcPr>
          <w:p w14:paraId="3C89571B">
            <w:pPr>
              <w:snapToGrid w:val="0"/>
              <w:spacing w:line="400" w:lineRule="exact"/>
              <w:rPr>
                <w:rFonts w:ascii="宋体" w:hAnsi="宋体" w:cs="微软雅黑"/>
                <w:szCs w:val="21"/>
              </w:rPr>
            </w:pPr>
          </w:p>
        </w:tc>
        <w:tc>
          <w:tcPr>
            <w:tcW w:w="2018" w:type="dxa"/>
            <w:vAlign w:val="center"/>
          </w:tcPr>
          <w:p w14:paraId="62F8ADA4">
            <w:pPr>
              <w:snapToGrid w:val="0"/>
              <w:spacing w:line="400" w:lineRule="exact"/>
              <w:rPr>
                <w:rFonts w:ascii="宋体" w:hAnsi="宋体" w:cs="微软雅黑"/>
                <w:szCs w:val="21"/>
              </w:rPr>
            </w:pPr>
          </w:p>
        </w:tc>
      </w:tr>
      <w:tr w14:paraId="6D38E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14:paraId="64ABB207">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tcBorders>
              <w:bottom w:val="single" w:color="auto" w:sz="4" w:space="0"/>
            </w:tcBorders>
            <w:vAlign w:val="center"/>
          </w:tcPr>
          <w:p w14:paraId="6C0A1F8F">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14:paraId="42413ACC">
            <w:pPr>
              <w:pStyle w:val="16"/>
              <w:rPr>
                <w:szCs w:val="21"/>
              </w:rPr>
            </w:pPr>
          </w:p>
        </w:tc>
        <w:tc>
          <w:tcPr>
            <w:tcW w:w="1560" w:type="dxa"/>
            <w:vAlign w:val="center"/>
          </w:tcPr>
          <w:p w14:paraId="22BE6EF1">
            <w:pPr>
              <w:snapToGrid w:val="0"/>
              <w:spacing w:line="400" w:lineRule="exact"/>
              <w:rPr>
                <w:rFonts w:ascii="宋体" w:hAnsi="宋体" w:cs="微软雅黑"/>
                <w:szCs w:val="21"/>
              </w:rPr>
            </w:pPr>
          </w:p>
        </w:tc>
        <w:tc>
          <w:tcPr>
            <w:tcW w:w="2018" w:type="dxa"/>
            <w:vAlign w:val="center"/>
          </w:tcPr>
          <w:p w14:paraId="3751C3E3">
            <w:pPr>
              <w:snapToGrid w:val="0"/>
              <w:spacing w:line="400" w:lineRule="exact"/>
              <w:rPr>
                <w:rFonts w:ascii="宋体" w:hAnsi="宋体" w:cs="微软雅黑"/>
                <w:szCs w:val="21"/>
              </w:rPr>
            </w:pPr>
          </w:p>
        </w:tc>
      </w:tr>
    </w:tbl>
    <w:p w14:paraId="141C857C">
      <w:pPr>
        <w:pStyle w:val="16"/>
        <w:spacing w:line="360" w:lineRule="auto"/>
        <w:jc w:val="center"/>
        <w:rPr>
          <w:rFonts w:asciiTheme="majorEastAsia" w:hAnsiTheme="majorEastAsia" w:eastAsiaTheme="majorEastAsia"/>
          <w:b/>
          <w:snapToGrid w:val="0"/>
          <w:kern w:val="0"/>
          <w:sz w:val="28"/>
          <w:szCs w:val="28"/>
        </w:rPr>
      </w:pPr>
    </w:p>
    <w:p w14:paraId="1F8D5426">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14:paraId="310195D6">
      <w:pPr>
        <w:pStyle w:val="1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14:paraId="0CD3972E">
      <w:pPr>
        <w:pStyle w:val="16"/>
        <w:spacing w:line="360" w:lineRule="auto"/>
        <w:jc w:val="center"/>
        <w:rPr>
          <w:rFonts w:asciiTheme="majorEastAsia" w:hAnsiTheme="majorEastAsia" w:eastAsiaTheme="majorEastAsia"/>
          <w:b/>
          <w:snapToGrid w:val="0"/>
          <w:kern w:val="0"/>
          <w:sz w:val="28"/>
          <w:szCs w:val="28"/>
        </w:rPr>
      </w:pPr>
    </w:p>
    <w:p w14:paraId="1AA90547">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24F0F9F1">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31DB3B97">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C53B306">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30D16B5">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D9795E2">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09B3FF4">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D096062">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14:paraId="4453D69E">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4814272A">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6D61F4C8">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61BB4CEA">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4B68529C">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28B11AC3">
            <w:pPr>
              <w:autoSpaceDE w:val="0"/>
              <w:autoSpaceDN w:val="0"/>
              <w:adjustRightInd w:val="0"/>
              <w:spacing w:line="480" w:lineRule="exact"/>
              <w:ind w:firstLine="240"/>
              <w:rPr>
                <w:rFonts w:cs="宋体" w:asciiTheme="minorEastAsia" w:hAnsiTheme="minorEastAsia"/>
                <w:szCs w:val="21"/>
                <w:lang w:val="zh-CN"/>
              </w:rPr>
            </w:pPr>
          </w:p>
        </w:tc>
      </w:tr>
      <w:tr w14:paraId="3070AC6F">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2E4C0384">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14:paraId="456F33BB">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40708153">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6AA7293F">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3B68ED8E">
            <w:pPr>
              <w:autoSpaceDE w:val="0"/>
              <w:autoSpaceDN w:val="0"/>
              <w:adjustRightInd w:val="0"/>
              <w:spacing w:line="480" w:lineRule="exact"/>
              <w:ind w:firstLine="240"/>
              <w:rPr>
                <w:rFonts w:cs="宋体" w:asciiTheme="minorEastAsia" w:hAnsiTheme="minorEastAsia"/>
                <w:szCs w:val="21"/>
                <w:lang w:val="zh-CN"/>
              </w:rPr>
            </w:pPr>
          </w:p>
        </w:tc>
      </w:tr>
    </w:tbl>
    <w:p w14:paraId="5657412E">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14:paraId="65C8B87C">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14:paraId="36CDC4C1">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14:paraId="18B73CCE">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14:paraId="3582AA02">
      <w:pPr>
        <w:autoSpaceDE w:val="0"/>
        <w:autoSpaceDN w:val="0"/>
        <w:adjustRightInd w:val="0"/>
        <w:spacing w:line="360" w:lineRule="auto"/>
        <w:rPr>
          <w:rFonts w:ascii="宋体" w:cs="宋体"/>
          <w:sz w:val="24"/>
          <w:lang w:val="zh-CN"/>
        </w:rPr>
      </w:pPr>
    </w:p>
    <w:p w14:paraId="5EFD2999">
      <w:pPr>
        <w:autoSpaceDE w:val="0"/>
        <w:autoSpaceDN w:val="0"/>
        <w:adjustRightInd w:val="0"/>
        <w:spacing w:line="360" w:lineRule="auto"/>
        <w:rPr>
          <w:rFonts w:ascii="宋体" w:cs="宋体"/>
          <w:sz w:val="24"/>
          <w:lang w:val="zh-CN"/>
        </w:rPr>
      </w:pPr>
    </w:p>
    <w:p w14:paraId="6C8804C6">
      <w:pPr>
        <w:autoSpaceDE w:val="0"/>
        <w:autoSpaceDN w:val="0"/>
        <w:adjustRightInd w:val="0"/>
        <w:spacing w:line="360" w:lineRule="auto"/>
        <w:rPr>
          <w:rFonts w:ascii="宋体" w:cs="宋体"/>
          <w:sz w:val="24"/>
          <w:lang w:val="zh-CN"/>
        </w:rPr>
      </w:pPr>
    </w:p>
    <w:p w14:paraId="0D8E649B">
      <w:pPr>
        <w:autoSpaceDE w:val="0"/>
        <w:autoSpaceDN w:val="0"/>
        <w:adjustRightInd w:val="0"/>
        <w:spacing w:line="360" w:lineRule="auto"/>
        <w:rPr>
          <w:rFonts w:ascii="宋体" w:cs="宋体"/>
          <w:sz w:val="24"/>
          <w:lang w:val="zh-CN"/>
        </w:rPr>
      </w:pPr>
    </w:p>
    <w:p w14:paraId="25DFE87E">
      <w:pPr>
        <w:autoSpaceDE w:val="0"/>
        <w:autoSpaceDN w:val="0"/>
        <w:adjustRightInd w:val="0"/>
        <w:spacing w:line="360" w:lineRule="auto"/>
        <w:rPr>
          <w:rFonts w:ascii="宋体" w:cs="宋体"/>
          <w:sz w:val="24"/>
          <w:lang w:val="zh-CN"/>
        </w:rPr>
      </w:pPr>
    </w:p>
    <w:p w14:paraId="64695EAD">
      <w:pPr>
        <w:autoSpaceDE w:val="0"/>
        <w:autoSpaceDN w:val="0"/>
        <w:adjustRightInd w:val="0"/>
        <w:spacing w:line="360" w:lineRule="auto"/>
        <w:rPr>
          <w:rFonts w:ascii="宋体" w:cs="宋体"/>
          <w:sz w:val="24"/>
          <w:lang w:val="zh-CN"/>
        </w:rPr>
      </w:pPr>
    </w:p>
    <w:p w14:paraId="1E02EE72">
      <w:pPr>
        <w:autoSpaceDE w:val="0"/>
        <w:autoSpaceDN w:val="0"/>
        <w:adjustRightInd w:val="0"/>
        <w:spacing w:line="360" w:lineRule="auto"/>
        <w:rPr>
          <w:rFonts w:ascii="宋体" w:cs="宋体"/>
          <w:sz w:val="24"/>
          <w:lang w:val="zh-CN"/>
        </w:rPr>
      </w:pPr>
    </w:p>
    <w:p w14:paraId="298DC2A2">
      <w:pPr>
        <w:autoSpaceDE w:val="0"/>
        <w:autoSpaceDN w:val="0"/>
        <w:adjustRightInd w:val="0"/>
        <w:spacing w:line="360" w:lineRule="auto"/>
        <w:rPr>
          <w:rFonts w:ascii="宋体" w:cs="宋体"/>
          <w:sz w:val="24"/>
          <w:lang w:val="zh-CN"/>
        </w:rPr>
      </w:pPr>
    </w:p>
    <w:p w14:paraId="42D3BF6B">
      <w:pPr>
        <w:autoSpaceDE w:val="0"/>
        <w:autoSpaceDN w:val="0"/>
        <w:adjustRightInd w:val="0"/>
        <w:spacing w:line="360" w:lineRule="auto"/>
        <w:rPr>
          <w:rFonts w:ascii="宋体" w:cs="宋体"/>
          <w:sz w:val="24"/>
          <w:lang w:val="zh-CN"/>
        </w:rPr>
      </w:pPr>
    </w:p>
    <w:p w14:paraId="19ECEAF6">
      <w:pPr>
        <w:autoSpaceDE w:val="0"/>
        <w:autoSpaceDN w:val="0"/>
        <w:adjustRightInd w:val="0"/>
        <w:spacing w:line="360" w:lineRule="auto"/>
        <w:rPr>
          <w:rFonts w:ascii="宋体" w:cs="宋体"/>
          <w:sz w:val="24"/>
          <w:lang w:val="zh-CN"/>
        </w:rPr>
      </w:pPr>
    </w:p>
    <w:p w14:paraId="2FC66FDC">
      <w:pPr>
        <w:autoSpaceDE w:val="0"/>
        <w:autoSpaceDN w:val="0"/>
        <w:adjustRightInd w:val="0"/>
        <w:spacing w:line="360" w:lineRule="auto"/>
        <w:rPr>
          <w:rFonts w:cs="黑体" w:asciiTheme="minorEastAsia" w:hAnsiTheme="minorEastAsia"/>
          <w:b/>
          <w:bCs/>
          <w:sz w:val="44"/>
          <w:szCs w:val="44"/>
          <w:lang w:val="zh-CN"/>
        </w:rPr>
      </w:pPr>
    </w:p>
    <w:p w14:paraId="7CD6E367">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14:paraId="159EA943">
      <w:pPr>
        <w:pStyle w:val="16"/>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14:paraId="21A3B95C">
      <w:pPr>
        <w:pStyle w:val="16"/>
        <w:spacing w:line="360" w:lineRule="auto"/>
        <w:jc w:val="center"/>
        <w:rPr>
          <w:rFonts w:asciiTheme="majorEastAsia" w:hAnsiTheme="majorEastAsia" w:eastAsiaTheme="majorEastAsia"/>
          <w:b/>
          <w:snapToGrid w:val="0"/>
          <w:kern w:val="0"/>
          <w:sz w:val="28"/>
          <w:szCs w:val="28"/>
        </w:rPr>
      </w:pPr>
    </w:p>
    <w:p w14:paraId="32FA9831">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14:paraId="7C425028">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14:paraId="5065330E">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14:paraId="60BE0BE3">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14:paraId="443F36B4">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14:paraId="6FBB466E">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14:paraId="11E8B828">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33914D1B">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14:paraId="0C924D85">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14:paraId="7A5D6020">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14:paraId="003F1C1F">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14:paraId="54A404B4">
      <w:pPr>
        <w:pStyle w:val="23"/>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14:paraId="41B0FFCE">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14:paraId="1FAB607C">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14:paraId="53F1F97D">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14:paraId="5437A6BE">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14:paraId="72910D7A">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14:paraId="7CEDFEF8">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14:paraId="2A8C55FB">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14:paraId="30AD819F">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14:paraId="4AF3F8A6">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14:paraId="6C082462">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14:paraId="73C6FDF1">
      <w:pPr>
        <w:pStyle w:val="16"/>
        <w:adjustRightInd w:val="0"/>
        <w:snapToGrid w:val="0"/>
        <w:spacing w:line="360" w:lineRule="auto"/>
        <w:rPr>
          <w:rFonts w:asciiTheme="minorEastAsia" w:hAnsiTheme="minorEastAsia" w:eastAsiaTheme="minorEastAsia"/>
          <w:sz w:val="21"/>
          <w:szCs w:val="21"/>
        </w:rPr>
      </w:pPr>
    </w:p>
    <w:p w14:paraId="0F98A844">
      <w:pPr>
        <w:pStyle w:val="16"/>
        <w:adjustRightInd w:val="0"/>
        <w:snapToGrid w:val="0"/>
        <w:spacing w:line="360" w:lineRule="auto"/>
        <w:rPr>
          <w:rFonts w:asciiTheme="minorEastAsia" w:hAnsiTheme="minorEastAsia" w:eastAsiaTheme="minorEastAsia"/>
          <w:sz w:val="21"/>
          <w:szCs w:val="21"/>
        </w:rPr>
      </w:pPr>
    </w:p>
    <w:p w14:paraId="01489364">
      <w:pPr>
        <w:pStyle w:val="1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14:paraId="131DD40C">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地    址：  邮政编码：</w:t>
      </w:r>
    </w:p>
    <w:p w14:paraId="3033BA57">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电    话：  传    真：</w:t>
      </w:r>
    </w:p>
    <w:p w14:paraId="28B20342">
      <w:pPr>
        <w:adjustRightInd w:val="0"/>
        <w:snapToGrid w:val="0"/>
        <w:spacing w:line="360" w:lineRule="auto"/>
        <w:ind w:firstLine="420" w:firstLineChars="200"/>
        <w:rPr>
          <w:rFonts w:cs="宋体" w:asciiTheme="minorEastAsia" w:hAnsiTheme="minorEastAsia"/>
          <w:szCs w:val="21"/>
          <w:u w:val="single"/>
        </w:rPr>
      </w:pPr>
      <w:r>
        <w:rPr>
          <w:rFonts w:hint="eastAsia" w:cs="宋体" w:asciiTheme="minorEastAsia" w:hAnsiTheme="minorEastAsia"/>
          <w:szCs w:val="21"/>
        </w:rPr>
        <w:t>投标人代表姓名：  职    务：</w:t>
      </w:r>
    </w:p>
    <w:p w14:paraId="2ED57352">
      <w:pPr>
        <w:adjustRightInd w:val="0"/>
        <w:snapToGrid w:val="0"/>
        <w:spacing w:line="360" w:lineRule="auto"/>
        <w:rPr>
          <w:rFonts w:cs="宋体" w:asciiTheme="minorEastAsia" w:hAnsiTheme="minorEastAsia"/>
          <w:szCs w:val="21"/>
          <w:u w:val="single"/>
        </w:rPr>
      </w:pPr>
    </w:p>
    <w:p w14:paraId="4B27DE63">
      <w:pPr>
        <w:adjustRightInd w:val="0"/>
        <w:snapToGrid w:val="0"/>
        <w:spacing w:line="360" w:lineRule="auto"/>
        <w:ind w:firstLine="4305" w:firstLineChars="2050"/>
        <w:rPr>
          <w:rFonts w:cs="宋体" w:asciiTheme="minorEastAsia" w:hAnsiTheme="minorEastAsia"/>
          <w:szCs w:val="21"/>
        </w:rPr>
      </w:pPr>
    </w:p>
    <w:p w14:paraId="2E6DA4FB">
      <w:pPr>
        <w:adjustRightInd w:val="0"/>
        <w:snapToGrid w:val="0"/>
        <w:spacing w:line="360" w:lineRule="auto"/>
        <w:ind w:firstLine="4305" w:firstLineChars="2050"/>
        <w:rPr>
          <w:rFonts w:cs="宋体" w:asciiTheme="minorEastAsia" w:hAnsiTheme="minorEastAsia"/>
          <w:szCs w:val="21"/>
        </w:rPr>
      </w:pPr>
    </w:p>
    <w:p w14:paraId="249D50FB">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投标人名称（并加盖公章）：</w:t>
      </w:r>
    </w:p>
    <w:p w14:paraId="4F9E5FD4">
      <w:pPr>
        <w:adjustRightInd w:val="0"/>
        <w:snapToGrid w:val="0"/>
        <w:spacing w:line="360" w:lineRule="auto"/>
        <w:ind w:firstLine="4305" w:firstLineChars="2050"/>
        <w:rPr>
          <w:rFonts w:cs="宋体" w:asciiTheme="minorEastAsia" w:hAnsiTheme="minorEastAsia"/>
          <w:szCs w:val="21"/>
        </w:rPr>
      </w:pPr>
    </w:p>
    <w:p w14:paraId="03219C80">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14:paraId="7C348473">
      <w:pPr>
        <w:adjustRightInd w:val="0"/>
        <w:snapToGrid w:val="0"/>
        <w:spacing w:line="360" w:lineRule="auto"/>
        <w:ind w:firstLine="4305" w:firstLineChars="2050"/>
        <w:rPr>
          <w:rFonts w:cs="宋体" w:asciiTheme="minorEastAsia" w:hAnsiTheme="minorEastAsia"/>
          <w:szCs w:val="21"/>
        </w:rPr>
      </w:pPr>
    </w:p>
    <w:p w14:paraId="07FFC1A4">
      <w:pPr>
        <w:adjustRightInd w:val="0"/>
        <w:snapToGrid w:val="0"/>
        <w:spacing w:line="360" w:lineRule="auto"/>
        <w:ind w:firstLine="4305" w:firstLineChars="2050"/>
        <w:rPr>
          <w:rFonts w:cs="宋体" w:asciiTheme="minorEastAsia" w:hAnsiTheme="minorEastAsia"/>
          <w:szCs w:val="21"/>
        </w:rPr>
      </w:pPr>
    </w:p>
    <w:p w14:paraId="55BF7E14">
      <w:pPr>
        <w:adjustRightInd w:val="0"/>
        <w:snapToGrid w:val="0"/>
        <w:spacing w:line="360" w:lineRule="auto"/>
        <w:rPr>
          <w:rFonts w:cs="宋体" w:asciiTheme="minorEastAsia" w:hAnsiTheme="minorEastAsia"/>
          <w:szCs w:val="21"/>
        </w:rPr>
      </w:pPr>
    </w:p>
    <w:p w14:paraId="044F8D3D">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32A1161F">
      <w:pPr>
        <w:autoSpaceDE w:val="0"/>
        <w:autoSpaceDN w:val="0"/>
        <w:adjustRightInd w:val="0"/>
        <w:spacing w:line="480" w:lineRule="auto"/>
        <w:ind w:firstLine="616" w:firstLineChars="257"/>
        <w:rPr>
          <w:rFonts w:ascii="宋体" w:hAnsi="宋体"/>
          <w:sz w:val="24"/>
          <w:szCs w:val="24"/>
        </w:rPr>
      </w:pPr>
    </w:p>
    <w:p w14:paraId="56D09D1B">
      <w:pPr>
        <w:pStyle w:val="46"/>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14:paraId="445D9B07">
      <w:pPr>
        <w:pStyle w:val="4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14:paraId="530CC29C">
      <w:pPr>
        <w:pStyle w:val="4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14:paraId="5B936339">
      <w:pPr>
        <w:pStyle w:val="4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公</w:t>
      </w:r>
      <w:r>
        <w:rPr>
          <w:rFonts w:asciiTheme="minorEastAsia" w:hAnsiTheme="minorEastAsia"/>
          <w:sz w:val="21"/>
          <w:szCs w:val="21"/>
        </w:rPr>
        <w:t>开</w:t>
      </w:r>
      <w:r>
        <w:rPr>
          <w:rFonts w:hint="eastAsia" w:asciiTheme="minorEastAsia" w:hAnsiTheme="minorEastAsia"/>
          <w:sz w:val="21"/>
          <w:szCs w:val="21"/>
        </w:rPr>
        <w:t>招</w:t>
      </w:r>
      <w:r>
        <w:rPr>
          <w:rFonts w:asciiTheme="minorEastAsia" w:hAnsiTheme="minorEastAsia"/>
          <w:sz w:val="21"/>
          <w:szCs w:val="21"/>
        </w:rPr>
        <w:t>标项目</w:t>
      </w:r>
      <w:r>
        <w:rPr>
          <w:rFonts w:hint="eastAsia" w:asciiTheme="minorEastAsia" w:hAnsiTheme="minorEastAsia"/>
          <w:sz w:val="21"/>
          <w:szCs w:val="21"/>
        </w:rPr>
        <w:t>的投</w:t>
      </w:r>
      <w:r>
        <w:rPr>
          <w:rFonts w:asciiTheme="minorEastAsia" w:hAnsiTheme="minorEastAsia"/>
          <w:sz w:val="21"/>
          <w:szCs w:val="21"/>
        </w:rPr>
        <w:t>标报价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的投</w:t>
      </w:r>
      <w:r>
        <w:rPr>
          <w:rFonts w:asciiTheme="minorEastAsia" w:hAnsiTheme="minorEastAsia"/>
          <w:sz w:val="21"/>
          <w:szCs w:val="21"/>
        </w:rPr>
        <w:t>标</w:t>
      </w:r>
      <w:r>
        <w:rPr>
          <w:rFonts w:hint="eastAsia" w:asciiTheme="minorEastAsia" w:hAnsiTheme="minorEastAsia"/>
          <w:sz w:val="21"/>
          <w:szCs w:val="21"/>
        </w:rPr>
        <w:t>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14:paraId="08F2651D">
      <w:pPr>
        <w:pStyle w:val="4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14:paraId="68BF4886">
      <w:pPr>
        <w:pStyle w:val="4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14:paraId="40DB9394">
      <w:pPr>
        <w:pStyle w:val="46"/>
        <w:spacing w:line="480" w:lineRule="auto"/>
        <w:ind w:firstLine="472" w:firstLineChars="225"/>
        <w:jc w:val="left"/>
        <w:rPr>
          <w:rFonts w:asciiTheme="minorEastAsia" w:hAnsiTheme="minorEastAsia"/>
          <w:sz w:val="21"/>
          <w:szCs w:val="21"/>
        </w:rPr>
      </w:pPr>
    </w:p>
    <w:p w14:paraId="4BB45ADB">
      <w:pPr>
        <w:pStyle w:val="46"/>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14:paraId="23FA9C12">
      <w:pPr>
        <w:pStyle w:val="46"/>
        <w:spacing w:line="480" w:lineRule="auto"/>
        <w:ind w:left="-538" w:leftChars="-256" w:firstLine="539" w:firstLineChars="257"/>
        <w:jc w:val="center"/>
        <w:rPr>
          <w:rFonts w:asciiTheme="minorEastAsia" w:hAnsiTheme="minorEastAsia"/>
          <w:bCs/>
          <w:sz w:val="21"/>
          <w:szCs w:val="21"/>
        </w:rPr>
      </w:pPr>
    </w:p>
    <w:p w14:paraId="0F25DA4F">
      <w:pPr>
        <w:autoSpaceDE w:val="0"/>
        <w:autoSpaceDN w:val="0"/>
        <w:adjustRightInd w:val="0"/>
        <w:spacing w:line="360" w:lineRule="auto"/>
        <w:ind w:right="-11"/>
        <w:rPr>
          <w:rFonts w:cs="宋体" w:asciiTheme="minorEastAsia" w:hAnsiTheme="minorEastAsia"/>
          <w:szCs w:val="21"/>
          <w:lang w:val="zh-CN"/>
        </w:rPr>
      </w:pPr>
    </w:p>
    <w:p w14:paraId="0647701B">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投标人名称（并加盖公章）：</w:t>
      </w:r>
    </w:p>
    <w:p w14:paraId="500FF1D3">
      <w:pPr>
        <w:pStyle w:val="49"/>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14:paraId="795688A6">
      <w:pPr>
        <w:pStyle w:val="48"/>
        <w:spacing w:line="480" w:lineRule="auto"/>
        <w:rPr>
          <w:rFonts w:cs="Arial" w:asciiTheme="minorEastAsia" w:hAnsiTheme="minorEastAsia"/>
          <w:sz w:val="21"/>
          <w:szCs w:val="21"/>
        </w:rPr>
      </w:pPr>
    </w:p>
    <w:p w14:paraId="04D59FEA">
      <w:pPr>
        <w:rPr>
          <w:szCs w:val="21"/>
        </w:rPr>
      </w:pPr>
    </w:p>
    <w:p w14:paraId="69779A2A">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加本招</w:t>
      </w:r>
      <w:r>
        <w:rPr>
          <w:rFonts w:asciiTheme="minorEastAsia" w:hAnsiTheme="minorEastAsia"/>
          <w:bCs/>
          <w:kern w:val="12"/>
          <w:szCs w:val="21"/>
        </w:rPr>
        <w:t>标项目</w:t>
      </w:r>
      <w:r>
        <w:rPr>
          <w:rFonts w:hint="eastAsia" w:asciiTheme="minorEastAsia" w:hAnsiTheme="minorEastAsia"/>
          <w:bCs/>
          <w:kern w:val="12"/>
          <w:szCs w:val="21"/>
        </w:rPr>
        <w:t>投</w:t>
      </w:r>
      <w:r>
        <w:rPr>
          <w:rFonts w:asciiTheme="minorEastAsia" w:hAnsiTheme="minorEastAsia"/>
          <w:bCs/>
          <w:kern w:val="12"/>
          <w:szCs w:val="21"/>
        </w:rPr>
        <w:t>标</w:t>
      </w:r>
      <w:r>
        <w:rPr>
          <w:rFonts w:hint="eastAsia" w:asciiTheme="minorEastAsia" w:hAnsiTheme="minorEastAsia"/>
          <w:bCs/>
          <w:kern w:val="12"/>
          <w:szCs w:val="21"/>
        </w:rPr>
        <w:t>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14:paraId="5017698F">
      <w:pPr>
        <w:spacing w:line="480" w:lineRule="exact"/>
        <w:jc w:val="center"/>
        <w:rPr>
          <w:rFonts w:ascii="宋体" w:hAnsi="宋体"/>
          <w:b/>
          <w:bCs/>
          <w:sz w:val="36"/>
          <w:szCs w:val="36"/>
        </w:rPr>
      </w:pPr>
    </w:p>
    <w:p w14:paraId="0B7EA69C">
      <w:pPr>
        <w:widowControl/>
        <w:jc w:val="left"/>
        <w:rPr>
          <w:rFonts w:ascii="宋体" w:hAnsi="宋体"/>
          <w:b/>
          <w:bCs/>
          <w:sz w:val="24"/>
          <w:szCs w:val="24"/>
        </w:rPr>
      </w:pPr>
      <w:r>
        <w:rPr>
          <w:rFonts w:ascii="宋体" w:hAnsi="宋体"/>
          <w:b/>
          <w:bCs/>
          <w:sz w:val="24"/>
          <w:szCs w:val="24"/>
        </w:rPr>
        <w:br w:type="page"/>
      </w:r>
    </w:p>
    <w:p w14:paraId="10A95F5D">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14:paraId="6C3AB9CE">
      <w:pPr>
        <w:spacing w:line="480" w:lineRule="exact"/>
        <w:jc w:val="center"/>
        <w:rPr>
          <w:rFonts w:ascii="宋体" w:hAnsi="宋体"/>
          <w:b/>
          <w:bCs/>
          <w:sz w:val="36"/>
          <w:szCs w:val="36"/>
        </w:rPr>
      </w:pPr>
    </w:p>
    <w:p w14:paraId="6B62A521">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14:paraId="21148484">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14:paraId="5AC9C6A6">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4067B40E">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14:paraId="37B3318D">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14:paraId="0DD27219">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14:paraId="5AF36AC9">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14:paraId="155D210D">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1894C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084EC1DE">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14:paraId="5A6DFDCC">
            <w:pPr>
              <w:jc w:val="center"/>
              <w:rPr>
                <w:rFonts w:asciiTheme="minorEastAsia" w:hAnsiTheme="minorEastAsia"/>
                <w:szCs w:val="21"/>
              </w:rPr>
            </w:pPr>
            <w:r>
              <w:rPr>
                <w:rFonts w:hint="eastAsia" w:asciiTheme="minorEastAsia" w:hAnsiTheme="minorEastAsia"/>
                <w:szCs w:val="21"/>
              </w:rPr>
              <w:t>法定代表人（单位负责人）身份证（反面）</w:t>
            </w:r>
          </w:p>
        </w:tc>
      </w:tr>
      <w:tr w14:paraId="552D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1" w:hRule="atLeast"/>
        </w:trPr>
        <w:tc>
          <w:tcPr>
            <w:tcW w:w="4491" w:type="dxa"/>
            <w:gridSpan w:val="2"/>
            <w:vAlign w:val="center"/>
          </w:tcPr>
          <w:p w14:paraId="029F466F">
            <w:pPr>
              <w:jc w:val="center"/>
              <w:rPr>
                <w:rFonts w:asciiTheme="minorEastAsia" w:hAnsiTheme="minorEastAsia"/>
                <w:szCs w:val="21"/>
              </w:rPr>
            </w:pPr>
            <w:bookmarkStart w:id="9" w:name="_资格证明文件"/>
            <w:bookmarkEnd w:id="9"/>
            <w:bookmarkStart w:id="10" w:name="_Toc364329026"/>
            <w:r>
              <w:rPr>
                <w:rFonts w:hint="eastAsia" w:asciiTheme="minorEastAsia" w:hAnsiTheme="minorEastAsia"/>
                <w:szCs w:val="21"/>
              </w:rPr>
              <w:t>法定代表人（单位负责人）授权代表身份证</w:t>
            </w:r>
          </w:p>
          <w:p w14:paraId="005C20A4">
            <w:pPr>
              <w:jc w:val="center"/>
              <w:rPr>
                <w:rFonts w:asciiTheme="minorEastAsia" w:hAnsiTheme="minorEastAsia"/>
                <w:szCs w:val="21"/>
              </w:rPr>
            </w:pPr>
            <w:r>
              <w:rPr>
                <w:rFonts w:hint="eastAsia" w:asciiTheme="minorEastAsia" w:hAnsiTheme="minorEastAsia"/>
                <w:szCs w:val="21"/>
              </w:rPr>
              <w:t>（正面）</w:t>
            </w:r>
            <w:bookmarkEnd w:id="10"/>
          </w:p>
        </w:tc>
        <w:tc>
          <w:tcPr>
            <w:tcW w:w="4492" w:type="dxa"/>
            <w:gridSpan w:val="2"/>
            <w:vAlign w:val="center"/>
          </w:tcPr>
          <w:p w14:paraId="1231B578">
            <w:pPr>
              <w:jc w:val="center"/>
              <w:rPr>
                <w:rFonts w:asciiTheme="minorEastAsia" w:hAnsiTheme="minorEastAsia"/>
                <w:szCs w:val="21"/>
              </w:rPr>
            </w:pPr>
            <w:bookmarkStart w:id="11" w:name="_Toc364329027"/>
            <w:r>
              <w:rPr>
                <w:rFonts w:hint="eastAsia" w:asciiTheme="minorEastAsia" w:hAnsiTheme="minorEastAsia"/>
                <w:szCs w:val="21"/>
              </w:rPr>
              <w:t>法定代表人（单位负责人）授权代表身份证</w:t>
            </w:r>
          </w:p>
          <w:p w14:paraId="3A9E655C">
            <w:pPr>
              <w:jc w:val="center"/>
              <w:rPr>
                <w:rFonts w:asciiTheme="minorEastAsia" w:hAnsiTheme="minorEastAsia"/>
                <w:szCs w:val="21"/>
              </w:rPr>
            </w:pPr>
            <w:r>
              <w:rPr>
                <w:rFonts w:hint="eastAsia" w:asciiTheme="minorEastAsia" w:hAnsiTheme="minorEastAsia"/>
                <w:szCs w:val="21"/>
              </w:rPr>
              <w:t>（反面）</w:t>
            </w:r>
            <w:bookmarkEnd w:id="11"/>
          </w:p>
        </w:tc>
      </w:tr>
    </w:tbl>
    <w:p w14:paraId="751515C6">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投标承诺函</w:t>
      </w:r>
    </w:p>
    <w:p w14:paraId="6B437623">
      <w:pPr>
        <w:autoSpaceDE w:val="0"/>
        <w:autoSpaceDN w:val="0"/>
        <w:snapToGrid w:val="0"/>
        <w:spacing w:line="360" w:lineRule="auto"/>
        <w:jc w:val="center"/>
        <w:rPr>
          <w:rFonts w:ascii="宋体" w:hAnsi="宋体"/>
          <w:b/>
          <w:bCs/>
          <w:sz w:val="24"/>
          <w:szCs w:val="24"/>
        </w:rPr>
      </w:pPr>
    </w:p>
    <w:p w14:paraId="6DC37633">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14:paraId="13E8A21B">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____年____月____日________</w:t>
      </w:r>
      <w:r>
        <w:rPr>
          <w:rFonts w:hint="eastAsia" w:cs="宋体" w:asciiTheme="minorEastAsia" w:hAnsiTheme="minorEastAsia"/>
          <w:i/>
          <w:szCs w:val="21"/>
          <w:u w:val="single"/>
          <w:lang w:val="zh-CN"/>
        </w:rPr>
        <w:t>（招标编号、项目名称）</w:t>
      </w:r>
      <w:r>
        <w:rPr>
          <w:rFonts w:hint="eastAsia" w:cs="宋体" w:asciiTheme="minorEastAsia" w:hAnsiTheme="minorEastAsia"/>
          <w:szCs w:val="21"/>
          <w:lang w:val="zh-CN"/>
        </w:rPr>
        <w:t>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14:paraId="04008B07">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14:paraId="49545FF2">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14:paraId="18FF9A29">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14:paraId="3FDEE2A4">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14:paraId="54FD2D6B">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14:paraId="0ECD70FF">
      <w:pPr>
        <w:rPr>
          <w:sz w:val="28"/>
          <w:szCs w:val="28"/>
          <w:u w:val="single"/>
        </w:rPr>
      </w:pPr>
    </w:p>
    <w:p w14:paraId="20677208">
      <w:pPr>
        <w:rPr>
          <w:sz w:val="28"/>
          <w:szCs w:val="28"/>
          <w:u w:val="single"/>
        </w:rPr>
      </w:pPr>
    </w:p>
    <w:p w14:paraId="354BCCF1">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投标人名称（并加盖公章）：　　　　　　　　　</w:t>
      </w:r>
    </w:p>
    <w:p w14:paraId="486D0541">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14:paraId="7310B3CE">
      <w:pPr>
        <w:autoSpaceDE w:val="0"/>
        <w:autoSpaceDN w:val="0"/>
        <w:adjustRightInd w:val="0"/>
        <w:spacing w:line="360" w:lineRule="auto"/>
        <w:jc w:val="center"/>
        <w:outlineLvl w:val="0"/>
        <w:rPr>
          <w:rFonts w:hAnsi="宋体" w:eastAsia="宋体"/>
          <w:b/>
          <w:snapToGrid w:val="0"/>
          <w:kern w:val="0"/>
          <w:sz w:val="36"/>
          <w:szCs w:val="36"/>
        </w:rPr>
      </w:pPr>
    </w:p>
    <w:p w14:paraId="5A05A207">
      <w:pPr>
        <w:autoSpaceDE w:val="0"/>
        <w:autoSpaceDN w:val="0"/>
        <w:adjustRightInd w:val="0"/>
        <w:spacing w:line="360" w:lineRule="auto"/>
        <w:jc w:val="center"/>
        <w:rPr>
          <w:rFonts w:ascii="宋体" w:cs="宋体"/>
          <w:szCs w:val="21"/>
          <w:lang w:val="zh-CN"/>
        </w:rPr>
      </w:pPr>
    </w:p>
    <w:p w14:paraId="21684946">
      <w:pPr>
        <w:autoSpaceDE w:val="0"/>
        <w:autoSpaceDN w:val="0"/>
        <w:adjustRightInd w:val="0"/>
        <w:spacing w:line="360" w:lineRule="auto"/>
        <w:jc w:val="center"/>
        <w:rPr>
          <w:rFonts w:ascii="宋体" w:cs="宋体"/>
          <w:szCs w:val="21"/>
          <w:lang w:val="zh-CN"/>
        </w:rPr>
      </w:pPr>
    </w:p>
    <w:p w14:paraId="2F179C00">
      <w:pPr>
        <w:autoSpaceDE w:val="0"/>
        <w:autoSpaceDN w:val="0"/>
        <w:adjustRightInd w:val="0"/>
        <w:spacing w:line="360" w:lineRule="auto"/>
        <w:jc w:val="center"/>
        <w:rPr>
          <w:rFonts w:ascii="宋体" w:cs="宋体"/>
          <w:szCs w:val="21"/>
          <w:lang w:val="zh-CN"/>
        </w:rPr>
      </w:pPr>
    </w:p>
    <w:p w14:paraId="49C52767">
      <w:pPr>
        <w:autoSpaceDE w:val="0"/>
        <w:autoSpaceDN w:val="0"/>
        <w:adjustRightInd w:val="0"/>
        <w:spacing w:line="360" w:lineRule="auto"/>
        <w:jc w:val="center"/>
        <w:rPr>
          <w:rFonts w:ascii="宋体" w:cs="宋体"/>
          <w:szCs w:val="21"/>
          <w:lang w:val="zh-CN"/>
        </w:rPr>
      </w:pPr>
    </w:p>
    <w:p w14:paraId="7A28571B">
      <w:pPr>
        <w:autoSpaceDE w:val="0"/>
        <w:autoSpaceDN w:val="0"/>
        <w:adjustRightInd w:val="0"/>
        <w:spacing w:line="360" w:lineRule="auto"/>
        <w:jc w:val="center"/>
        <w:rPr>
          <w:rFonts w:ascii="宋体" w:cs="宋体"/>
          <w:szCs w:val="21"/>
          <w:lang w:val="zh-CN"/>
        </w:rPr>
      </w:pPr>
    </w:p>
    <w:p w14:paraId="18B46E27">
      <w:pPr>
        <w:autoSpaceDE w:val="0"/>
        <w:autoSpaceDN w:val="0"/>
        <w:adjustRightInd w:val="0"/>
        <w:spacing w:line="360" w:lineRule="auto"/>
        <w:ind w:right="-11"/>
        <w:rPr>
          <w:rFonts w:ascii="宋体" w:cs="宋体"/>
          <w:szCs w:val="21"/>
          <w:lang w:val="zh-CN"/>
        </w:rPr>
      </w:pPr>
    </w:p>
    <w:p w14:paraId="030A1645">
      <w:pPr>
        <w:autoSpaceDE w:val="0"/>
        <w:autoSpaceDN w:val="0"/>
        <w:adjustRightInd w:val="0"/>
        <w:spacing w:line="360" w:lineRule="auto"/>
        <w:jc w:val="center"/>
        <w:rPr>
          <w:rFonts w:cs="宋体" w:asciiTheme="minorEastAsia" w:hAnsiTheme="minorEastAsia"/>
          <w:sz w:val="24"/>
          <w:szCs w:val="24"/>
          <w:lang w:val="zh-CN"/>
        </w:rPr>
      </w:pPr>
    </w:p>
    <w:p w14:paraId="37BBF651">
      <w:pPr>
        <w:autoSpaceDE w:val="0"/>
        <w:autoSpaceDN w:val="0"/>
        <w:adjustRightInd w:val="0"/>
        <w:spacing w:line="360" w:lineRule="auto"/>
        <w:jc w:val="center"/>
        <w:rPr>
          <w:rFonts w:cs="宋体" w:asciiTheme="minorEastAsia" w:hAnsiTheme="minorEastAsia"/>
          <w:sz w:val="24"/>
          <w:szCs w:val="24"/>
          <w:lang w:val="zh-CN"/>
        </w:rPr>
      </w:pPr>
    </w:p>
    <w:p w14:paraId="2E27797A">
      <w:pPr>
        <w:spacing w:line="360" w:lineRule="auto"/>
        <w:jc w:val="center"/>
        <w:rPr>
          <w:rFonts w:ascii="宋体" w:hAnsi="宋体"/>
          <w:b/>
          <w:bCs/>
          <w:sz w:val="24"/>
          <w:szCs w:val="24"/>
        </w:rPr>
      </w:pPr>
      <w:r>
        <w:rPr>
          <w:rFonts w:hint="eastAsia" w:ascii="宋体" w:hAnsi="宋体"/>
          <w:b/>
          <w:bCs/>
          <w:sz w:val="24"/>
          <w:szCs w:val="24"/>
        </w:rPr>
        <w:t>3.5禹州市政府采购供应商信用承诺函</w:t>
      </w:r>
    </w:p>
    <w:p w14:paraId="7B91DBFF">
      <w:pPr>
        <w:rPr>
          <w:rFonts w:cs="宋体" w:asciiTheme="minorEastAsia" w:hAnsiTheme="minorEastAsia"/>
          <w:szCs w:val="21"/>
          <w:lang w:val="zh-CN"/>
        </w:rPr>
      </w:pPr>
    </w:p>
    <w:p w14:paraId="455E8B3C">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14:paraId="0AC1B2DF">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14:paraId="18CF4FD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14:paraId="1BBCB350">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14:paraId="26658CB7">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14:paraId="04FB5E6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14:paraId="7FFBA53F">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5F6B17B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14:paraId="61350BEF">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14:paraId="2D8D9F4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14:paraId="1330E36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14:paraId="1FBD4F66">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14:paraId="3A28D647">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14:paraId="12F7E9D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14:paraId="1111E25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14:paraId="16A4F830">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14:paraId="563A86C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151B8A5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14:paraId="517CB5C8">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14:paraId="3E90111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14:paraId="559E4BA9">
      <w:pPr>
        <w:rPr>
          <w:rFonts w:cs="宋体" w:asciiTheme="minorEastAsia" w:hAnsiTheme="minorEastAsia"/>
          <w:szCs w:val="21"/>
          <w:lang w:val="zh-CN"/>
        </w:rPr>
      </w:pPr>
    </w:p>
    <w:p w14:paraId="363BC290">
      <w:pPr>
        <w:rPr>
          <w:rFonts w:ascii="仿宋" w:hAnsi="仿宋" w:eastAsia="仿宋" w:cs="华文仿宋"/>
          <w:szCs w:val="21"/>
        </w:rPr>
      </w:pPr>
    </w:p>
    <w:p w14:paraId="46187B10">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14:paraId="72267FC0">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14:paraId="2BEA4DF6">
      <w:pPr>
        <w:rPr>
          <w:rFonts w:ascii="仿宋" w:hAnsi="仿宋" w:eastAsia="仿宋"/>
          <w:sz w:val="32"/>
          <w:szCs w:val="32"/>
        </w:rPr>
      </w:pPr>
    </w:p>
    <w:p w14:paraId="6F56305F">
      <w:pPr>
        <w:rPr>
          <w:rFonts w:ascii="仿宋" w:hAnsi="仿宋" w:eastAsia="仿宋"/>
          <w:sz w:val="32"/>
          <w:szCs w:val="32"/>
        </w:rPr>
      </w:pPr>
    </w:p>
    <w:p w14:paraId="39A414BD">
      <w:pPr>
        <w:rPr>
          <w:rFonts w:ascii="仿宋" w:hAnsi="仿宋" w:eastAsia="仿宋"/>
          <w:sz w:val="32"/>
          <w:szCs w:val="32"/>
        </w:rPr>
      </w:pPr>
    </w:p>
    <w:p w14:paraId="0023A595">
      <w:pPr>
        <w:rPr>
          <w:rFonts w:ascii="仿宋" w:hAnsi="仿宋" w:eastAsia="仿宋"/>
          <w:sz w:val="32"/>
          <w:szCs w:val="32"/>
        </w:rPr>
      </w:pPr>
    </w:p>
    <w:p w14:paraId="20DB1E69">
      <w:pPr>
        <w:rPr>
          <w:rFonts w:ascii="仿宋" w:hAnsi="仿宋" w:eastAsia="仿宋"/>
          <w:sz w:val="32"/>
          <w:szCs w:val="32"/>
        </w:rPr>
      </w:pPr>
    </w:p>
    <w:p w14:paraId="0F228377">
      <w:pPr>
        <w:pStyle w:val="11"/>
        <w:rPr>
          <w:rFonts w:ascii="宋体" w:cs="宋体"/>
          <w:sz w:val="24"/>
          <w:lang w:val="zh-CN"/>
        </w:rPr>
      </w:pPr>
    </w:p>
    <w:p w14:paraId="654C5B20">
      <w:pPr>
        <w:pStyle w:val="11"/>
        <w:rPr>
          <w:rFonts w:ascii="宋体" w:cs="宋体"/>
          <w:sz w:val="24"/>
          <w:lang w:val="zh-CN"/>
        </w:rPr>
      </w:pPr>
    </w:p>
    <w:p w14:paraId="5CE32BD6">
      <w:pPr>
        <w:pStyle w:val="11"/>
        <w:rPr>
          <w:rFonts w:ascii="宋体" w:cs="宋体"/>
          <w:sz w:val="24"/>
          <w:lang w:val="zh-CN"/>
        </w:rPr>
      </w:pPr>
    </w:p>
    <w:p w14:paraId="707894DC">
      <w:pPr>
        <w:spacing w:line="360" w:lineRule="auto"/>
        <w:rPr>
          <w:rFonts w:ascii="宋体" w:hAnsi="宋体"/>
          <w:b/>
          <w:bCs/>
          <w:sz w:val="24"/>
          <w:szCs w:val="24"/>
        </w:rPr>
      </w:pPr>
    </w:p>
    <w:p w14:paraId="2976DCD1">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lang w:val="en-US" w:eastAsia="zh-CN"/>
        </w:rPr>
        <w:t>3.6</w:t>
      </w:r>
      <w:r>
        <w:rPr>
          <w:rFonts w:hint="eastAsia" w:ascii="宋体" w:hAnsi="宋体"/>
          <w:b/>
          <w:bCs/>
          <w:sz w:val="24"/>
          <w:szCs w:val="24"/>
        </w:rPr>
        <w:t xml:space="preserve"> </w:t>
      </w:r>
      <w:r>
        <w:rPr>
          <w:rFonts w:ascii="宋体" w:hAnsi="宋体"/>
          <w:b/>
          <w:bCs/>
          <w:sz w:val="24"/>
          <w:szCs w:val="24"/>
        </w:rPr>
        <w:t>中小企业声明函（货物）</w:t>
      </w:r>
    </w:p>
    <w:p w14:paraId="658E497A">
      <w:pPr>
        <w:spacing w:line="360" w:lineRule="auto"/>
        <w:jc w:val="center"/>
        <w:rPr>
          <w:rFonts w:ascii="宋体" w:hAnsi="宋体"/>
          <w:b/>
          <w:bCs/>
          <w:szCs w:val="21"/>
        </w:rPr>
      </w:pPr>
    </w:p>
    <w:p w14:paraId="2786FFE9">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14:paraId="3FFB4D02">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2513B069">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0CB3F46B">
      <w:pPr>
        <w:spacing w:line="360" w:lineRule="auto"/>
        <w:ind w:firstLine="707" w:firstLineChars="337"/>
        <w:jc w:val="left"/>
      </w:pPr>
      <w:r>
        <w:t xml:space="preserve">…… </w:t>
      </w:r>
    </w:p>
    <w:p w14:paraId="1CE56D83">
      <w:pPr>
        <w:spacing w:line="360" w:lineRule="auto"/>
        <w:ind w:firstLine="707" w:firstLineChars="337"/>
        <w:jc w:val="left"/>
      </w:pPr>
      <w:r>
        <w:t>以上企业，不属于大企业的分支机构，不存在控股股东为大企业的情形，也不存在与大企业的负责人为同一人的情形。</w:t>
      </w:r>
    </w:p>
    <w:p w14:paraId="39E50E58">
      <w:pPr>
        <w:spacing w:line="360" w:lineRule="auto"/>
        <w:ind w:firstLine="707" w:firstLineChars="337"/>
        <w:jc w:val="left"/>
      </w:pPr>
      <w:r>
        <w:t>本企业对上述声明内容的真实性负责。如有虚假，将依法承担相应责任。</w:t>
      </w:r>
    </w:p>
    <w:p w14:paraId="0E3B3BD4">
      <w:pPr>
        <w:spacing w:line="360" w:lineRule="auto"/>
        <w:ind w:firstLine="707" w:firstLineChars="337"/>
        <w:jc w:val="left"/>
      </w:pPr>
    </w:p>
    <w:p w14:paraId="06E59DD8">
      <w:pPr>
        <w:spacing w:line="360" w:lineRule="auto"/>
        <w:ind w:firstLine="707" w:firstLineChars="337"/>
        <w:jc w:val="left"/>
      </w:pPr>
    </w:p>
    <w:p w14:paraId="2FAD802E">
      <w:pPr>
        <w:spacing w:line="480" w:lineRule="auto"/>
        <w:ind w:firstLine="5957" w:firstLineChars="2837"/>
        <w:jc w:val="left"/>
      </w:pPr>
      <w:r>
        <w:t>企业名称（盖章）：</w:t>
      </w:r>
    </w:p>
    <w:p w14:paraId="55A0843B">
      <w:pPr>
        <w:spacing w:line="480" w:lineRule="auto"/>
        <w:ind w:firstLine="5957" w:firstLineChars="2837"/>
        <w:jc w:val="left"/>
        <w:rPr>
          <w:rFonts w:cs="Arial" w:asciiTheme="minorEastAsia" w:hAnsiTheme="minorEastAsia"/>
          <w:szCs w:val="21"/>
        </w:rPr>
      </w:pPr>
      <w:r>
        <w:t>日期：</w:t>
      </w:r>
    </w:p>
    <w:p w14:paraId="58D20664">
      <w:pPr>
        <w:spacing w:line="480" w:lineRule="auto"/>
        <w:ind w:left="4358" w:leftChars="2075"/>
        <w:rPr>
          <w:rFonts w:cs="Arial" w:asciiTheme="minorEastAsia" w:hAnsiTheme="minorEastAsia"/>
          <w:szCs w:val="21"/>
        </w:rPr>
      </w:pPr>
    </w:p>
    <w:p w14:paraId="3B48D8F7">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14:paraId="5FF2D648">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14:paraId="3CA04156">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14:paraId="0A16FC49">
      <w:pPr>
        <w:widowControl/>
        <w:spacing w:before="100" w:beforeAutospacing="1" w:after="100" w:afterAutospacing="1" w:line="360" w:lineRule="auto"/>
        <w:contextualSpacing/>
        <w:jc w:val="left"/>
        <w:rPr>
          <w:rFonts w:ascii="宋体" w:hAnsi="宋体" w:cs="Arial"/>
          <w:kern w:val="0"/>
          <w:szCs w:val="21"/>
        </w:rPr>
      </w:pPr>
    </w:p>
    <w:p w14:paraId="47807E42">
      <w:pPr>
        <w:widowControl/>
        <w:jc w:val="left"/>
        <w:rPr>
          <w:rFonts w:ascii="宋体" w:hAnsi="宋体"/>
          <w:b/>
          <w:bCs/>
          <w:sz w:val="24"/>
          <w:szCs w:val="24"/>
        </w:rPr>
      </w:pPr>
      <w:r>
        <w:rPr>
          <w:rFonts w:ascii="宋体" w:hAnsi="宋体"/>
          <w:b/>
          <w:bCs/>
          <w:sz w:val="24"/>
          <w:szCs w:val="24"/>
        </w:rPr>
        <w:br w:type="page"/>
      </w:r>
    </w:p>
    <w:p w14:paraId="3893BFEF">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lang w:val="en-US" w:eastAsia="zh-CN"/>
        </w:rPr>
        <w:t>3.7</w:t>
      </w:r>
      <w:r>
        <w:rPr>
          <w:rFonts w:hint="eastAsia" w:ascii="宋体" w:hAnsi="宋体"/>
          <w:b/>
          <w:bCs/>
          <w:sz w:val="24"/>
          <w:szCs w:val="24"/>
        </w:rPr>
        <w:t xml:space="preserve"> 残疾人福利性单位声明函</w:t>
      </w:r>
    </w:p>
    <w:p w14:paraId="35A316DA">
      <w:pPr>
        <w:spacing w:line="360" w:lineRule="auto"/>
        <w:rPr>
          <w:rFonts w:ascii="宋体" w:hAnsi="宋体"/>
          <w:szCs w:val="21"/>
        </w:rPr>
      </w:pPr>
    </w:p>
    <w:p w14:paraId="0E2D127C">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E2D68D0">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0E824CF3">
      <w:pPr>
        <w:spacing w:line="360" w:lineRule="auto"/>
        <w:rPr>
          <w:rFonts w:ascii="宋体" w:hAnsi="宋体"/>
          <w:szCs w:val="21"/>
        </w:rPr>
      </w:pPr>
    </w:p>
    <w:p w14:paraId="5FF9E31D">
      <w:pPr>
        <w:spacing w:line="360" w:lineRule="auto"/>
        <w:rPr>
          <w:rFonts w:ascii="宋体" w:hAnsi="宋体"/>
          <w:szCs w:val="21"/>
        </w:rPr>
      </w:pPr>
    </w:p>
    <w:p w14:paraId="6345456B">
      <w:pPr>
        <w:spacing w:line="360" w:lineRule="auto"/>
        <w:rPr>
          <w:rFonts w:ascii="宋体" w:hAnsi="宋体"/>
          <w:szCs w:val="21"/>
        </w:rPr>
      </w:pPr>
    </w:p>
    <w:p w14:paraId="647C085A">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14:paraId="48C2AC70">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14:paraId="74355A1E">
      <w:pPr>
        <w:spacing w:line="480" w:lineRule="auto"/>
        <w:ind w:left="4358" w:leftChars="2075"/>
        <w:rPr>
          <w:rFonts w:cs="Arial" w:asciiTheme="minorEastAsia" w:hAnsiTheme="minorEastAsia"/>
          <w:szCs w:val="21"/>
        </w:rPr>
      </w:pPr>
    </w:p>
    <w:p w14:paraId="5C2D743B"/>
    <w:p w14:paraId="384565CD"/>
    <w:p w14:paraId="55F30C5D"/>
    <w:p w14:paraId="606DF9A5"/>
    <w:p w14:paraId="1392E1FC"/>
    <w:p w14:paraId="7A0E64D5"/>
    <w:p w14:paraId="71686F6B"/>
    <w:p w14:paraId="0006E6A8"/>
    <w:p w14:paraId="435898F1"/>
    <w:p w14:paraId="363A82CF"/>
    <w:p w14:paraId="389D4B29"/>
    <w:p w14:paraId="36038F17"/>
    <w:p w14:paraId="0768E51D"/>
    <w:p w14:paraId="5A0FB0C1"/>
    <w:p w14:paraId="424E2F20"/>
    <w:p w14:paraId="37674812"/>
    <w:p w14:paraId="1B980C1E"/>
    <w:p w14:paraId="216C2793"/>
    <w:p w14:paraId="4863FDF5">
      <w:pPr>
        <w:autoSpaceDE w:val="0"/>
        <w:autoSpaceDN w:val="0"/>
        <w:adjustRightInd w:val="0"/>
        <w:spacing w:line="360" w:lineRule="auto"/>
        <w:jc w:val="center"/>
        <w:rPr>
          <w:rFonts w:cs="黑体" w:asciiTheme="minorEastAsia" w:hAnsiTheme="minorEastAsia"/>
          <w:b/>
          <w:bCs/>
          <w:sz w:val="15"/>
          <w:szCs w:val="15"/>
          <w:lang w:val="zh-CN"/>
        </w:rPr>
      </w:pPr>
    </w:p>
    <w:p w14:paraId="5C48B227">
      <w:pPr>
        <w:autoSpaceDE w:val="0"/>
        <w:autoSpaceDN w:val="0"/>
        <w:adjustRightInd w:val="0"/>
        <w:spacing w:line="360" w:lineRule="auto"/>
        <w:rPr>
          <w:rFonts w:cs="黑体" w:asciiTheme="minorEastAsia" w:hAnsiTheme="minorEastAsia"/>
          <w:b/>
          <w:bCs/>
          <w:sz w:val="15"/>
          <w:szCs w:val="15"/>
          <w:lang w:val="zh-CN"/>
        </w:rPr>
      </w:pPr>
    </w:p>
    <w:p w14:paraId="28951B71">
      <w:pPr>
        <w:spacing w:line="360" w:lineRule="auto"/>
        <w:jc w:val="center"/>
        <w:rPr>
          <w:rFonts w:hint="eastAsia" w:ascii="宋体" w:hAnsi="宋体"/>
          <w:b/>
          <w:bCs/>
          <w:sz w:val="24"/>
          <w:szCs w:val="24"/>
        </w:rPr>
      </w:pPr>
    </w:p>
    <w:p w14:paraId="393A30AD">
      <w:pPr>
        <w:spacing w:line="360" w:lineRule="auto"/>
        <w:jc w:val="center"/>
        <w:rPr>
          <w:rFonts w:hint="eastAsia" w:ascii="宋体" w:hAnsi="宋体"/>
          <w:b/>
          <w:bCs/>
          <w:sz w:val="24"/>
          <w:szCs w:val="24"/>
        </w:rPr>
      </w:pPr>
    </w:p>
    <w:p w14:paraId="009F29AE">
      <w:pPr>
        <w:spacing w:line="360" w:lineRule="auto"/>
        <w:jc w:val="center"/>
        <w:rPr>
          <w:rFonts w:hint="eastAsia" w:ascii="宋体" w:hAnsi="宋体"/>
          <w:b/>
          <w:bCs/>
          <w:sz w:val="24"/>
          <w:szCs w:val="24"/>
        </w:rPr>
      </w:pPr>
    </w:p>
    <w:p w14:paraId="55F5E596">
      <w:pPr>
        <w:spacing w:line="360" w:lineRule="auto"/>
        <w:jc w:val="center"/>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8</w:t>
      </w:r>
      <w:r>
        <w:rPr>
          <w:rFonts w:hint="eastAsia" w:ascii="宋体" w:hAnsi="宋体"/>
          <w:b/>
          <w:bCs/>
          <w:sz w:val="24"/>
          <w:szCs w:val="24"/>
        </w:rPr>
        <w:t>投标人提供与参加本项目投标的其他供应商之间，单位负责人不为同一人并且不存在直接控股、管理关系承诺函</w:t>
      </w:r>
    </w:p>
    <w:p w14:paraId="61678A31">
      <w:pPr>
        <w:spacing w:line="360" w:lineRule="auto"/>
        <w:jc w:val="center"/>
        <w:rPr>
          <w:rFonts w:ascii="宋体" w:hAnsi="宋体"/>
          <w:bCs/>
          <w:sz w:val="24"/>
          <w:szCs w:val="24"/>
        </w:rPr>
      </w:pPr>
      <w:r>
        <w:rPr>
          <w:rFonts w:hint="eastAsia" w:ascii="宋体" w:hAnsi="宋体"/>
          <w:bCs/>
          <w:sz w:val="24"/>
          <w:szCs w:val="24"/>
        </w:rPr>
        <w:t>（承诺函格式自拟）</w:t>
      </w:r>
    </w:p>
    <w:p w14:paraId="3307A057">
      <w:pPr>
        <w:autoSpaceDE w:val="0"/>
        <w:autoSpaceDN w:val="0"/>
        <w:adjustRightInd w:val="0"/>
        <w:spacing w:line="360" w:lineRule="auto"/>
        <w:jc w:val="center"/>
        <w:outlineLvl w:val="9"/>
        <w:rPr>
          <w:rFonts w:ascii="宋体" w:hAnsi="宋体"/>
          <w:b/>
          <w:bCs/>
          <w:sz w:val="24"/>
          <w:szCs w:val="24"/>
        </w:rPr>
      </w:pPr>
    </w:p>
    <w:p w14:paraId="753CCCB5">
      <w:pPr>
        <w:autoSpaceDE w:val="0"/>
        <w:autoSpaceDN w:val="0"/>
        <w:adjustRightInd w:val="0"/>
        <w:spacing w:line="360" w:lineRule="auto"/>
        <w:jc w:val="center"/>
        <w:outlineLvl w:val="9"/>
        <w:rPr>
          <w:rFonts w:ascii="宋体" w:hAnsi="宋体"/>
          <w:b/>
          <w:bCs/>
          <w:sz w:val="24"/>
          <w:szCs w:val="24"/>
        </w:rPr>
      </w:pPr>
    </w:p>
    <w:p w14:paraId="7814DB79">
      <w:pPr>
        <w:widowControl/>
        <w:jc w:val="left"/>
        <w:rPr>
          <w:rFonts w:ascii="宋体" w:hAnsi="宋体"/>
          <w:b/>
          <w:bCs/>
          <w:sz w:val="24"/>
          <w:szCs w:val="24"/>
        </w:rPr>
      </w:pPr>
      <w:r>
        <w:rPr>
          <w:rFonts w:ascii="宋体" w:hAnsi="宋体"/>
          <w:b/>
          <w:bCs/>
          <w:sz w:val="24"/>
          <w:szCs w:val="24"/>
        </w:rPr>
        <w:br w:type="page"/>
      </w:r>
    </w:p>
    <w:p w14:paraId="4CA0DDFA">
      <w:pPr>
        <w:spacing w:line="360" w:lineRule="auto"/>
        <w:jc w:val="center"/>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9</w:t>
      </w:r>
      <w:r>
        <w:rPr>
          <w:rFonts w:hint="eastAsia" w:ascii="宋体" w:hAnsi="宋体"/>
          <w:b/>
          <w:bCs/>
          <w:sz w:val="24"/>
          <w:szCs w:val="24"/>
        </w:rPr>
        <w:t>投标人提供未为本项目提供整体设计、规范编制或者项目管理、监理、检测等服务承诺函</w:t>
      </w:r>
    </w:p>
    <w:p w14:paraId="6F4AF306">
      <w:pPr>
        <w:spacing w:line="360" w:lineRule="auto"/>
        <w:jc w:val="center"/>
        <w:rPr>
          <w:rFonts w:ascii="宋体" w:hAnsi="宋体"/>
          <w:bCs/>
          <w:sz w:val="24"/>
          <w:szCs w:val="24"/>
        </w:rPr>
      </w:pPr>
      <w:r>
        <w:rPr>
          <w:rFonts w:hint="eastAsia" w:ascii="宋体" w:hAnsi="宋体"/>
          <w:bCs/>
          <w:sz w:val="24"/>
          <w:szCs w:val="24"/>
        </w:rPr>
        <w:t>（承诺函格式自拟）</w:t>
      </w:r>
    </w:p>
    <w:p w14:paraId="2D200A2B">
      <w:pPr>
        <w:autoSpaceDE w:val="0"/>
        <w:autoSpaceDN w:val="0"/>
        <w:adjustRightInd w:val="0"/>
        <w:spacing w:line="360" w:lineRule="auto"/>
        <w:jc w:val="center"/>
        <w:outlineLvl w:val="9"/>
        <w:rPr>
          <w:rFonts w:ascii="宋体" w:hAnsi="宋体"/>
          <w:b/>
          <w:bCs/>
          <w:sz w:val="24"/>
          <w:szCs w:val="24"/>
        </w:rPr>
      </w:pPr>
    </w:p>
    <w:p w14:paraId="5A26C0B5">
      <w:pPr>
        <w:autoSpaceDE w:val="0"/>
        <w:autoSpaceDN w:val="0"/>
        <w:adjustRightInd w:val="0"/>
        <w:spacing w:line="360" w:lineRule="auto"/>
        <w:jc w:val="center"/>
        <w:outlineLvl w:val="9"/>
        <w:rPr>
          <w:rFonts w:ascii="宋体" w:hAnsi="宋体"/>
          <w:b/>
          <w:bCs/>
          <w:sz w:val="24"/>
          <w:szCs w:val="24"/>
        </w:rPr>
      </w:pPr>
    </w:p>
    <w:p w14:paraId="79BDBAD6">
      <w:pPr>
        <w:autoSpaceDE w:val="0"/>
        <w:autoSpaceDN w:val="0"/>
        <w:adjustRightInd w:val="0"/>
        <w:spacing w:line="360" w:lineRule="auto"/>
        <w:jc w:val="center"/>
        <w:outlineLvl w:val="9"/>
        <w:rPr>
          <w:rFonts w:ascii="宋体" w:hAnsi="宋体"/>
          <w:b/>
          <w:bCs/>
          <w:sz w:val="24"/>
          <w:szCs w:val="24"/>
        </w:rPr>
      </w:pPr>
    </w:p>
    <w:p w14:paraId="58351B2C">
      <w:pPr>
        <w:widowControl/>
        <w:jc w:val="left"/>
        <w:rPr>
          <w:rFonts w:ascii="宋体" w:hAnsi="宋体"/>
          <w:b/>
          <w:bCs/>
          <w:sz w:val="24"/>
          <w:szCs w:val="24"/>
        </w:rPr>
      </w:pPr>
      <w:r>
        <w:rPr>
          <w:rFonts w:ascii="宋体" w:hAnsi="宋体"/>
          <w:b/>
          <w:bCs/>
          <w:sz w:val="24"/>
          <w:szCs w:val="24"/>
        </w:rPr>
        <w:br w:type="page"/>
      </w:r>
    </w:p>
    <w:p w14:paraId="370C4201">
      <w:pPr>
        <w:autoSpaceDE w:val="0"/>
        <w:autoSpaceDN w:val="0"/>
        <w:adjustRightInd w:val="0"/>
        <w:spacing w:line="360" w:lineRule="auto"/>
        <w:jc w:val="center"/>
        <w:outlineLvl w:val="3"/>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10</w:t>
      </w:r>
      <w:r>
        <w:rPr>
          <w:rFonts w:hint="eastAsia" w:ascii="宋体" w:hAnsi="宋体"/>
          <w:b/>
          <w:bCs/>
          <w:sz w:val="24"/>
          <w:szCs w:val="24"/>
        </w:rPr>
        <w:t xml:space="preserve"> 其他资格证书或材料 </w:t>
      </w:r>
    </w:p>
    <w:p w14:paraId="7527EF5F">
      <w:pPr>
        <w:autoSpaceDE w:val="0"/>
        <w:autoSpaceDN w:val="0"/>
        <w:adjustRightInd w:val="0"/>
        <w:spacing w:line="360" w:lineRule="auto"/>
        <w:jc w:val="center"/>
        <w:outlineLvl w:val="9"/>
        <w:rPr>
          <w:rFonts w:hAnsi="宋体" w:eastAsia="宋体"/>
          <w:b/>
          <w:snapToGrid w:val="0"/>
          <w:kern w:val="0"/>
          <w:sz w:val="36"/>
          <w:szCs w:val="36"/>
        </w:rPr>
      </w:pPr>
    </w:p>
    <w:p w14:paraId="0081ED68">
      <w:pPr>
        <w:autoSpaceDE w:val="0"/>
        <w:autoSpaceDN w:val="0"/>
        <w:adjustRightInd w:val="0"/>
        <w:spacing w:line="360" w:lineRule="auto"/>
        <w:jc w:val="center"/>
        <w:outlineLvl w:val="9"/>
        <w:rPr>
          <w:rFonts w:hAnsi="宋体" w:eastAsia="宋体"/>
          <w:b/>
          <w:snapToGrid w:val="0"/>
          <w:kern w:val="0"/>
          <w:sz w:val="36"/>
          <w:szCs w:val="36"/>
        </w:rPr>
      </w:pPr>
    </w:p>
    <w:p w14:paraId="0567C16F">
      <w:pPr>
        <w:autoSpaceDE w:val="0"/>
        <w:autoSpaceDN w:val="0"/>
        <w:adjustRightInd w:val="0"/>
        <w:spacing w:line="360" w:lineRule="auto"/>
        <w:jc w:val="center"/>
        <w:outlineLvl w:val="9"/>
        <w:rPr>
          <w:rFonts w:hAnsi="宋体" w:eastAsia="宋体"/>
          <w:b/>
          <w:snapToGrid w:val="0"/>
          <w:kern w:val="0"/>
          <w:sz w:val="36"/>
          <w:szCs w:val="36"/>
        </w:rPr>
      </w:pPr>
    </w:p>
    <w:p w14:paraId="00B11291">
      <w:pPr>
        <w:autoSpaceDE w:val="0"/>
        <w:autoSpaceDN w:val="0"/>
        <w:adjustRightInd w:val="0"/>
        <w:spacing w:line="360" w:lineRule="auto"/>
        <w:jc w:val="center"/>
        <w:outlineLvl w:val="9"/>
        <w:rPr>
          <w:rFonts w:hAnsi="宋体" w:eastAsia="宋体"/>
          <w:b/>
          <w:snapToGrid w:val="0"/>
          <w:kern w:val="0"/>
          <w:sz w:val="36"/>
          <w:szCs w:val="36"/>
        </w:rPr>
      </w:pPr>
    </w:p>
    <w:p w14:paraId="3AE91A23">
      <w:pPr>
        <w:autoSpaceDE w:val="0"/>
        <w:autoSpaceDN w:val="0"/>
        <w:adjustRightInd w:val="0"/>
        <w:spacing w:line="360" w:lineRule="auto"/>
        <w:jc w:val="center"/>
        <w:rPr>
          <w:rFonts w:cs="黑体" w:asciiTheme="minorEastAsia" w:hAnsiTheme="minorEastAsia"/>
          <w:b/>
          <w:bCs/>
          <w:sz w:val="44"/>
          <w:szCs w:val="44"/>
          <w:lang w:val="zh-CN"/>
        </w:rPr>
      </w:pPr>
    </w:p>
    <w:p w14:paraId="763260BB">
      <w:pPr>
        <w:autoSpaceDE w:val="0"/>
        <w:autoSpaceDN w:val="0"/>
        <w:adjustRightInd w:val="0"/>
        <w:spacing w:line="360" w:lineRule="auto"/>
        <w:jc w:val="center"/>
        <w:rPr>
          <w:rFonts w:cs="黑体" w:asciiTheme="minorEastAsia" w:hAnsiTheme="minorEastAsia"/>
          <w:b/>
          <w:bCs/>
          <w:sz w:val="44"/>
          <w:szCs w:val="44"/>
          <w:lang w:val="zh-CN"/>
        </w:rPr>
      </w:pPr>
    </w:p>
    <w:p w14:paraId="0024B6F5">
      <w:pPr>
        <w:autoSpaceDE w:val="0"/>
        <w:autoSpaceDN w:val="0"/>
        <w:adjustRightInd w:val="0"/>
        <w:spacing w:line="360" w:lineRule="auto"/>
        <w:jc w:val="center"/>
        <w:rPr>
          <w:rFonts w:cs="黑体" w:asciiTheme="minorEastAsia" w:hAnsiTheme="minorEastAsia"/>
          <w:b/>
          <w:bCs/>
          <w:sz w:val="44"/>
          <w:szCs w:val="44"/>
          <w:lang w:val="zh-CN"/>
        </w:rPr>
      </w:pPr>
    </w:p>
    <w:p w14:paraId="689196D9">
      <w:pPr>
        <w:autoSpaceDE w:val="0"/>
        <w:autoSpaceDN w:val="0"/>
        <w:adjustRightInd w:val="0"/>
        <w:spacing w:line="360" w:lineRule="auto"/>
        <w:jc w:val="center"/>
        <w:rPr>
          <w:rFonts w:cs="黑体" w:asciiTheme="minorEastAsia" w:hAnsiTheme="minorEastAsia"/>
          <w:b/>
          <w:bCs/>
          <w:sz w:val="44"/>
          <w:szCs w:val="44"/>
          <w:lang w:val="zh-CN"/>
        </w:rPr>
      </w:pPr>
    </w:p>
    <w:p w14:paraId="59AD0BAA">
      <w:pPr>
        <w:autoSpaceDE w:val="0"/>
        <w:autoSpaceDN w:val="0"/>
        <w:adjustRightInd w:val="0"/>
        <w:spacing w:line="360" w:lineRule="auto"/>
        <w:jc w:val="center"/>
        <w:rPr>
          <w:rFonts w:cs="黑体" w:asciiTheme="minorEastAsia" w:hAnsiTheme="minorEastAsia"/>
          <w:b/>
          <w:bCs/>
          <w:sz w:val="44"/>
          <w:szCs w:val="44"/>
          <w:lang w:val="zh-CN"/>
        </w:rPr>
      </w:pPr>
    </w:p>
    <w:p w14:paraId="7AD72A70">
      <w:pPr>
        <w:autoSpaceDE w:val="0"/>
        <w:autoSpaceDN w:val="0"/>
        <w:adjustRightInd w:val="0"/>
        <w:spacing w:line="360" w:lineRule="auto"/>
        <w:jc w:val="center"/>
        <w:rPr>
          <w:rFonts w:cs="黑体" w:asciiTheme="minorEastAsia" w:hAnsiTheme="minorEastAsia"/>
          <w:b/>
          <w:bCs/>
          <w:sz w:val="44"/>
          <w:szCs w:val="44"/>
          <w:lang w:val="zh-CN"/>
        </w:rPr>
      </w:pPr>
    </w:p>
    <w:p w14:paraId="32CC1D89">
      <w:pPr>
        <w:autoSpaceDE w:val="0"/>
        <w:autoSpaceDN w:val="0"/>
        <w:adjustRightInd w:val="0"/>
        <w:spacing w:line="360" w:lineRule="auto"/>
        <w:jc w:val="center"/>
        <w:outlineLvl w:val="9"/>
        <w:rPr>
          <w:rFonts w:hAnsi="宋体" w:eastAsia="宋体"/>
          <w:b/>
          <w:snapToGrid w:val="0"/>
          <w:kern w:val="0"/>
          <w:sz w:val="36"/>
          <w:szCs w:val="36"/>
        </w:rPr>
      </w:pPr>
    </w:p>
    <w:p w14:paraId="42B5D01B">
      <w:pPr>
        <w:autoSpaceDE w:val="0"/>
        <w:autoSpaceDN w:val="0"/>
        <w:adjustRightInd w:val="0"/>
        <w:spacing w:line="360" w:lineRule="auto"/>
        <w:jc w:val="center"/>
        <w:outlineLvl w:val="9"/>
        <w:rPr>
          <w:rFonts w:hAnsi="宋体" w:eastAsia="宋体"/>
          <w:b/>
          <w:snapToGrid w:val="0"/>
          <w:kern w:val="0"/>
          <w:sz w:val="36"/>
          <w:szCs w:val="36"/>
        </w:rPr>
      </w:pPr>
    </w:p>
    <w:p w14:paraId="49CDC28B">
      <w:pPr>
        <w:autoSpaceDE w:val="0"/>
        <w:autoSpaceDN w:val="0"/>
        <w:adjustRightInd w:val="0"/>
        <w:spacing w:line="360" w:lineRule="auto"/>
        <w:jc w:val="center"/>
        <w:outlineLvl w:val="9"/>
        <w:rPr>
          <w:rFonts w:hAnsi="宋体" w:eastAsia="宋体"/>
          <w:b/>
          <w:snapToGrid w:val="0"/>
          <w:kern w:val="0"/>
          <w:sz w:val="36"/>
          <w:szCs w:val="36"/>
        </w:rPr>
      </w:pPr>
    </w:p>
    <w:p w14:paraId="3C8E0332">
      <w:pPr>
        <w:autoSpaceDE w:val="0"/>
        <w:autoSpaceDN w:val="0"/>
        <w:adjustRightInd w:val="0"/>
        <w:spacing w:line="360" w:lineRule="auto"/>
        <w:jc w:val="center"/>
        <w:rPr>
          <w:rFonts w:cs="黑体" w:asciiTheme="minorEastAsia" w:hAnsiTheme="minorEastAsia"/>
          <w:b/>
          <w:bCs/>
          <w:sz w:val="44"/>
          <w:szCs w:val="44"/>
          <w:lang w:val="zh-CN"/>
        </w:rPr>
      </w:pPr>
    </w:p>
    <w:p w14:paraId="14248035">
      <w:pPr>
        <w:autoSpaceDE w:val="0"/>
        <w:autoSpaceDN w:val="0"/>
        <w:adjustRightInd w:val="0"/>
        <w:spacing w:line="360" w:lineRule="auto"/>
        <w:jc w:val="center"/>
        <w:rPr>
          <w:rFonts w:cs="黑体" w:asciiTheme="minorEastAsia" w:hAnsiTheme="minorEastAsia"/>
          <w:b/>
          <w:bCs/>
          <w:sz w:val="44"/>
          <w:szCs w:val="44"/>
          <w:lang w:val="zh-CN"/>
        </w:rPr>
      </w:pPr>
    </w:p>
    <w:p w14:paraId="109254A0">
      <w:pPr>
        <w:autoSpaceDE w:val="0"/>
        <w:autoSpaceDN w:val="0"/>
        <w:adjustRightInd w:val="0"/>
        <w:spacing w:line="360" w:lineRule="auto"/>
        <w:jc w:val="center"/>
        <w:rPr>
          <w:rFonts w:cs="黑体" w:asciiTheme="minorEastAsia" w:hAnsiTheme="minorEastAsia"/>
          <w:b/>
          <w:bCs/>
          <w:sz w:val="44"/>
          <w:szCs w:val="44"/>
          <w:lang w:val="zh-CN"/>
        </w:rPr>
      </w:pPr>
    </w:p>
    <w:p w14:paraId="5291B93B">
      <w:pPr>
        <w:autoSpaceDE w:val="0"/>
        <w:autoSpaceDN w:val="0"/>
        <w:adjustRightInd w:val="0"/>
        <w:spacing w:line="360" w:lineRule="auto"/>
        <w:jc w:val="center"/>
        <w:rPr>
          <w:rFonts w:cs="黑体" w:asciiTheme="minorEastAsia" w:hAnsiTheme="minorEastAsia"/>
          <w:b/>
          <w:bCs/>
          <w:sz w:val="44"/>
          <w:szCs w:val="44"/>
          <w:lang w:val="zh-CN"/>
        </w:rPr>
      </w:pPr>
    </w:p>
    <w:p w14:paraId="1CB4C627">
      <w:pPr>
        <w:autoSpaceDE w:val="0"/>
        <w:autoSpaceDN w:val="0"/>
        <w:adjustRightInd w:val="0"/>
        <w:spacing w:line="360" w:lineRule="auto"/>
        <w:jc w:val="center"/>
        <w:rPr>
          <w:rFonts w:cs="黑体" w:asciiTheme="minorEastAsia" w:hAnsiTheme="minorEastAsia"/>
          <w:b/>
          <w:bCs/>
          <w:sz w:val="44"/>
          <w:szCs w:val="44"/>
          <w:lang w:val="zh-CN"/>
        </w:rPr>
      </w:pPr>
    </w:p>
    <w:p w14:paraId="4F73F088">
      <w:pPr>
        <w:autoSpaceDE w:val="0"/>
        <w:autoSpaceDN w:val="0"/>
        <w:adjustRightInd w:val="0"/>
        <w:spacing w:line="360" w:lineRule="auto"/>
        <w:rPr>
          <w:rFonts w:cs="黑体" w:asciiTheme="minorEastAsia" w:hAnsiTheme="minorEastAsia"/>
          <w:b/>
          <w:bCs/>
          <w:sz w:val="44"/>
          <w:szCs w:val="44"/>
          <w:lang w:val="zh-CN"/>
        </w:rPr>
      </w:pPr>
    </w:p>
    <w:p w14:paraId="28CEBC53">
      <w:pPr>
        <w:widowControl/>
        <w:ind w:firstLine="2389" w:firstLineChars="850"/>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四、</w:t>
      </w:r>
      <w:r>
        <w:rPr>
          <w:rFonts w:hint="eastAsia" w:cs="黑体" w:asciiTheme="minorEastAsia" w:hAnsiTheme="minorEastAsia"/>
          <w:b/>
          <w:bCs/>
          <w:sz w:val="28"/>
          <w:szCs w:val="28"/>
          <w:lang w:val="en-US" w:eastAsia="zh-CN"/>
        </w:rPr>
        <w:t>符合性</w:t>
      </w:r>
      <w:r>
        <w:rPr>
          <w:rFonts w:hint="eastAsia" w:cs="黑体" w:asciiTheme="minorEastAsia" w:hAnsiTheme="minorEastAsia"/>
          <w:b/>
          <w:bCs/>
          <w:sz w:val="28"/>
          <w:szCs w:val="28"/>
          <w:lang w:val="zh-CN"/>
        </w:rPr>
        <w:t>审查相关材料</w:t>
      </w:r>
    </w:p>
    <w:p w14:paraId="2834FAEB">
      <w:pPr>
        <w:autoSpaceDE w:val="0"/>
        <w:autoSpaceDN w:val="0"/>
        <w:adjustRightInd w:val="0"/>
        <w:spacing w:line="360" w:lineRule="auto"/>
        <w:jc w:val="center"/>
        <w:outlineLvl w:val="9"/>
        <w:rPr>
          <w:rFonts w:hAnsi="宋体" w:eastAsia="宋体"/>
          <w:b/>
          <w:snapToGrid w:val="0"/>
          <w:kern w:val="0"/>
          <w:sz w:val="36"/>
          <w:szCs w:val="36"/>
        </w:rPr>
      </w:pPr>
    </w:p>
    <w:p w14:paraId="75300C62">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4.1 投标分项报价表</w:t>
      </w:r>
    </w:p>
    <w:p w14:paraId="282C66A0">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D2300F9">
      <w:pPr>
        <w:autoSpaceDE w:val="0"/>
        <w:autoSpaceDN w:val="0"/>
        <w:adjustRightInd w:val="0"/>
        <w:spacing w:line="360" w:lineRule="auto"/>
        <w:outlineLvl w:val="3"/>
        <w:rPr>
          <w:rFonts w:hAnsi="宋体" w:eastAsia="宋体"/>
          <w:b/>
          <w:snapToGrid w:val="0"/>
          <w:kern w:val="0"/>
          <w:szCs w:val="21"/>
        </w:rPr>
      </w:pPr>
      <w:r>
        <w:rPr>
          <w:rFonts w:hint="eastAsia" w:asciiTheme="minorEastAsia" w:hAnsiTheme="minorEastAsia"/>
          <w:szCs w:val="21"/>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14:paraId="4758077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6CA0753">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40BD5FA">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FF4C340">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14:paraId="5A43ADCD">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6DFCAC">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14:paraId="7E14B373">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904B0B9">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20F3CF6">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145E0F0">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8925DC4">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CF6A3D">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14:paraId="149E5360">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6165B6C0">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14:paraId="18A7A9AD">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532466CC">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3ABF7336">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51FAE9C9">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4051ABE0">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0895520A">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3AF028A8">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66D88CBD">
            <w:pPr>
              <w:autoSpaceDE w:val="0"/>
              <w:autoSpaceDN w:val="0"/>
              <w:adjustRightInd w:val="0"/>
              <w:spacing w:line="360" w:lineRule="auto"/>
              <w:rPr>
                <w:rFonts w:asciiTheme="minorEastAsia" w:hAnsiTheme="minorEastAsia"/>
                <w:szCs w:val="21"/>
              </w:rPr>
            </w:pPr>
          </w:p>
        </w:tc>
      </w:tr>
      <w:tr w14:paraId="7D778426">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00D1EFAC">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14:paraId="1F254D24">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38DA9D53">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0FB4A140">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1FFB51E5">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24E67FDF">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77C38200">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508EFD4">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264AC44C">
            <w:pPr>
              <w:autoSpaceDE w:val="0"/>
              <w:autoSpaceDN w:val="0"/>
              <w:adjustRightInd w:val="0"/>
              <w:spacing w:line="360" w:lineRule="auto"/>
              <w:rPr>
                <w:rFonts w:asciiTheme="minorEastAsia" w:hAnsiTheme="minorEastAsia"/>
                <w:szCs w:val="21"/>
              </w:rPr>
            </w:pPr>
          </w:p>
        </w:tc>
      </w:tr>
      <w:tr w14:paraId="69936DD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54ECD4D3">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14:paraId="7B514EB1">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2B6A3B3C">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7C3A6688">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08E897F8">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180C16EE">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6D590D29">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E0F9041">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3F6E2274">
            <w:pPr>
              <w:autoSpaceDE w:val="0"/>
              <w:autoSpaceDN w:val="0"/>
              <w:adjustRightInd w:val="0"/>
              <w:spacing w:line="360" w:lineRule="auto"/>
              <w:rPr>
                <w:rFonts w:asciiTheme="minorEastAsia" w:hAnsiTheme="minorEastAsia"/>
                <w:szCs w:val="21"/>
              </w:rPr>
            </w:pPr>
          </w:p>
        </w:tc>
      </w:tr>
      <w:tr w14:paraId="253EA89D">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65715677">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14:paraId="60D4F2CB">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14:paraId="2EECFB6C">
      <w:pPr>
        <w:autoSpaceDE w:val="0"/>
        <w:autoSpaceDN w:val="0"/>
        <w:adjustRightInd w:val="0"/>
        <w:spacing w:line="480" w:lineRule="auto"/>
        <w:rPr>
          <w:rFonts w:cs="宋体" w:asciiTheme="minorEastAsia" w:hAnsiTheme="minorEastAsia"/>
          <w:szCs w:val="21"/>
          <w:lang w:val="zh-CN"/>
        </w:rPr>
      </w:pPr>
    </w:p>
    <w:p w14:paraId="3DCB6091">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06DF80AB">
      <w:pPr>
        <w:autoSpaceDE w:val="0"/>
        <w:autoSpaceDN w:val="0"/>
        <w:adjustRightInd w:val="0"/>
        <w:spacing w:line="480" w:lineRule="auto"/>
        <w:rPr>
          <w:rFonts w:cs="宋体" w:asciiTheme="minorEastAsia" w:hAnsiTheme="minorEastAsia"/>
          <w:szCs w:val="21"/>
          <w:lang w:val="zh-CN"/>
        </w:rPr>
      </w:pPr>
    </w:p>
    <w:p w14:paraId="6BD16EA2">
      <w:pPr>
        <w:autoSpaceDE w:val="0"/>
        <w:autoSpaceDN w:val="0"/>
        <w:adjustRightInd w:val="0"/>
        <w:spacing w:line="480" w:lineRule="auto"/>
        <w:rPr>
          <w:rFonts w:cs="宋体" w:asciiTheme="minorEastAsia" w:hAnsiTheme="minorEastAsia"/>
          <w:sz w:val="24"/>
          <w:szCs w:val="24"/>
          <w:lang w:val="zh-CN"/>
        </w:rPr>
      </w:pPr>
    </w:p>
    <w:p w14:paraId="3C8807C9">
      <w:pPr>
        <w:autoSpaceDE w:val="0"/>
        <w:autoSpaceDN w:val="0"/>
        <w:adjustRightInd w:val="0"/>
        <w:spacing w:line="480" w:lineRule="auto"/>
        <w:rPr>
          <w:rFonts w:cs="宋体" w:asciiTheme="minorEastAsia" w:hAnsiTheme="minorEastAsia"/>
          <w:sz w:val="24"/>
          <w:szCs w:val="24"/>
          <w:lang w:val="zh-CN"/>
        </w:rPr>
      </w:pPr>
    </w:p>
    <w:p w14:paraId="299A123E">
      <w:pPr>
        <w:autoSpaceDE w:val="0"/>
        <w:autoSpaceDN w:val="0"/>
        <w:adjustRightInd w:val="0"/>
        <w:spacing w:line="480" w:lineRule="auto"/>
        <w:rPr>
          <w:rFonts w:cs="宋体" w:asciiTheme="minorEastAsia" w:hAnsiTheme="minorEastAsia"/>
          <w:sz w:val="24"/>
          <w:szCs w:val="24"/>
          <w:lang w:val="zh-CN"/>
        </w:rPr>
      </w:pPr>
    </w:p>
    <w:p w14:paraId="3EE77222">
      <w:pPr>
        <w:autoSpaceDE w:val="0"/>
        <w:autoSpaceDN w:val="0"/>
        <w:adjustRightInd w:val="0"/>
        <w:spacing w:line="480" w:lineRule="auto"/>
        <w:rPr>
          <w:rFonts w:cs="宋体" w:asciiTheme="minorEastAsia" w:hAnsiTheme="minorEastAsia"/>
          <w:sz w:val="24"/>
          <w:szCs w:val="24"/>
          <w:lang w:val="zh-CN"/>
        </w:rPr>
      </w:pPr>
    </w:p>
    <w:p w14:paraId="1DDAD527">
      <w:pPr>
        <w:autoSpaceDE w:val="0"/>
        <w:autoSpaceDN w:val="0"/>
        <w:adjustRightInd w:val="0"/>
        <w:spacing w:line="480" w:lineRule="auto"/>
        <w:rPr>
          <w:rFonts w:cs="宋体" w:asciiTheme="minorEastAsia" w:hAnsiTheme="minorEastAsia"/>
          <w:sz w:val="24"/>
          <w:szCs w:val="24"/>
          <w:lang w:val="zh-CN"/>
        </w:rPr>
      </w:pPr>
    </w:p>
    <w:p w14:paraId="5E90E4E2">
      <w:pPr>
        <w:autoSpaceDE w:val="0"/>
        <w:autoSpaceDN w:val="0"/>
        <w:adjustRightInd w:val="0"/>
        <w:spacing w:line="480" w:lineRule="auto"/>
        <w:rPr>
          <w:rFonts w:cs="宋体" w:asciiTheme="minorEastAsia" w:hAnsiTheme="minorEastAsia"/>
          <w:sz w:val="24"/>
          <w:szCs w:val="24"/>
          <w:lang w:val="zh-CN"/>
        </w:rPr>
      </w:pPr>
    </w:p>
    <w:p w14:paraId="0290392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4.2 技术规格偏离表</w:t>
      </w:r>
    </w:p>
    <w:p w14:paraId="6EEBC256">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1210C2F1">
      <w:pPr>
        <w:autoSpaceDE w:val="0"/>
        <w:autoSpaceDN w:val="0"/>
        <w:adjustRightInd w:val="0"/>
        <w:spacing w:line="360" w:lineRule="auto"/>
        <w:outlineLvl w:val="3"/>
        <w:rPr>
          <w:rFonts w:asciiTheme="minorEastAsia" w:hAnsiTheme="minorEastAsia"/>
          <w:szCs w:val="21"/>
        </w:rPr>
      </w:pPr>
      <w:r>
        <w:rPr>
          <w:rFonts w:hint="eastAsia" w:asciiTheme="minorEastAsia" w:hAnsiTheme="minorEastAsia"/>
          <w:szCs w:val="21"/>
        </w:rPr>
        <w:t xml:space="preserve">项目名称：   </w:t>
      </w:r>
    </w:p>
    <w:p w14:paraId="0D9DB1DF">
      <w:pPr>
        <w:autoSpaceDE w:val="0"/>
        <w:autoSpaceDN w:val="0"/>
        <w:adjustRightInd w:val="0"/>
        <w:spacing w:line="360" w:lineRule="auto"/>
        <w:outlineLvl w:val="9"/>
        <w:rPr>
          <w:rFonts w:hAnsi="宋体" w:eastAsia="宋体"/>
          <w:b/>
          <w:snapToGrid w:val="0"/>
          <w:kern w:val="0"/>
          <w:szCs w:val="21"/>
        </w:rPr>
      </w:pPr>
    </w:p>
    <w:tbl>
      <w:tblPr>
        <w:tblStyle w:val="26"/>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14:paraId="6A102BD2">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F6648E4">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560EC6E">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14:paraId="2CC3CFE3">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C8A3F82">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D076F95">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14:paraId="514B4503">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388AF13">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14:paraId="5C9460A2">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C094EDD">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14:paraId="3EFDA704">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053B811">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14:paraId="1BC80BEA">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2A6EA2E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0491CA7E">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74DC4D8E">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4B7D7C7">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4D60EADF">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929F8FC">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23EB4C2">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6CAAFFD9">
            <w:pPr>
              <w:autoSpaceDE w:val="0"/>
              <w:autoSpaceDN w:val="0"/>
              <w:adjustRightInd w:val="0"/>
              <w:spacing w:line="480" w:lineRule="exact"/>
              <w:jc w:val="center"/>
              <w:rPr>
                <w:rFonts w:asciiTheme="minorEastAsia" w:hAnsiTheme="minorEastAsia"/>
                <w:b/>
                <w:bCs/>
                <w:szCs w:val="21"/>
              </w:rPr>
            </w:pPr>
          </w:p>
        </w:tc>
      </w:tr>
      <w:tr w14:paraId="703C627C">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24E48E4F">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14:paraId="7AFD065D">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C392E9D">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F15E2A6">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2FA51338">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63003D4B">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5922EED8">
            <w:pPr>
              <w:autoSpaceDE w:val="0"/>
              <w:autoSpaceDN w:val="0"/>
              <w:adjustRightInd w:val="0"/>
              <w:spacing w:line="480" w:lineRule="exact"/>
              <w:jc w:val="center"/>
              <w:rPr>
                <w:rFonts w:asciiTheme="minorEastAsia" w:hAnsiTheme="minorEastAsia"/>
                <w:b/>
                <w:bCs/>
                <w:szCs w:val="21"/>
              </w:rPr>
            </w:pPr>
          </w:p>
        </w:tc>
      </w:tr>
      <w:tr w14:paraId="4BC8A058">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648216F1">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4D1A1DD3">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732FC11B">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56DD9D9">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EE392B9">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E94CB5D">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72BC924E">
            <w:pPr>
              <w:autoSpaceDE w:val="0"/>
              <w:autoSpaceDN w:val="0"/>
              <w:adjustRightInd w:val="0"/>
              <w:spacing w:line="480" w:lineRule="exact"/>
              <w:jc w:val="center"/>
              <w:rPr>
                <w:rFonts w:asciiTheme="minorEastAsia" w:hAnsiTheme="minorEastAsia"/>
                <w:b/>
                <w:bCs/>
                <w:szCs w:val="21"/>
              </w:rPr>
            </w:pPr>
          </w:p>
        </w:tc>
      </w:tr>
    </w:tbl>
    <w:p w14:paraId="355428C7">
      <w:pPr>
        <w:autoSpaceDE w:val="0"/>
        <w:autoSpaceDN w:val="0"/>
        <w:adjustRightInd w:val="0"/>
        <w:spacing w:line="480" w:lineRule="auto"/>
        <w:rPr>
          <w:rFonts w:cs="宋体" w:asciiTheme="minorEastAsia" w:hAnsiTheme="minorEastAsia"/>
          <w:szCs w:val="21"/>
          <w:lang w:val="zh-CN"/>
        </w:rPr>
      </w:pPr>
    </w:p>
    <w:p w14:paraId="264685D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683335CC">
      <w:pPr>
        <w:autoSpaceDE w:val="0"/>
        <w:autoSpaceDN w:val="0"/>
        <w:adjustRightInd w:val="0"/>
        <w:spacing w:line="480" w:lineRule="auto"/>
        <w:rPr>
          <w:rFonts w:cs="宋体" w:asciiTheme="minorEastAsia" w:hAnsiTheme="minorEastAsia"/>
          <w:szCs w:val="21"/>
          <w:lang w:val="zh-CN"/>
        </w:rPr>
      </w:pPr>
    </w:p>
    <w:p w14:paraId="3EB8B48C">
      <w:pPr>
        <w:autoSpaceDE w:val="0"/>
        <w:autoSpaceDN w:val="0"/>
        <w:adjustRightInd w:val="0"/>
        <w:spacing w:line="480" w:lineRule="auto"/>
        <w:rPr>
          <w:rFonts w:cs="宋体" w:asciiTheme="minorEastAsia" w:hAnsiTheme="minorEastAsia"/>
          <w:szCs w:val="21"/>
          <w:lang w:val="zh-CN"/>
        </w:rPr>
      </w:pPr>
    </w:p>
    <w:p w14:paraId="6D4AC864">
      <w:pPr>
        <w:autoSpaceDE w:val="0"/>
        <w:autoSpaceDN w:val="0"/>
        <w:adjustRightInd w:val="0"/>
        <w:spacing w:line="360" w:lineRule="auto"/>
        <w:jc w:val="center"/>
        <w:outlineLvl w:val="9"/>
        <w:rPr>
          <w:rFonts w:ascii="宋体" w:hAnsi="宋体"/>
          <w:b/>
          <w:bCs/>
          <w:sz w:val="24"/>
          <w:szCs w:val="24"/>
        </w:rPr>
      </w:pPr>
    </w:p>
    <w:p w14:paraId="12ECC9A4">
      <w:pPr>
        <w:autoSpaceDE w:val="0"/>
        <w:autoSpaceDN w:val="0"/>
        <w:adjustRightInd w:val="0"/>
        <w:spacing w:line="360" w:lineRule="auto"/>
        <w:jc w:val="center"/>
        <w:outlineLvl w:val="9"/>
        <w:rPr>
          <w:rFonts w:ascii="宋体" w:hAnsi="宋体"/>
          <w:b/>
          <w:bCs/>
          <w:sz w:val="24"/>
          <w:szCs w:val="24"/>
        </w:rPr>
      </w:pPr>
    </w:p>
    <w:p w14:paraId="7D52F75D">
      <w:pPr>
        <w:autoSpaceDE w:val="0"/>
        <w:autoSpaceDN w:val="0"/>
        <w:adjustRightInd w:val="0"/>
        <w:spacing w:line="360" w:lineRule="auto"/>
        <w:jc w:val="center"/>
        <w:outlineLvl w:val="9"/>
        <w:rPr>
          <w:rFonts w:ascii="宋体" w:hAnsi="宋体"/>
          <w:b/>
          <w:bCs/>
          <w:sz w:val="24"/>
          <w:szCs w:val="24"/>
        </w:rPr>
      </w:pPr>
    </w:p>
    <w:p w14:paraId="782525F7">
      <w:pPr>
        <w:autoSpaceDE w:val="0"/>
        <w:autoSpaceDN w:val="0"/>
        <w:adjustRightInd w:val="0"/>
        <w:spacing w:line="360" w:lineRule="auto"/>
        <w:jc w:val="center"/>
        <w:outlineLvl w:val="9"/>
        <w:rPr>
          <w:rFonts w:ascii="宋体" w:hAnsi="宋体"/>
          <w:b/>
          <w:bCs/>
          <w:sz w:val="24"/>
          <w:szCs w:val="24"/>
        </w:rPr>
      </w:pPr>
    </w:p>
    <w:p w14:paraId="471B91C1">
      <w:pPr>
        <w:autoSpaceDE w:val="0"/>
        <w:autoSpaceDN w:val="0"/>
        <w:adjustRightInd w:val="0"/>
        <w:spacing w:line="360" w:lineRule="auto"/>
        <w:jc w:val="center"/>
        <w:outlineLvl w:val="9"/>
        <w:rPr>
          <w:rFonts w:ascii="宋体" w:hAnsi="宋体"/>
          <w:b/>
          <w:bCs/>
          <w:sz w:val="24"/>
          <w:szCs w:val="24"/>
        </w:rPr>
      </w:pPr>
    </w:p>
    <w:p w14:paraId="6F3FD499">
      <w:pPr>
        <w:autoSpaceDE w:val="0"/>
        <w:autoSpaceDN w:val="0"/>
        <w:adjustRightInd w:val="0"/>
        <w:spacing w:line="360" w:lineRule="auto"/>
        <w:jc w:val="center"/>
        <w:outlineLvl w:val="9"/>
        <w:rPr>
          <w:rFonts w:ascii="宋体" w:hAnsi="宋体"/>
          <w:b/>
          <w:bCs/>
          <w:sz w:val="24"/>
          <w:szCs w:val="24"/>
        </w:rPr>
      </w:pPr>
    </w:p>
    <w:p w14:paraId="32BE9D79">
      <w:pPr>
        <w:autoSpaceDE w:val="0"/>
        <w:autoSpaceDN w:val="0"/>
        <w:adjustRightInd w:val="0"/>
        <w:spacing w:line="360" w:lineRule="auto"/>
        <w:jc w:val="center"/>
        <w:outlineLvl w:val="9"/>
        <w:rPr>
          <w:rFonts w:ascii="宋体" w:hAnsi="宋体"/>
          <w:b/>
          <w:bCs/>
          <w:sz w:val="24"/>
          <w:szCs w:val="24"/>
        </w:rPr>
      </w:pPr>
    </w:p>
    <w:p w14:paraId="68B4EB3F">
      <w:pPr>
        <w:autoSpaceDE w:val="0"/>
        <w:autoSpaceDN w:val="0"/>
        <w:adjustRightInd w:val="0"/>
        <w:spacing w:line="360" w:lineRule="auto"/>
        <w:jc w:val="center"/>
        <w:outlineLvl w:val="9"/>
        <w:rPr>
          <w:rFonts w:ascii="宋体" w:hAnsi="宋体"/>
          <w:b/>
          <w:bCs/>
          <w:sz w:val="24"/>
          <w:szCs w:val="24"/>
        </w:rPr>
      </w:pPr>
    </w:p>
    <w:p w14:paraId="38F1356D">
      <w:pPr>
        <w:autoSpaceDE w:val="0"/>
        <w:autoSpaceDN w:val="0"/>
        <w:adjustRightInd w:val="0"/>
        <w:spacing w:line="360" w:lineRule="auto"/>
        <w:jc w:val="center"/>
        <w:outlineLvl w:val="9"/>
        <w:rPr>
          <w:rFonts w:ascii="宋体" w:hAnsi="宋体"/>
          <w:b/>
          <w:bCs/>
          <w:sz w:val="24"/>
          <w:szCs w:val="24"/>
        </w:rPr>
      </w:pPr>
    </w:p>
    <w:p w14:paraId="5E01DF7F">
      <w:pPr>
        <w:autoSpaceDE w:val="0"/>
        <w:autoSpaceDN w:val="0"/>
        <w:adjustRightInd w:val="0"/>
        <w:spacing w:line="360" w:lineRule="auto"/>
        <w:jc w:val="center"/>
        <w:outlineLvl w:val="9"/>
        <w:rPr>
          <w:rFonts w:ascii="宋体" w:hAnsi="宋体"/>
          <w:b/>
          <w:bCs/>
          <w:sz w:val="24"/>
          <w:szCs w:val="24"/>
        </w:rPr>
      </w:pPr>
    </w:p>
    <w:p w14:paraId="26B4A661">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4.3 技术方案（实施方案）</w:t>
      </w:r>
    </w:p>
    <w:p w14:paraId="067ABBAB">
      <w:pPr>
        <w:snapToGrid w:val="0"/>
        <w:spacing w:line="360" w:lineRule="auto"/>
        <w:jc w:val="center"/>
        <w:rPr>
          <w:rFonts w:hAnsi="宋体" w:eastAsia="宋体"/>
          <w:b/>
          <w:snapToGrid w:val="0"/>
          <w:kern w:val="0"/>
          <w:sz w:val="36"/>
          <w:szCs w:val="36"/>
        </w:rPr>
      </w:pPr>
    </w:p>
    <w:p w14:paraId="082231BD">
      <w:pPr>
        <w:snapToGrid w:val="0"/>
        <w:spacing w:line="360" w:lineRule="auto"/>
        <w:jc w:val="center"/>
        <w:rPr>
          <w:rFonts w:hAnsi="宋体" w:eastAsia="宋体"/>
          <w:b/>
          <w:snapToGrid w:val="0"/>
          <w:kern w:val="0"/>
          <w:sz w:val="36"/>
          <w:szCs w:val="36"/>
        </w:rPr>
      </w:pPr>
    </w:p>
    <w:p w14:paraId="1D5063B8">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12B3D930">
      <w:pPr>
        <w:snapToGrid w:val="0"/>
        <w:spacing w:line="360" w:lineRule="auto"/>
        <w:jc w:val="center"/>
        <w:rPr>
          <w:rFonts w:hAnsi="宋体" w:eastAsia="宋体"/>
          <w:b/>
          <w:snapToGrid w:val="0"/>
          <w:kern w:val="0"/>
          <w:sz w:val="36"/>
          <w:szCs w:val="36"/>
        </w:rPr>
      </w:pPr>
    </w:p>
    <w:p w14:paraId="3FC06306">
      <w:pPr>
        <w:snapToGrid w:val="0"/>
        <w:spacing w:line="360" w:lineRule="auto"/>
        <w:jc w:val="center"/>
        <w:rPr>
          <w:rFonts w:hAnsi="宋体" w:eastAsia="宋体"/>
          <w:b/>
          <w:snapToGrid w:val="0"/>
          <w:kern w:val="0"/>
          <w:sz w:val="36"/>
          <w:szCs w:val="36"/>
        </w:rPr>
      </w:pPr>
    </w:p>
    <w:p w14:paraId="418FCC1C">
      <w:pPr>
        <w:snapToGrid w:val="0"/>
        <w:spacing w:line="360" w:lineRule="auto"/>
        <w:jc w:val="center"/>
        <w:rPr>
          <w:rFonts w:hAnsi="宋体" w:eastAsia="宋体"/>
          <w:b/>
          <w:snapToGrid w:val="0"/>
          <w:kern w:val="0"/>
          <w:sz w:val="36"/>
          <w:szCs w:val="36"/>
        </w:rPr>
      </w:pPr>
    </w:p>
    <w:p w14:paraId="56EE2D98">
      <w:pPr>
        <w:snapToGrid w:val="0"/>
        <w:spacing w:line="360" w:lineRule="auto"/>
        <w:jc w:val="center"/>
        <w:rPr>
          <w:rFonts w:hAnsi="宋体" w:eastAsia="宋体"/>
          <w:b/>
          <w:snapToGrid w:val="0"/>
          <w:kern w:val="0"/>
          <w:sz w:val="36"/>
          <w:szCs w:val="36"/>
        </w:rPr>
      </w:pPr>
    </w:p>
    <w:p w14:paraId="442995E9">
      <w:pPr>
        <w:snapToGrid w:val="0"/>
        <w:spacing w:line="360" w:lineRule="auto"/>
        <w:jc w:val="center"/>
        <w:rPr>
          <w:rFonts w:hAnsi="宋体" w:eastAsia="宋体"/>
          <w:b/>
          <w:snapToGrid w:val="0"/>
          <w:kern w:val="0"/>
          <w:sz w:val="36"/>
          <w:szCs w:val="36"/>
        </w:rPr>
      </w:pPr>
    </w:p>
    <w:p w14:paraId="2515B272">
      <w:pPr>
        <w:snapToGrid w:val="0"/>
        <w:spacing w:line="360" w:lineRule="auto"/>
        <w:jc w:val="center"/>
        <w:rPr>
          <w:rFonts w:hAnsi="宋体" w:eastAsia="宋体"/>
          <w:b/>
          <w:snapToGrid w:val="0"/>
          <w:kern w:val="0"/>
          <w:sz w:val="36"/>
          <w:szCs w:val="36"/>
        </w:rPr>
      </w:pPr>
    </w:p>
    <w:p w14:paraId="6226330A">
      <w:pPr>
        <w:snapToGrid w:val="0"/>
        <w:spacing w:line="360" w:lineRule="auto"/>
        <w:jc w:val="center"/>
        <w:rPr>
          <w:rFonts w:hAnsi="宋体" w:eastAsia="宋体"/>
          <w:b/>
          <w:snapToGrid w:val="0"/>
          <w:kern w:val="0"/>
          <w:sz w:val="36"/>
          <w:szCs w:val="36"/>
        </w:rPr>
      </w:pPr>
    </w:p>
    <w:p w14:paraId="4A30A61C">
      <w:pPr>
        <w:snapToGrid w:val="0"/>
        <w:spacing w:line="360" w:lineRule="auto"/>
        <w:jc w:val="center"/>
        <w:rPr>
          <w:rFonts w:hAnsi="宋体" w:eastAsia="宋体"/>
          <w:b/>
          <w:snapToGrid w:val="0"/>
          <w:kern w:val="0"/>
          <w:sz w:val="36"/>
          <w:szCs w:val="36"/>
        </w:rPr>
      </w:pPr>
    </w:p>
    <w:p w14:paraId="030E435B">
      <w:pPr>
        <w:snapToGrid w:val="0"/>
        <w:spacing w:line="360" w:lineRule="auto"/>
        <w:jc w:val="center"/>
        <w:rPr>
          <w:rFonts w:hAnsi="宋体" w:eastAsia="宋体"/>
          <w:b/>
          <w:snapToGrid w:val="0"/>
          <w:kern w:val="0"/>
          <w:sz w:val="36"/>
          <w:szCs w:val="36"/>
        </w:rPr>
      </w:pPr>
    </w:p>
    <w:p w14:paraId="3223C9E8">
      <w:pPr>
        <w:snapToGrid w:val="0"/>
        <w:spacing w:line="360" w:lineRule="auto"/>
        <w:jc w:val="center"/>
        <w:rPr>
          <w:rFonts w:hAnsi="宋体" w:eastAsia="宋体"/>
          <w:b/>
          <w:snapToGrid w:val="0"/>
          <w:kern w:val="0"/>
          <w:sz w:val="36"/>
          <w:szCs w:val="36"/>
        </w:rPr>
      </w:pPr>
    </w:p>
    <w:p w14:paraId="01DBA75D">
      <w:pPr>
        <w:snapToGrid w:val="0"/>
        <w:spacing w:line="360" w:lineRule="auto"/>
        <w:jc w:val="center"/>
        <w:rPr>
          <w:rFonts w:hAnsi="宋体" w:eastAsia="宋体"/>
          <w:b/>
          <w:snapToGrid w:val="0"/>
          <w:kern w:val="0"/>
          <w:sz w:val="36"/>
          <w:szCs w:val="36"/>
        </w:rPr>
      </w:pPr>
    </w:p>
    <w:p w14:paraId="404530B1">
      <w:pPr>
        <w:snapToGrid w:val="0"/>
        <w:spacing w:line="360" w:lineRule="auto"/>
        <w:jc w:val="center"/>
        <w:rPr>
          <w:rFonts w:hAnsi="宋体" w:eastAsia="宋体"/>
          <w:b/>
          <w:snapToGrid w:val="0"/>
          <w:kern w:val="0"/>
          <w:sz w:val="36"/>
          <w:szCs w:val="36"/>
        </w:rPr>
      </w:pPr>
    </w:p>
    <w:p w14:paraId="4C47E94B">
      <w:pPr>
        <w:snapToGrid w:val="0"/>
        <w:spacing w:line="360" w:lineRule="auto"/>
        <w:jc w:val="center"/>
        <w:rPr>
          <w:rFonts w:hAnsi="宋体" w:eastAsia="宋体"/>
          <w:b/>
          <w:snapToGrid w:val="0"/>
          <w:kern w:val="0"/>
          <w:sz w:val="36"/>
          <w:szCs w:val="36"/>
        </w:rPr>
      </w:pPr>
    </w:p>
    <w:p w14:paraId="51ABFBFF">
      <w:pPr>
        <w:snapToGrid w:val="0"/>
        <w:spacing w:line="360" w:lineRule="auto"/>
        <w:jc w:val="center"/>
        <w:rPr>
          <w:rFonts w:hAnsi="宋体" w:eastAsia="宋体"/>
          <w:b/>
          <w:snapToGrid w:val="0"/>
          <w:kern w:val="0"/>
          <w:sz w:val="36"/>
          <w:szCs w:val="36"/>
        </w:rPr>
      </w:pPr>
    </w:p>
    <w:p w14:paraId="2BB1BFC8">
      <w:pPr>
        <w:snapToGrid w:val="0"/>
        <w:spacing w:line="360" w:lineRule="auto"/>
        <w:jc w:val="center"/>
        <w:rPr>
          <w:rFonts w:hAnsi="宋体" w:eastAsia="宋体"/>
          <w:b/>
          <w:snapToGrid w:val="0"/>
          <w:kern w:val="0"/>
          <w:sz w:val="36"/>
          <w:szCs w:val="36"/>
        </w:rPr>
      </w:pPr>
    </w:p>
    <w:p w14:paraId="4143322A">
      <w:pPr>
        <w:snapToGrid w:val="0"/>
        <w:spacing w:line="360" w:lineRule="auto"/>
        <w:jc w:val="center"/>
        <w:rPr>
          <w:rFonts w:hAnsi="宋体" w:eastAsia="宋体"/>
          <w:b/>
          <w:snapToGrid w:val="0"/>
          <w:kern w:val="0"/>
          <w:sz w:val="36"/>
          <w:szCs w:val="36"/>
        </w:rPr>
      </w:pPr>
    </w:p>
    <w:p w14:paraId="6B8F559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4.4 业绩情况表</w:t>
      </w:r>
    </w:p>
    <w:p w14:paraId="3A1B1957">
      <w:pPr>
        <w:autoSpaceDE w:val="0"/>
        <w:autoSpaceDN w:val="0"/>
        <w:adjustRightInd w:val="0"/>
        <w:spacing w:line="360" w:lineRule="auto"/>
        <w:jc w:val="center"/>
        <w:outlineLvl w:val="9"/>
        <w:rPr>
          <w:rFonts w:ascii="宋体" w:hAnsi="宋体"/>
          <w:b/>
          <w:bCs/>
          <w:sz w:val="28"/>
          <w:szCs w:val="28"/>
        </w:rPr>
      </w:pPr>
    </w:p>
    <w:p w14:paraId="2F83D133">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2B5DAC56">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14:paraId="7ACB1B18">
      <w:pPr>
        <w:snapToGrid w:val="0"/>
        <w:spacing w:line="360" w:lineRule="auto"/>
        <w:rPr>
          <w:rFonts w:hAnsi="宋体" w:eastAsia="宋体"/>
          <w:b/>
          <w:snapToGrid w:val="0"/>
          <w:kern w:val="0"/>
          <w:szCs w:val="21"/>
        </w:rPr>
      </w:pP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729F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52486A96">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630BBB1D">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6A0E02DD">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7FF2A296">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14:paraId="1E2FFA9B">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2CEA7256">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4CC2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8F01C23">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3D298299">
            <w:pPr>
              <w:pStyle w:val="8"/>
              <w:spacing w:line="360" w:lineRule="auto"/>
              <w:rPr>
                <w:rFonts w:ascii="宋体" w:hAnsi="宋体" w:eastAsia="宋体" w:cs="Times New Roman"/>
                <w:sz w:val="21"/>
                <w:szCs w:val="21"/>
              </w:rPr>
            </w:pPr>
          </w:p>
        </w:tc>
        <w:tc>
          <w:tcPr>
            <w:tcW w:w="3579" w:type="dxa"/>
            <w:vAlign w:val="center"/>
          </w:tcPr>
          <w:p w14:paraId="6BE38495">
            <w:pPr>
              <w:pStyle w:val="8"/>
              <w:spacing w:line="360" w:lineRule="auto"/>
              <w:rPr>
                <w:rFonts w:ascii="宋体" w:hAnsi="宋体" w:eastAsia="宋体" w:cs="Times New Roman"/>
                <w:sz w:val="21"/>
                <w:szCs w:val="21"/>
              </w:rPr>
            </w:pPr>
          </w:p>
        </w:tc>
        <w:tc>
          <w:tcPr>
            <w:tcW w:w="1440" w:type="dxa"/>
            <w:vAlign w:val="center"/>
          </w:tcPr>
          <w:p w14:paraId="587EAB21">
            <w:pPr>
              <w:pStyle w:val="8"/>
              <w:spacing w:line="360" w:lineRule="auto"/>
              <w:rPr>
                <w:rFonts w:ascii="宋体" w:hAnsi="宋体" w:eastAsia="宋体" w:cs="Times New Roman"/>
                <w:sz w:val="21"/>
                <w:szCs w:val="21"/>
              </w:rPr>
            </w:pPr>
          </w:p>
        </w:tc>
        <w:tc>
          <w:tcPr>
            <w:tcW w:w="1706" w:type="dxa"/>
            <w:vAlign w:val="center"/>
          </w:tcPr>
          <w:p w14:paraId="22315D90">
            <w:pPr>
              <w:pStyle w:val="8"/>
              <w:spacing w:line="360" w:lineRule="auto"/>
              <w:rPr>
                <w:rFonts w:ascii="宋体" w:hAnsi="宋体" w:eastAsia="宋体" w:cs="Times New Roman"/>
                <w:sz w:val="21"/>
                <w:szCs w:val="21"/>
              </w:rPr>
            </w:pPr>
          </w:p>
        </w:tc>
      </w:tr>
      <w:tr w14:paraId="0235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658EC1F">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2EDDFD82">
            <w:pPr>
              <w:pStyle w:val="8"/>
              <w:spacing w:line="360" w:lineRule="auto"/>
              <w:rPr>
                <w:rFonts w:ascii="宋体" w:hAnsi="宋体" w:eastAsia="宋体" w:cs="Times New Roman"/>
                <w:sz w:val="21"/>
                <w:szCs w:val="21"/>
              </w:rPr>
            </w:pPr>
          </w:p>
        </w:tc>
        <w:tc>
          <w:tcPr>
            <w:tcW w:w="3579" w:type="dxa"/>
            <w:vAlign w:val="center"/>
          </w:tcPr>
          <w:p w14:paraId="19532459">
            <w:pPr>
              <w:pStyle w:val="8"/>
              <w:spacing w:line="360" w:lineRule="auto"/>
              <w:rPr>
                <w:rFonts w:ascii="宋体" w:hAnsi="宋体" w:eastAsia="宋体" w:cs="Times New Roman"/>
                <w:sz w:val="21"/>
                <w:szCs w:val="21"/>
              </w:rPr>
            </w:pPr>
          </w:p>
        </w:tc>
        <w:tc>
          <w:tcPr>
            <w:tcW w:w="1440" w:type="dxa"/>
            <w:vAlign w:val="center"/>
          </w:tcPr>
          <w:p w14:paraId="74A3CD0B">
            <w:pPr>
              <w:pStyle w:val="8"/>
              <w:spacing w:line="360" w:lineRule="auto"/>
              <w:rPr>
                <w:rFonts w:ascii="宋体" w:hAnsi="宋体" w:eastAsia="宋体" w:cs="Times New Roman"/>
                <w:sz w:val="21"/>
                <w:szCs w:val="21"/>
              </w:rPr>
            </w:pPr>
          </w:p>
        </w:tc>
        <w:tc>
          <w:tcPr>
            <w:tcW w:w="1706" w:type="dxa"/>
            <w:vAlign w:val="center"/>
          </w:tcPr>
          <w:p w14:paraId="07BBCB1A">
            <w:pPr>
              <w:pStyle w:val="8"/>
              <w:spacing w:line="360" w:lineRule="auto"/>
              <w:rPr>
                <w:rFonts w:ascii="宋体" w:hAnsi="宋体" w:eastAsia="宋体" w:cs="Times New Roman"/>
                <w:sz w:val="21"/>
                <w:szCs w:val="21"/>
              </w:rPr>
            </w:pPr>
          </w:p>
        </w:tc>
      </w:tr>
      <w:tr w14:paraId="3C89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AC6D5D7">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7C8A7012">
            <w:pPr>
              <w:pStyle w:val="8"/>
              <w:spacing w:line="360" w:lineRule="auto"/>
              <w:rPr>
                <w:rFonts w:ascii="宋体" w:hAnsi="宋体" w:eastAsia="宋体" w:cs="Times New Roman"/>
                <w:sz w:val="21"/>
                <w:szCs w:val="21"/>
              </w:rPr>
            </w:pPr>
          </w:p>
        </w:tc>
        <w:tc>
          <w:tcPr>
            <w:tcW w:w="3579" w:type="dxa"/>
            <w:vAlign w:val="center"/>
          </w:tcPr>
          <w:p w14:paraId="609A503B">
            <w:pPr>
              <w:pStyle w:val="8"/>
              <w:spacing w:line="360" w:lineRule="auto"/>
              <w:rPr>
                <w:rFonts w:ascii="宋体" w:hAnsi="宋体" w:eastAsia="宋体" w:cs="Times New Roman"/>
                <w:sz w:val="21"/>
                <w:szCs w:val="21"/>
              </w:rPr>
            </w:pPr>
          </w:p>
        </w:tc>
        <w:tc>
          <w:tcPr>
            <w:tcW w:w="1440" w:type="dxa"/>
            <w:vAlign w:val="center"/>
          </w:tcPr>
          <w:p w14:paraId="1A21A8E6">
            <w:pPr>
              <w:pStyle w:val="8"/>
              <w:spacing w:line="360" w:lineRule="auto"/>
              <w:rPr>
                <w:rFonts w:ascii="宋体" w:hAnsi="宋体" w:eastAsia="宋体" w:cs="Times New Roman"/>
                <w:sz w:val="21"/>
                <w:szCs w:val="21"/>
              </w:rPr>
            </w:pPr>
          </w:p>
        </w:tc>
        <w:tc>
          <w:tcPr>
            <w:tcW w:w="1706" w:type="dxa"/>
            <w:vAlign w:val="center"/>
          </w:tcPr>
          <w:p w14:paraId="1AF7E261">
            <w:pPr>
              <w:pStyle w:val="8"/>
              <w:spacing w:line="360" w:lineRule="auto"/>
              <w:rPr>
                <w:rFonts w:ascii="宋体" w:hAnsi="宋体" w:eastAsia="宋体" w:cs="Times New Roman"/>
                <w:sz w:val="21"/>
                <w:szCs w:val="21"/>
              </w:rPr>
            </w:pPr>
          </w:p>
        </w:tc>
      </w:tr>
      <w:tr w14:paraId="66DF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0BB0111">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525457C9">
            <w:pPr>
              <w:rPr>
                <w:rFonts w:ascii="宋体"/>
                <w:szCs w:val="21"/>
              </w:rPr>
            </w:pPr>
          </w:p>
        </w:tc>
        <w:tc>
          <w:tcPr>
            <w:tcW w:w="3579" w:type="dxa"/>
            <w:vAlign w:val="center"/>
          </w:tcPr>
          <w:p w14:paraId="7C4CE398">
            <w:pPr>
              <w:rPr>
                <w:rFonts w:ascii="宋体"/>
                <w:szCs w:val="21"/>
              </w:rPr>
            </w:pPr>
          </w:p>
        </w:tc>
        <w:tc>
          <w:tcPr>
            <w:tcW w:w="1440" w:type="dxa"/>
            <w:vAlign w:val="center"/>
          </w:tcPr>
          <w:p w14:paraId="6C319C0A">
            <w:pPr>
              <w:rPr>
                <w:rFonts w:ascii="宋体"/>
                <w:szCs w:val="21"/>
              </w:rPr>
            </w:pPr>
          </w:p>
        </w:tc>
        <w:tc>
          <w:tcPr>
            <w:tcW w:w="1706" w:type="dxa"/>
            <w:vAlign w:val="center"/>
          </w:tcPr>
          <w:p w14:paraId="7093F2D4">
            <w:pPr>
              <w:rPr>
                <w:rFonts w:ascii="宋体"/>
                <w:szCs w:val="21"/>
              </w:rPr>
            </w:pPr>
          </w:p>
        </w:tc>
      </w:tr>
      <w:tr w14:paraId="7CBD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9C49E00">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2A19F9B5">
            <w:pPr>
              <w:rPr>
                <w:rFonts w:ascii="宋体"/>
                <w:szCs w:val="21"/>
              </w:rPr>
            </w:pPr>
          </w:p>
        </w:tc>
        <w:tc>
          <w:tcPr>
            <w:tcW w:w="3579" w:type="dxa"/>
            <w:vAlign w:val="center"/>
          </w:tcPr>
          <w:p w14:paraId="40D0F761">
            <w:pPr>
              <w:rPr>
                <w:rFonts w:ascii="宋体"/>
                <w:szCs w:val="21"/>
              </w:rPr>
            </w:pPr>
          </w:p>
        </w:tc>
        <w:tc>
          <w:tcPr>
            <w:tcW w:w="1440" w:type="dxa"/>
            <w:vAlign w:val="center"/>
          </w:tcPr>
          <w:p w14:paraId="28C2B5A7">
            <w:pPr>
              <w:rPr>
                <w:rFonts w:ascii="宋体"/>
                <w:szCs w:val="21"/>
              </w:rPr>
            </w:pPr>
          </w:p>
        </w:tc>
        <w:tc>
          <w:tcPr>
            <w:tcW w:w="1706" w:type="dxa"/>
            <w:vAlign w:val="center"/>
          </w:tcPr>
          <w:p w14:paraId="4EE27882">
            <w:pPr>
              <w:rPr>
                <w:rFonts w:ascii="宋体"/>
                <w:szCs w:val="21"/>
              </w:rPr>
            </w:pPr>
          </w:p>
        </w:tc>
      </w:tr>
    </w:tbl>
    <w:p w14:paraId="0E59F462">
      <w:pPr>
        <w:autoSpaceDE w:val="0"/>
        <w:autoSpaceDN w:val="0"/>
        <w:adjustRightInd w:val="0"/>
        <w:spacing w:line="480" w:lineRule="auto"/>
        <w:rPr>
          <w:rFonts w:cs="宋体" w:asciiTheme="minorEastAsia" w:hAnsiTheme="minorEastAsia"/>
          <w:szCs w:val="21"/>
          <w:lang w:val="zh-CN"/>
        </w:rPr>
      </w:pPr>
    </w:p>
    <w:p w14:paraId="30FD8672">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1F003F7B">
      <w:pPr>
        <w:autoSpaceDE w:val="0"/>
        <w:autoSpaceDN w:val="0"/>
        <w:adjustRightInd w:val="0"/>
        <w:spacing w:line="480" w:lineRule="auto"/>
        <w:rPr>
          <w:rFonts w:cs="宋体" w:asciiTheme="minorEastAsia" w:hAnsiTheme="minorEastAsia"/>
          <w:szCs w:val="21"/>
          <w:lang w:val="zh-CN"/>
        </w:rPr>
      </w:pPr>
    </w:p>
    <w:p w14:paraId="4E5C1EF5">
      <w:pPr>
        <w:autoSpaceDE w:val="0"/>
        <w:autoSpaceDN w:val="0"/>
        <w:adjustRightInd w:val="0"/>
        <w:spacing w:line="480" w:lineRule="auto"/>
        <w:rPr>
          <w:rFonts w:cs="宋体" w:asciiTheme="minorEastAsia" w:hAnsiTheme="minorEastAsia"/>
          <w:sz w:val="24"/>
          <w:szCs w:val="24"/>
          <w:lang w:val="zh-CN"/>
        </w:rPr>
      </w:pPr>
    </w:p>
    <w:p w14:paraId="3CDFD62F">
      <w:pPr>
        <w:autoSpaceDE w:val="0"/>
        <w:autoSpaceDN w:val="0"/>
        <w:adjustRightInd w:val="0"/>
        <w:spacing w:line="360" w:lineRule="auto"/>
        <w:jc w:val="center"/>
        <w:outlineLvl w:val="9"/>
        <w:rPr>
          <w:rFonts w:ascii="宋体" w:hAnsi="宋体"/>
          <w:b/>
          <w:bCs/>
          <w:sz w:val="24"/>
          <w:szCs w:val="24"/>
        </w:rPr>
      </w:pPr>
    </w:p>
    <w:p w14:paraId="7A15D401">
      <w:pPr>
        <w:autoSpaceDE w:val="0"/>
        <w:autoSpaceDN w:val="0"/>
        <w:adjustRightInd w:val="0"/>
        <w:spacing w:line="360" w:lineRule="auto"/>
        <w:jc w:val="center"/>
        <w:outlineLvl w:val="9"/>
        <w:rPr>
          <w:rFonts w:ascii="宋体" w:hAnsi="宋体"/>
          <w:b/>
          <w:bCs/>
          <w:sz w:val="24"/>
          <w:szCs w:val="24"/>
        </w:rPr>
      </w:pPr>
    </w:p>
    <w:p w14:paraId="6FACC35B">
      <w:pPr>
        <w:autoSpaceDE w:val="0"/>
        <w:autoSpaceDN w:val="0"/>
        <w:adjustRightInd w:val="0"/>
        <w:spacing w:line="360" w:lineRule="auto"/>
        <w:jc w:val="center"/>
        <w:outlineLvl w:val="9"/>
        <w:rPr>
          <w:rFonts w:ascii="宋体" w:hAnsi="宋体"/>
          <w:b/>
          <w:bCs/>
          <w:sz w:val="24"/>
          <w:szCs w:val="24"/>
        </w:rPr>
      </w:pPr>
    </w:p>
    <w:p w14:paraId="58E7E367">
      <w:pPr>
        <w:autoSpaceDE w:val="0"/>
        <w:autoSpaceDN w:val="0"/>
        <w:adjustRightInd w:val="0"/>
        <w:spacing w:line="360" w:lineRule="auto"/>
        <w:jc w:val="center"/>
        <w:outlineLvl w:val="9"/>
        <w:rPr>
          <w:rFonts w:ascii="宋体" w:hAnsi="宋体"/>
          <w:b/>
          <w:bCs/>
          <w:sz w:val="24"/>
          <w:szCs w:val="24"/>
        </w:rPr>
      </w:pPr>
    </w:p>
    <w:p w14:paraId="2AA67CED">
      <w:pPr>
        <w:autoSpaceDE w:val="0"/>
        <w:autoSpaceDN w:val="0"/>
        <w:adjustRightInd w:val="0"/>
        <w:spacing w:line="360" w:lineRule="auto"/>
        <w:jc w:val="center"/>
        <w:outlineLvl w:val="9"/>
        <w:rPr>
          <w:rFonts w:ascii="宋体" w:hAnsi="宋体"/>
          <w:b/>
          <w:bCs/>
          <w:sz w:val="24"/>
          <w:szCs w:val="24"/>
        </w:rPr>
      </w:pPr>
    </w:p>
    <w:p w14:paraId="267C2064">
      <w:pPr>
        <w:autoSpaceDE w:val="0"/>
        <w:autoSpaceDN w:val="0"/>
        <w:adjustRightInd w:val="0"/>
        <w:spacing w:line="360" w:lineRule="auto"/>
        <w:jc w:val="center"/>
        <w:outlineLvl w:val="9"/>
        <w:rPr>
          <w:rFonts w:ascii="宋体" w:hAnsi="宋体"/>
          <w:b/>
          <w:bCs/>
          <w:sz w:val="24"/>
          <w:szCs w:val="24"/>
        </w:rPr>
      </w:pPr>
    </w:p>
    <w:p w14:paraId="3A6CAAAB">
      <w:pPr>
        <w:autoSpaceDE w:val="0"/>
        <w:autoSpaceDN w:val="0"/>
        <w:adjustRightInd w:val="0"/>
        <w:spacing w:line="360" w:lineRule="auto"/>
        <w:jc w:val="center"/>
        <w:outlineLvl w:val="9"/>
        <w:rPr>
          <w:rFonts w:ascii="宋体" w:hAnsi="宋体"/>
          <w:b/>
          <w:bCs/>
          <w:sz w:val="24"/>
          <w:szCs w:val="24"/>
        </w:rPr>
      </w:pPr>
    </w:p>
    <w:p w14:paraId="77DBD628">
      <w:pPr>
        <w:autoSpaceDE w:val="0"/>
        <w:autoSpaceDN w:val="0"/>
        <w:adjustRightInd w:val="0"/>
        <w:spacing w:line="360" w:lineRule="auto"/>
        <w:jc w:val="center"/>
        <w:outlineLvl w:val="9"/>
        <w:rPr>
          <w:rFonts w:ascii="宋体" w:hAnsi="宋体"/>
          <w:b/>
          <w:bCs/>
          <w:sz w:val="24"/>
          <w:szCs w:val="24"/>
        </w:rPr>
      </w:pPr>
    </w:p>
    <w:p w14:paraId="115EFE72">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4.5 售后服务方案</w:t>
      </w:r>
    </w:p>
    <w:p w14:paraId="39DB5627">
      <w:pPr>
        <w:autoSpaceDE w:val="0"/>
        <w:autoSpaceDN w:val="0"/>
        <w:adjustRightInd w:val="0"/>
        <w:spacing w:line="360" w:lineRule="auto"/>
        <w:jc w:val="center"/>
        <w:outlineLvl w:val="9"/>
        <w:rPr>
          <w:rFonts w:ascii="宋体" w:hAnsi="宋体"/>
          <w:b/>
          <w:bCs/>
          <w:sz w:val="36"/>
          <w:szCs w:val="36"/>
        </w:rPr>
      </w:pPr>
    </w:p>
    <w:p w14:paraId="2D8558F7">
      <w:pPr>
        <w:autoSpaceDE w:val="0"/>
        <w:autoSpaceDN w:val="0"/>
        <w:adjustRightInd w:val="0"/>
        <w:spacing w:line="360" w:lineRule="auto"/>
        <w:jc w:val="center"/>
        <w:outlineLvl w:val="9"/>
        <w:rPr>
          <w:rFonts w:ascii="宋体" w:hAnsi="宋体"/>
          <w:b/>
          <w:bCs/>
          <w:sz w:val="36"/>
          <w:szCs w:val="36"/>
        </w:rPr>
      </w:pPr>
    </w:p>
    <w:p w14:paraId="2821130D">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163A3E9A">
      <w:pPr>
        <w:autoSpaceDE w:val="0"/>
        <w:autoSpaceDN w:val="0"/>
        <w:adjustRightInd w:val="0"/>
        <w:spacing w:line="360" w:lineRule="auto"/>
        <w:jc w:val="center"/>
        <w:outlineLvl w:val="9"/>
        <w:rPr>
          <w:rFonts w:ascii="宋体" w:hAnsi="宋体"/>
          <w:b/>
          <w:bCs/>
          <w:sz w:val="36"/>
          <w:szCs w:val="36"/>
        </w:rPr>
      </w:pPr>
    </w:p>
    <w:p w14:paraId="6DD0F70C">
      <w:pPr>
        <w:autoSpaceDE w:val="0"/>
        <w:autoSpaceDN w:val="0"/>
        <w:adjustRightInd w:val="0"/>
        <w:spacing w:line="360" w:lineRule="auto"/>
        <w:jc w:val="center"/>
        <w:outlineLvl w:val="9"/>
        <w:rPr>
          <w:rFonts w:ascii="宋体" w:hAnsi="宋体"/>
          <w:b/>
          <w:bCs/>
          <w:sz w:val="36"/>
          <w:szCs w:val="36"/>
        </w:rPr>
      </w:pPr>
    </w:p>
    <w:p w14:paraId="05424AA3">
      <w:pPr>
        <w:autoSpaceDE w:val="0"/>
        <w:autoSpaceDN w:val="0"/>
        <w:adjustRightInd w:val="0"/>
        <w:spacing w:line="360" w:lineRule="auto"/>
        <w:jc w:val="center"/>
        <w:outlineLvl w:val="9"/>
        <w:rPr>
          <w:rFonts w:ascii="宋体" w:hAnsi="宋体"/>
          <w:b/>
          <w:bCs/>
          <w:sz w:val="36"/>
          <w:szCs w:val="36"/>
        </w:rPr>
      </w:pPr>
    </w:p>
    <w:p w14:paraId="191480E8">
      <w:pPr>
        <w:autoSpaceDE w:val="0"/>
        <w:autoSpaceDN w:val="0"/>
        <w:adjustRightInd w:val="0"/>
        <w:spacing w:line="360" w:lineRule="auto"/>
        <w:jc w:val="center"/>
        <w:outlineLvl w:val="9"/>
        <w:rPr>
          <w:rFonts w:ascii="宋体" w:hAnsi="宋体"/>
          <w:b/>
          <w:bCs/>
          <w:sz w:val="36"/>
          <w:szCs w:val="36"/>
        </w:rPr>
      </w:pPr>
    </w:p>
    <w:p w14:paraId="253C9FD3">
      <w:pPr>
        <w:autoSpaceDE w:val="0"/>
        <w:autoSpaceDN w:val="0"/>
        <w:adjustRightInd w:val="0"/>
        <w:spacing w:line="360" w:lineRule="auto"/>
        <w:jc w:val="center"/>
        <w:outlineLvl w:val="9"/>
        <w:rPr>
          <w:rFonts w:ascii="宋体" w:hAnsi="宋体"/>
          <w:b/>
          <w:bCs/>
          <w:sz w:val="36"/>
          <w:szCs w:val="36"/>
        </w:rPr>
      </w:pPr>
    </w:p>
    <w:p w14:paraId="149867B8">
      <w:pPr>
        <w:autoSpaceDE w:val="0"/>
        <w:autoSpaceDN w:val="0"/>
        <w:adjustRightInd w:val="0"/>
        <w:spacing w:line="360" w:lineRule="auto"/>
        <w:jc w:val="center"/>
        <w:outlineLvl w:val="9"/>
        <w:rPr>
          <w:rFonts w:ascii="宋体" w:hAnsi="宋体"/>
          <w:b/>
          <w:bCs/>
          <w:sz w:val="36"/>
          <w:szCs w:val="36"/>
        </w:rPr>
      </w:pPr>
    </w:p>
    <w:p w14:paraId="26A3051C">
      <w:pPr>
        <w:autoSpaceDE w:val="0"/>
        <w:autoSpaceDN w:val="0"/>
        <w:adjustRightInd w:val="0"/>
        <w:spacing w:line="360" w:lineRule="auto"/>
        <w:jc w:val="center"/>
        <w:outlineLvl w:val="9"/>
        <w:rPr>
          <w:rFonts w:ascii="宋体" w:hAnsi="宋体"/>
          <w:b/>
          <w:bCs/>
          <w:sz w:val="36"/>
          <w:szCs w:val="36"/>
        </w:rPr>
      </w:pPr>
    </w:p>
    <w:p w14:paraId="283FCF19">
      <w:pPr>
        <w:autoSpaceDE w:val="0"/>
        <w:autoSpaceDN w:val="0"/>
        <w:adjustRightInd w:val="0"/>
        <w:spacing w:line="360" w:lineRule="auto"/>
        <w:jc w:val="center"/>
        <w:outlineLvl w:val="9"/>
        <w:rPr>
          <w:rFonts w:ascii="宋体" w:hAnsi="宋体"/>
          <w:b/>
          <w:bCs/>
          <w:sz w:val="36"/>
          <w:szCs w:val="36"/>
        </w:rPr>
      </w:pPr>
    </w:p>
    <w:p w14:paraId="05F27FF6">
      <w:pPr>
        <w:autoSpaceDE w:val="0"/>
        <w:autoSpaceDN w:val="0"/>
        <w:adjustRightInd w:val="0"/>
        <w:spacing w:line="360" w:lineRule="auto"/>
        <w:jc w:val="center"/>
        <w:outlineLvl w:val="9"/>
        <w:rPr>
          <w:rFonts w:ascii="宋体" w:hAnsi="宋体"/>
          <w:b/>
          <w:bCs/>
          <w:sz w:val="36"/>
          <w:szCs w:val="36"/>
        </w:rPr>
      </w:pPr>
    </w:p>
    <w:p w14:paraId="782A8405">
      <w:pPr>
        <w:autoSpaceDE w:val="0"/>
        <w:autoSpaceDN w:val="0"/>
        <w:adjustRightInd w:val="0"/>
        <w:spacing w:line="360" w:lineRule="auto"/>
        <w:jc w:val="center"/>
        <w:outlineLvl w:val="9"/>
        <w:rPr>
          <w:rFonts w:ascii="宋体" w:hAnsi="宋体"/>
          <w:b/>
          <w:bCs/>
          <w:sz w:val="36"/>
          <w:szCs w:val="36"/>
        </w:rPr>
      </w:pPr>
    </w:p>
    <w:p w14:paraId="0264D0EF">
      <w:pPr>
        <w:autoSpaceDE w:val="0"/>
        <w:autoSpaceDN w:val="0"/>
        <w:adjustRightInd w:val="0"/>
        <w:spacing w:line="360" w:lineRule="auto"/>
        <w:jc w:val="center"/>
        <w:outlineLvl w:val="9"/>
        <w:rPr>
          <w:rFonts w:ascii="宋体" w:hAnsi="宋体"/>
          <w:b/>
          <w:bCs/>
          <w:sz w:val="36"/>
          <w:szCs w:val="36"/>
        </w:rPr>
      </w:pPr>
    </w:p>
    <w:p w14:paraId="686C66CA">
      <w:pPr>
        <w:autoSpaceDE w:val="0"/>
        <w:autoSpaceDN w:val="0"/>
        <w:adjustRightInd w:val="0"/>
        <w:spacing w:line="360" w:lineRule="auto"/>
        <w:jc w:val="center"/>
        <w:outlineLvl w:val="9"/>
        <w:rPr>
          <w:rFonts w:ascii="宋体" w:hAnsi="宋体"/>
          <w:b/>
          <w:bCs/>
          <w:sz w:val="36"/>
          <w:szCs w:val="36"/>
        </w:rPr>
      </w:pPr>
    </w:p>
    <w:p w14:paraId="79733F7F">
      <w:pPr>
        <w:autoSpaceDE w:val="0"/>
        <w:autoSpaceDN w:val="0"/>
        <w:adjustRightInd w:val="0"/>
        <w:spacing w:line="360" w:lineRule="auto"/>
        <w:jc w:val="center"/>
        <w:outlineLvl w:val="9"/>
        <w:rPr>
          <w:rFonts w:ascii="宋体" w:hAnsi="宋体"/>
          <w:b/>
          <w:bCs/>
          <w:sz w:val="36"/>
          <w:szCs w:val="36"/>
        </w:rPr>
      </w:pPr>
    </w:p>
    <w:p w14:paraId="6D222D48">
      <w:pPr>
        <w:autoSpaceDE w:val="0"/>
        <w:autoSpaceDN w:val="0"/>
        <w:adjustRightInd w:val="0"/>
        <w:spacing w:line="360" w:lineRule="auto"/>
        <w:jc w:val="center"/>
        <w:outlineLvl w:val="9"/>
        <w:rPr>
          <w:rFonts w:ascii="宋体" w:hAnsi="宋体"/>
          <w:b/>
          <w:bCs/>
          <w:sz w:val="36"/>
          <w:szCs w:val="36"/>
        </w:rPr>
      </w:pPr>
    </w:p>
    <w:p w14:paraId="1DDA08A2">
      <w:pPr>
        <w:autoSpaceDE w:val="0"/>
        <w:autoSpaceDN w:val="0"/>
        <w:adjustRightInd w:val="0"/>
        <w:spacing w:line="360" w:lineRule="auto"/>
        <w:jc w:val="center"/>
        <w:outlineLvl w:val="9"/>
        <w:rPr>
          <w:rFonts w:ascii="宋体" w:hAnsi="宋体"/>
          <w:b/>
          <w:bCs/>
          <w:sz w:val="36"/>
          <w:szCs w:val="36"/>
        </w:rPr>
      </w:pPr>
    </w:p>
    <w:p w14:paraId="3E254EDC">
      <w:pPr>
        <w:autoSpaceDE w:val="0"/>
        <w:autoSpaceDN w:val="0"/>
        <w:adjustRightInd w:val="0"/>
        <w:spacing w:line="360" w:lineRule="auto"/>
        <w:jc w:val="center"/>
        <w:outlineLvl w:val="9"/>
        <w:rPr>
          <w:rFonts w:ascii="宋体" w:hAnsi="宋体"/>
          <w:b/>
          <w:bCs/>
          <w:sz w:val="36"/>
          <w:szCs w:val="36"/>
        </w:rPr>
      </w:pPr>
    </w:p>
    <w:p w14:paraId="6491E58E">
      <w:pPr>
        <w:autoSpaceDE w:val="0"/>
        <w:autoSpaceDN w:val="0"/>
        <w:adjustRightInd w:val="0"/>
        <w:spacing w:line="360" w:lineRule="auto"/>
        <w:jc w:val="center"/>
        <w:outlineLvl w:val="9"/>
        <w:rPr>
          <w:rFonts w:ascii="宋体" w:hAnsi="宋体"/>
          <w:b/>
          <w:bCs/>
          <w:sz w:val="36"/>
          <w:szCs w:val="36"/>
        </w:rPr>
      </w:pPr>
    </w:p>
    <w:p w14:paraId="533A308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4.6“节能产品政府采购品目清单”强制节能产品情况</w:t>
      </w:r>
    </w:p>
    <w:p w14:paraId="72CB7248">
      <w:pPr>
        <w:autoSpaceDE w:val="0"/>
        <w:autoSpaceDN w:val="0"/>
        <w:adjustRightInd w:val="0"/>
        <w:spacing w:line="360" w:lineRule="auto"/>
        <w:jc w:val="center"/>
        <w:outlineLvl w:val="9"/>
        <w:rPr>
          <w:rFonts w:ascii="宋体" w:hAnsi="宋体"/>
          <w:b/>
          <w:bCs/>
          <w:sz w:val="28"/>
          <w:szCs w:val="28"/>
        </w:rPr>
      </w:pPr>
    </w:p>
    <w:p w14:paraId="1BC5D389">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F1DBFE2">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163D8F9A">
      <w:pPr>
        <w:tabs>
          <w:tab w:val="left" w:pos="1800"/>
          <w:tab w:val="left" w:pos="5580"/>
        </w:tabs>
        <w:spacing w:line="360" w:lineRule="auto"/>
        <w:rPr>
          <w:rFonts w:ascii="宋体" w:hAnsi="宋体"/>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757D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2C085F91">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73EEDE41">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4044ACAE">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760C5DD9">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60BCE60C">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65526563">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4FBFCA3E">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0A23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50E8649">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877E66A">
            <w:pPr>
              <w:pStyle w:val="8"/>
              <w:spacing w:line="360" w:lineRule="auto"/>
              <w:rPr>
                <w:rFonts w:ascii="宋体" w:hAnsi="宋体" w:eastAsia="宋体" w:cs="Times New Roman"/>
                <w:sz w:val="21"/>
                <w:szCs w:val="21"/>
              </w:rPr>
            </w:pPr>
          </w:p>
        </w:tc>
        <w:tc>
          <w:tcPr>
            <w:tcW w:w="814" w:type="pct"/>
            <w:vAlign w:val="center"/>
          </w:tcPr>
          <w:p w14:paraId="51DC7484">
            <w:pPr>
              <w:pStyle w:val="8"/>
              <w:spacing w:line="360" w:lineRule="auto"/>
              <w:rPr>
                <w:rFonts w:ascii="宋体" w:hAnsi="宋体" w:eastAsia="宋体" w:cs="Times New Roman"/>
                <w:sz w:val="21"/>
                <w:szCs w:val="21"/>
              </w:rPr>
            </w:pPr>
          </w:p>
        </w:tc>
        <w:tc>
          <w:tcPr>
            <w:tcW w:w="665" w:type="pct"/>
          </w:tcPr>
          <w:p w14:paraId="62A1160F">
            <w:pPr>
              <w:pStyle w:val="8"/>
              <w:spacing w:line="360" w:lineRule="auto"/>
              <w:rPr>
                <w:rFonts w:ascii="宋体" w:hAnsi="宋体" w:eastAsia="宋体" w:cs="Times New Roman"/>
                <w:sz w:val="21"/>
                <w:szCs w:val="21"/>
              </w:rPr>
            </w:pPr>
          </w:p>
        </w:tc>
        <w:tc>
          <w:tcPr>
            <w:tcW w:w="884" w:type="pct"/>
          </w:tcPr>
          <w:p w14:paraId="621A2FA7">
            <w:pPr>
              <w:pStyle w:val="8"/>
              <w:spacing w:line="360" w:lineRule="auto"/>
              <w:rPr>
                <w:rFonts w:ascii="宋体" w:hAnsi="宋体" w:eastAsia="宋体" w:cs="Times New Roman"/>
                <w:sz w:val="21"/>
                <w:szCs w:val="21"/>
              </w:rPr>
            </w:pPr>
          </w:p>
        </w:tc>
        <w:tc>
          <w:tcPr>
            <w:tcW w:w="858" w:type="pct"/>
          </w:tcPr>
          <w:p w14:paraId="30F1839F">
            <w:pPr>
              <w:pStyle w:val="8"/>
              <w:spacing w:line="360" w:lineRule="auto"/>
              <w:rPr>
                <w:rFonts w:ascii="宋体" w:hAnsi="宋体" w:eastAsia="宋体" w:cs="Times New Roman"/>
                <w:sz w:val="21"/>
                <w:szCs w:val="21"/>
              </w:rPr>
            </w:pPr>
          </w:p>
        </w:tc>
        <w:tc>
          <w:tcPr>
            <w:tcW w:w="760" w:type="pct"/>
          </w:tcPr>
          <w:p w14:paraId="1F59D518">
            <w:pPr>
              <w:pStyle w:val="8"/>
              <w:spacing w:line="360" w:lineRule="auto"/>
              <w:rPr>
                <w:rFonts w:ascii="宋体" w:hAnsi="宋体" w:eastAsia="宋体" w:cs="Times New Roman"/>
                <w:sz w:val="21"/>
                <w:szCs w:val="21"/>
              </w:rPr>
            </w:pPr>
          </w:p>
        </w:tc>
      </w:tr>
      <w:tr w14:paraId="675D9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933948B">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6513BCCA">
            <w:pPr>
              <w:pStyle w:val="8"/>
              <w:spacing w:line="360" w:lineRule="auto"/>
              <w:rPr>
                <w:rFonts w:ascii="宋体" w:hAnsi="宋体" w:eastAsia="宋体" w:cs="Times New Roman"/>
                <w:sz w:val="21"/>
                <w:szCs w:val="21"/>
              </w:rPr>
            </w:pPr>
          </w:p>
        </w:tc>
        <w:tc>
          <w:tcPr>
            <w:tcW w:w="814" w:type="pct"/>
            <w:vAlign w:val="center"/>
          </w:tcPr>
          <w:p w14:paraId="6DCDD4C5">
            <w:pPr>
              <w:pStyle w:val="8"/>
              <w:spacing w:line="360" w:lineRule="auto"/>
              <w:rPr>
                <w:rFonts w:ascii="宋体" w:hAnsi="宋体" w:eastAsia="宋体" w:cs="Times New Roman"/>
                <w:sz w:val="21"/>
                <w:szCs w:val="21"/>
              </w:rPr>
            </w:pPr>
          </w:p>
        </w:tc>
        <w:tc>
          <w:tcPr>
            <w:tcW w:w="665" w:type="pct"/>
          </w:tcPr>
          <w:p w14:paraId="7DB7A326">
            <w:pPr>
              <w:pStyle w:val="8"/>
              <w:spacing w:line="360" w:lineRule="auto"/>
              <w:rPr>
                <w:rFonts w:ascii="宋体" w:hAnsi="宋体" w:eastAsia="宋体" w:cs="Times New Roman"/>
                <w:sz w:val="21"/>
                <w:szCs w:val="21"/>
              </w:rPr>
            </w:pPr>
          </w:p>
        </w:tc>
        <w:tc>
          <w:tcPr>
            <w:tcW w:w="884" w:type="pct"/>
          </w:tcPr>
          <w:p w14:paraId="2F998864">
            <w:pPr>
              <w:pStyle w:val="8"/>
              <w:spacing w:line="360" w:lineRule="auto"/>
              <w:rPr>
                <w:rFonts w:ascii="宋体" w:hAnsi="宋体" w:eastAsia="宋体" w:cs="Times New Roman"/>
                <w:sz w:val="21"/>
                <w:szCs w:val="21"/>
              </w:rPr>
            </w:pPr>
          </w:p>
        </w:tc>
        <w:tc>
          <w:tcPr>
            <w:tcW w:w="858" w:type="pct"/>
          </w:tcPr>
          <w:p w14:paraId="0E071A88">
            <w:pPr>
              <w:pStyle w:val="8"/>
              <w:spacing w:line="360" w:lineRule="auto"/>
              <w:rPr>
                <w:rFonts w:ascii="宋体" w:hAnsi="宋体" w:eastAsia="宋体" w:cs="Times New Roman"/>
                <w:sz w:val="21"/>
                <w:szCs w:val="21"/>
              </w:rPr>
            </w:pPr>
          </w:p>
        </w:tc>
        <w:tc>
          <w:tcPr>
            <w:tcW w:w="760" w:type="pct"/>
          </w:tcPr>
          <w:p w14:paraId="779FC184">
            <w:pPr>
              <w:pStyle w:val="8"/>
              <w:spacing w:line="360" w:lineRule="auto"/>
              <w:rPr>
                <w:rFonts w:ascii="宋体" w:hAnsi="宋体" w:eastAsia="宋体" w:cs="Times New Roman"/>
                <w:sz w:val="21"/>
                <w:szCs w:val="21"/>
              </w:rPr>
            </w:pPr>
          </w:p>
        </w:tc>
      </w:tr>
      <w:tr w14:paraId="1A7D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BF31236">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64EE469F">
            <w:pPr>
              <w:pStyle w:val="8"/>
              <w:spacing w:line="360" w:lineRule="auto"/>
              <w:rPr>
                <w:rFonts w:ascii="宋体" w:hAnsi="宋体" w:eastAsia="宋体" w:cs="Times New Roman"/>
                <w:sz w:val="21"/>
                <w:szCs w:val="21"/>
              </w:rPr>
            </w:pPr>
          </w:p>
        </w:tc>
        <w:tc>
          <w:tcPr>
            <w:tcW w:w="814" w:type="pct"/>
            <w:vAlign w:val="center"/>
          </w:tcPr>
          <w:p w14:paraId="3D5E031F">
            <w:pPr>
              <w:pStyle w:val="8"/>
              <w:spacing w:line="360" w:lineRule="auto"/>
              <w:rPr>
                <w:rFonts w:ascii="宋体" w:hAnsi="宋体" w:eastAsia="宋体" w:cs="Times New Roman"/>
                <w:sz w:val="21"/>
                <w:szCs w:val="21"/>
              </w:rPr>
            </w:pPr>
          </w:p>
        </w:tc>
        <w:tc>
          <w:tcPr>
            <w:tcW w:w="665" w:type="pct"/>
          </w:tcPr>
          <w:p w14:paraId="1571D391">
            <w:pPr>
              <w:pStyle w:val="8"/>
              <w:spacing w:line="360" w:lineRule="auto"/>
              <w:rPr>
                <w:rFonts w:ascii="宋体" w:hAnsi="宋体" w:eastAsia="宋体" w:cs="Times New Roman"/>
                <w:sz w:val="21"/>
                <w:szCs w:val="21"/>
              </w:rPr>
            </w:pPr>
          </w:p>
        </w:tc>
        <w:tc>
          <w:tcPr>
            <w:tcW w:w="884" w:type="pct"/>
          </w:tcPr>
          <w:p w14:paraId="13C3F957">
            <w:pPr>
              <w:pStyle w:val="8"/>
              <w:spacing w:line="360" w:lineRule="auto"/>
              <w:rPr>
                <w:rFonts w:ascii="宋体" w:hAnsi="宋体" w:eastAsia="宋体" w:cs="Times New Roman"/>
                <w:sz w:val="21"/>
                <w:szCs w:val="21"/>
              </w:rPr>
            </w:pPr>
          </w:p>
        </w:tc>
        <w:tc>
          <w:tcPr>
            <w:tcW w:w="858" w:type="pct"/>
          </w:tcPr>
          <w:p w14:paraId="6D5EC009">
            <w:pPr>
              <w:pStyle w:val="8"/>
              <w:spacing w:line="360" w:lineRule="auto"/>
              <w:rPr>
                <w:rFonts w:ascii="宋体" w:hAnsi="宋体" w:eastAsia="宋体" w:cs="Times New Roman"/>
                <w:sz w:val="21"/>
                <w:szCs w:val="21"/>
              </w:rPr>
            </w:pPr>
          </w:p>
        </w:tc>
        <w:tc>
          <w:tcPr>
            <w:tcW w:w="760" w:type="pct"/>
          </w:tcPr>
          <w:p w14:paraId="27F805C0">
            <w:pPr>
              <w:pStyle w:val="8"/>
              <w:spacing w:line="360" w:lineRule="auto"/>
              <w:rPr>
                <w:rFonts w:ascii="宋体" w:hAnsi="宋体" w:eastAsia="宋体" w:cs="Times New Roman"/>
                <w:sz w:val="21"/>
                <w:szCs w:val="21"/>
              </w:rPr>
            </w:pPr>
          </w:p>
        </w:tc>
      </w:tr>
    </w:tbl>
    <w:p w14:paraId="49B11FF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3A3D55F5">
      <w:pPr>
        <w:autoSpaceDE w:val="0"/>
        <w:autoSpaceDN w:val="0"/>
        <w:adjustRightInd w:val="0"/>
        <w:spacing w:line="480" w:lineRule="auto"/>
        <w:rPr>
          <w:rFonts w:cs="宋体" w:asciiTheme="minorEastAsia" w:hAnsiTheme="minorEastAsia"/>
          <w:szCs w:val="21"/>
          <w:lang w:val="zh-CN"/>
        </w:rPr>
      </w:pPr>
    </w:p>
    <w:p w14:paraId="0E2F9B84">
      <w:pPr>
        <w:snapToGrid w:val="0"/>
        <w:spacing w:line="500" w:lineRule="exact"/>
        <w:rPr>
          <w:rFonts w:cs="宋体" w:asciiTheme="minorEastAsia" w:hAnsiTheme="minorEastAsia"/>
          <w:szCs w:val="21"/>
          <w:lang w:val="zh-CN"/>
        </w:rPr>
      </w:pPr>
    </w:p>
    <w:p w14:paraId="52504990">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7ACE9C8F">
      <w:pPr>
        <w:autoSpaceDE w:val="0"/>
        <w:autoSpaceDN w:val="0"/>
        <w:adjustRightInd w:val="0"/>
        <w:spacing w:line="360" w:lineRule="auto"/>
        <w:jc w:val="center"/>
        <w:outlineLvl w:val="9"/>
        <w:rPr>
          <w:rFonts w:ascii="宋体" w:hAnsi="宋体"/>
          <w:b/>
          <w:bCs/>
          <w:sz w:val="24"/>
          <w:szCs w:val="24"/>
        </w:rPr>
      </w:pPr>
    </w:p>
    <w:p w14:paraId="4CA15A4E">
      <w:pPr>
        <w:autoSpaceDE w:val="0"/>
        <w:autoSpaceDN w:val="0"/>
        <w:adjustRightInd w:val="0"/>
        <w:spacing w:line="360" w:lineRule="auto"/>
        <w:jc w:val="center"/>
        <w:outlineLvl w:val="9"/>
        <w:rPr>
          <w:rFonts w:ascii="宋体" w:hAnsi="宋体"/>
          <w:b/>
          <w:bCs/>
          <w:sz w:val="24"/>
          <w:szCs w:val="24"/>
        </w:rPr>
      </w:pPr>
    </w:p>
    <w:p w14:paraId="3D2B7C27">
      <w:pPr>
        <w:autoSpaceDE w:val="0"/>
        <w:autoSpaceDN w:val="0"/>
        <w:adjustRightInd w:val="0"/>
        <w:spacing w:line="360" w:lineRule="auto"/>
        <w:jc w:val="center"/>
        <w:outlineLvl w:val="9"/>
        <w:rPr>
          <w:rFonts w:ascii="宋体" w:hAnsi="宋体"/>
          <w:b/>
          <w:bCs/>
          <w:sz w:val="24"/>
          <w:szCs w:val="24"/>
        </w:rPr>
      </w:pPr>
    </w:p>
    <w:p w14:paraId="5F9254CB">
      <w:pPr>
        <w:autoSpaceDE w:val="0"/>
        <w:autoSpaceDN w:val="0"/>
        <w:adjustRightInd w:val="0"/>
        <w:spacing w:line="360" w:lineRule="auto"/>
        <w:jc w:val="center"/>
        <w:outlineLvl w:val="9"/>
        <w:rPr>
          <w:rFonts w:ascii="宋体" w:hAnsi="宋体"/>
          <w:b/>
          <w:bCs/>
          <w:sz w:val="24"/>
          <w:szCs w:val="24"/>
        </w:rPr>
      </w:pPr>
    </w:p>
    <w:p w14:paraId="69CDCC70">
      <w:pPr>
        <w:autoSpaceDE w:val="0"/>
        <w:autoSpaceDN w:val="0"/>
        <w:adjustRightInd w:val="0"/>
        <w:spacing w:line="360" w:lineRule="auto"/>
        <w:jc w:val="center"/>
        <w:outlineLvl w:val="9"/>
        <w:rPr>
          <w:rFonts w:ascii="宋体" w:hAnsi="宋体"/>
          <w:b/>
          <w:bCs/>
          <w:sz w:val="24"/>
          <w:szCs w:val="24"/>
        </w:rPr>
      </w:pPr>
    </w:p>
    <w:p w14:paraId="5170D362">
      <w:pPr>
        <w:autoSpaceDE w:val="0"/>
        <w:autoSpaceDN w:val="0"/>
        <w:adjustRightInd w:val="0"/>
        <w:spacing w:line="360" w:lineRule="auto"/>
        <w:jc w:val="center"/>
        <w:outlineLvl w:val="9"/>
        <w:rPr>
          <w:rFonts w:ascii="宋体" w:hAnsi="宋体"/>
          <w:b/>
          <w:bCs/>
          <w:sz w:val="24"/>
          <w:szCs w:val="24"/>
        </w:rPr>
      </w:pPr>
    </w:p>
    <w:p w14:paraId="1EFCBF6C">
      <w:pPr>
        <w:autoSpaceDE w:val="0"/>
        <w:autoSpaceDN w:val="0"/>
        <w:adjustRightInd w:val="0"/>
        <w:spacing w:line="360" w:lineRule="auto"/>
        <w:jc w:val="center"/>
        <w:outlineLvl w:val="9"/>
        <w:rPr>
          <w:rFonts w:ascii="宋体" w:hAnsi="宋体"/>
          <w:b/>
          <w:bCs/>
          <w:sz w:val="24"/>
          <w:szCs w:val="24"/>
        </w:rPr>
      </w:pPr>
    </w:p>
    <w:p w14:paraId="5939B6C2">
      <w:pPr>
        <w:autoSpaceDE w:val="0"/>
        <w:autoSpaceDN w:val="0"/>
        <w:adjustRightInd w:val="0"/>
        <w:spacing w:line="360" w:lineRule="auto"/>
        <w:jc w:val="center"/>
        <w:outlineLvl w:val="9"/>
        <w:rPr>
          <w:rFonts w:ascii="宋体" w:hAnsi="宋体"/>
          <w:b/>
          <w:bCs/>
          <w:sz w:val="24"/>
          <w:szCs w:val="24"/>
        </w:rPr>
      </w:pPr>
    </w:p>
    <w:p w14:paraId="76A37259">
      <w:pPr>
        <w:autoSpaceDE w:val="0"/>
        <w:autoSpaceDN w:val="0"/>
        <w:adjustRightInd w:val="0"/>
        <w:spacing w:line="360" w:lineRule="auto"/>
        <w:jc w:val="center"/>
        <w:outlineLvl w:val="9"/>
        <w:rPr>
          <w:rFonts w:ascii="宋体" w:hAnsi="宋体"/>
          <w:b/>
          <w:bCs/>
          <w:sz w:val="24"/>
          <w:szCs w:val="24"/>
        </w:rPr>
      </w:pPr>
    </w:p>
    <w:p w14:paraId="02D45BF2">
      <w:pPr>
        <w:autoSpaceDE w:val="0"/>
        <w:autoSpaceDN w:val="0"/>
        <w:adjustRightInd w:val="0"/>
        <w:spacing w:line="360" w:lineRule="auto"/>
        <w:jc w:val="center"/>
        <w:outlineLvl w:val="9"/>
        <w:rPr>
          <w:rFonts w:ascii="宋体" w:hAnsi="宋体"/>
          <w:b/>
          <w:bCs/>
          <w:sz w:val="24"/>
          <w:szCs w:val="24"/>
        </w:rPr>
      </w:pPr>
    </w:p>
    <w:p w14:paraId="172C62FD">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4.7“节能产品政府采购品目清单”优先采购节能产品情况</w:t>
      </w:r>
    </w:p>
    <w:p w14:paraId="33AA57F1">
      <w:pPr>
        <w:autoSpaceDE w:val="0"/>
        <w:autoSpaceDN w:val="0"/>
        <w:adjustRightInd w:val="0"/>
        <w:spacing w:line="360" w:lineRule="auto"/>
        <w:jc w:val="center"/>
        <w:outlineLvl w:val="9"/>
        <w:rPr>
          <w:rFonts w:ascii="宋体" w:hAnsi="宋体"/>
          <w:b/>
          <w:bCs/>
          <w:sz w:val="28"/>
          <w:szCs w:val="28"/>
        </w:rPr>
      </w:pPr>
    </w:p>
    <w:p w14:paraId="48C57236">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716A59F1">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03925DD5">
      <w:pPr>
        <w:tabs>
          <w:tab w:val="left" w:pos="1800"/>
          <w:tab w:val="left" w:pos="5580"/>
        </w:tabs>
        <w:spacing w:line="360" w:lineRule="auto"/>
        <w:rPr>
          <w:rFonts w:ascii="宋体" w:hAnsi="宋体"/>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1EF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131A9881">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2B518405">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1C1C5DC7">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0CC5D3E0">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25E1419">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36AD992E">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279A8356">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5EAC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BC202E4">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A4CF95F">
            <w:pPr>
              <w:pStyle w:val="8"/>
              <w:spacing w:line="360" w:lineRule="auto"/>
              <w:rPr>
                <w:rFonts w:ascii="宋体" w:hAnsi="宋体" w:eastAsia="宋体" w:cs="Times New Roman"/>
                <w:sz w:val="21"/>
                <w:szCs w:val="21"/>
              </w:rPr>
            </w:pPr>
          </w:p>
        </w:tc>
        <w:tc>
          <w:tcPr>
            <w:tcW w:w="814" w:type="pct"/>
            <w:vAlign w:val="center"/>
          </w:tcPr>
          <w:p w14:paraId="02C32D16">
            <w:pPr>
              <w:pStyle w:val="8"/>
              <w:spacing w:line="360" w:lineRule="auto"/>
              <w:rPr>
                <w:rFonts w:ascii="宋体" w:hAnsi="宋体" w:eastAsia="宋体" w:cs="Times New Roman"/>
                <w:sz w:val="21"/>
                <w:szCs w:val="21"/>
              </w:rPr>
            </w:pPr>
          </w:p>
        </w:tc>
        <w:tc>
          <w:tcPr>
            <w:tcW w:w="665" w:type="pct"/>
          </w:tcPr>
          <w:p w14:paraId="6EEEC2EE">
            <w:pPr>
              <w:pStyle w:val="8"/>
              <w:spacing w:line="360" w:lineRule="auto"/>
              <w:rPr>
                <w:rFonts w:ascii="宋体" w:hAnsi="宋体" w:eastAsia="宋体" w:cs="Times New Roman"/>
                <w:sz w:val="21"/>
                <w:szCs w:val="21"/>
              </w:rPr>
            </w:pPr>
          </w:p>
        </w:tc>
        <w:tc>
          <w:tcPr>
            <w:tcW w:w="884" w:type="pct"/>
          </w:tcPr>
          <w:p w14:paraId="458AEE36">
            <w:pPr>
              <w:pStyle w:val="8"/>
              <w:spacing w:line="360" w:lineRule="auto"/>
              <w:rPr>
                <w:rFonts w:ascii="宋体" w:hAnsi="宋体" w:eastAsia="宋体" w:cs="Times New Roman"/>
                <w:sz w:val="21"/>
                <w:szCs w:val="21"/>
              </w:rPr>
            </w:pPr>
          </w:p>
        </w:tc>
        <w:tc>
          <w:tcPr>
            <w:tcW w:w="858" w:type="pct"/>
          </w:tcPr>
          <w:p w14:paraId="5F919222">
            <w:pPr>
              <w:pStyle w:val="8"/>
              <w:spacing w:line="360" w:lineRule="auto"/>
              <w:rPr>
                <w:rFonts w:ascii="宋体" w:hAnsi="宋体" w:eastAsia="宋体" w:cs="Times New Roman"/>
                <w:sz w:val="21"/>
                <w:szCs w:val="21"/>
              </w:rPr>
            </w:pPr>
          </w:p>
        </w:tc>
        <w:tc>
          <w:tcPr>
            <w:tcW w:w="760" w:type="pct"/>
          </w:tcPr>
          <w:p w14:paraId="0691C10A">
            <w:pPr>
              <w:pStyle w:val="8"/>
              <w:spacing w:line="360" w:lineRule="auto"/>
              <w:rPr>
                <w:rFonts w:ascii="宋体" w:hAnsi="宋体" w:eastAsia="宋体" w:cs="Times New Roman"/>
                <w:sz w:val="21"/>
                <w:szCs w:val="21"/>
              </w:rPr>
            </w:pPr>
          </w:p>
        </w:tc>
      </w:tr>
      <w:tr w14:paraId="50BCE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36F01C78">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37FE2DD4">
            <w:pPr>
              <w:pStyle w:val="8"/>
              <w:spacing w:line="360" w:lineRule="auto"/>
              <w:rPr>
                <w:rFonts w:ascii="宋体" w:hAnsi="宋体" w:eastAsia="宋体" w:cs="Times New Roman"/>
                <w:sz w:val="21"/>
                <w:szCs w:val="21"/>
              </w:rPr>
            </w:pPr>
          </w:p>
        </w:tc>
        <w:tc>
          <w:tcPr>
            <w:tcW w:w="814" w:type="pct"/>
            <w:vAlign w:val="center"/>
          </w:tcPr>
          <w:p w14:paraId="723FDDF8">
            <w:pPr>
              <w:pStyle w:val="8"/>
              <w:spacing w:line="360" w:lineRule="auto"/>
              <w:rPr>
                <w:rFonts w:ascii="宋体" w:hAnsi="宋体" w:eastAsia="宋体" w:cs="Times New Roman"/>
                <w:sz w:val="21"/>
                <w:szCs w:val="21"/>
              </w:rPr>
            </w:pPr>
          </w:p>
        </w:tc>
        <w:tc>
          <w:tcPr>
            <w:tcW w:w="665" w:type="pct"/>
          </w:tcPr>
          <w:p w14:paraId="422145C6">
            <w:pPr>
              <w:pStyle w:val="8"/>
              <w:spacing w:line="360" w:lineRule="auto"/>
              <w:rPr>
                <w:rFonts w:ascii="宋体" w:hAnsi="宋体" w:eastAsia="宋体" w:cs="Times New Roman"/>
                <w:sz w:val="21"/>
                <w:szCs w:val="21"/>
              </w:rPr>
            </w:pPr>
          </w:p>
        </w:tc>
        <w:tc>
          <w:tcPr>
            <w:tcW w:w="884" w:type="pct"/>
          </w:tcPr>
          <w:p w14:paraId="256302B1">
            <w:pPr>
              <w:pStyle w:val="8"/>
              <w:spacing w:line="360" w:lineRule="auto"/>
              <w:rPr>
                <w:rFonts w:ascii="宋体" w:hAnsi="宋体" w:eastAsia="宋体" w:cs="Times New Roman"/>
                <w:sz w:val="21"/>
                <w:szCs w:val="21"/>
              </w:rPr>
            </w:pPr>
          </w:p>
        </w:tc>
        <w:tc>
          <w:tcPr>
            <w:tcW w:w="858" w:type="pct"/>
          </w:tcPr>
          <w:p w14:paraId="477793E6">
            <w:pPr>
              <w:pStyle w:val="8"/>
              <w:spacing w:line="360" w:lineRule="auto"/>
              <w:rPr>
                <w:rFonts w:ascii="宋体" w:hAnsi="宋体" w:eastAsia="宋体" w:cs="Times New Roman"/>
                <w:sz w:val="21"/>
                <w:szCs w:val="21"/>
              </w:rPr>
            </w:pPr>
          </w:p>
        </w:tc>
        <w:tc>
          <w:tcPr>
            <w:tcW w:w="760" w:type="pct"/>
          </w:tcPr>
          <w:p w14:paraId="0B8493E5">
            <w:pPr>
              <w:pStyle w:val="8"/>
              <w:spacing w:line="360" w:lineRule="auto"/>
              <w:rPr>
                <w:rFonts w:ascii="宋体" w:hAnsi="宋体" w:eastAsia="宋体" w:cs="Times New Roman"/>
                <w:sz w:val="21"/>
                <w:szCs w:val="21"/>
              </w:rPr>
            </w:pPr>
          </w:p>
        </w:tc>
      </w:tr>
      <w:tr w14:paraId="60F6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F1C864A">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78416A40">
            <w:pPr>
              <w:pStyle w:val="8"/>
              <w:spacing w:line="360" w:lineRule="auto"/>
              <w:rPr>
                <w:rFonts w:ascii="宋体" w:hAnsi="宋体" w:eastAsia="宋体" w:cs="Times New Roman"/>
                <w:sz w:val="21"/>
                <w:szCs w:val="21"/>
              </w:rPr>
            </w:pPr>
          </w:p>
        </w:tc>
        <w:tc>
          <w:tcPr>
            <w:tcW w:w="814" w:type="pct"/>
            <w:vAlign w:val="center"/>
          </w:tcPr>
          <w:p w14:paraId="74C13E84">
            <w:pPr>
              <w:pStyle w:val="8"/>
              <w:spacing w:line="360" w:lineRule="auto"/>
              <w:rPr>
                <w:rFonts w:ascii="宋体" w:hAnsi="宋体" w:eastAsia="宋体" w:cs="Times New Roman"/>
                <w:sz w:val="21"/>
                <w:szCs w:val="21"/>
              </w:rPr>
            </w:pPr>
          </w:p>
        </w:tc>
        <w:tc>
          <w:tcPr>
            <w:tcW w:w="665" w:type="pct"/>
          </w:tcPr>
          <w:p w14:paraId="0EE31D6C">
            <w:pPr>
              <w:pStyle w:val="8"/>
              <w:spacing w:line="360" w:lineRule="auto"/>
              <w:rPr>
                <w:rFonts w:ascii="宋体" w:hAnsi="宋体" w:eastAsia="宋体" w:cs="Times New Roman"/>
                <w:sz w:val="21"/>
                <w:szCs w:val="21"/>
              </w:rPr>
            </w:pPr>
          </w:p>
        </w:tc>
        <w:tc>
          <w:tcPr>
            <w:tcW w:w="884" w:type="pct"/>
          </w:tcPr>
          <w:p w14:paraId="119F68FA">
            <w:pPr>
              <w:pStyle w:val="8"/>
              <w:spacing w:line="360" w:lineRule="auto"/>
              <w:rPr>
                <w:rFonts w:ascii="宋体" w:hAnsi="宋体" w:eastAsia="宋体" w:cs="Times New Roman"/>
                <w:sz w:val="21"/>
                <w:szCs w:val="21"/>
              </w:rPr>
            </w:pPr>
          </w:p>
        </w:tc>
        <w:tc>
          <w:tcPr>
            <w:tcW w:w="858" w:type="pct"/>
          </w:tcPr>
          <w:p w14:paraId="679D98E0">
            <w:pPr>
              <w:pStyle w:val="8"/>
              <w:spacing w:line="360" w:lineRule="auto"/>
              <w:rPr>
                <w:rFonts w:ascii="宋体" w:hAnsi="宋体" w:eastAsia="宋体" w:cs="Times New Roman"/>
                <w:sz w:val="21"/>
                <w:szCs w:val="21"/>
              </w:rPr>
            </w:pPr>
          </w:p>
        </w:tc>
        <w:tc>
          <w:tcPr>
            <w:tcW w:w="760" w:type="pct"/>
          </w:tcPr>
          <w:p w14:paraId="3B16CC48">
            <w:pPr>
              <w:pStyle w:val="8"/>
              <w:spacing w:line="360" w:lineRule="auto"/>
              <w:rPr>
                <w:rFonts w:ascii="宋体" w:hAnsi="宋体" w:eastAsia="宋体" w:cs="Times New Roman"/>
                <w:sz w:val="21"/>
                <w:szCs w:val="21"/>
              </w:rPr>
            </w:pPr>
          </w:p>
        </w:tc>
      </w:tr>
    </w:tbl>
    <w:p w14:paraId="2ACA22DC">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27D0EDC3">
      <w:pPr>
        <w:autoSpaceDE w:val="0"/>
        <w:autoSpaceDN w:val="0"/>
        <w:adjustRightInd w:val="0"/>
        <w:spacing w:line="480" w:lineRule="auto"/>
        <w:rPr>
          <w:rFonts w:cs="宋体" w:asciiTheme="minorEastAsia" w:hAnsiTheme="minorEastAsia"/>
          <w:szCs w:val="21"/>
          <w:lang w:val="zh-CN"/>
        </w:rPr>
      </w:pPr>
    </w:p>
    <w:p w14:paraId="5D2B4213">
      <w:pPr>
        <w:snapToGrid w:val="0"/>
        <w:spacing w:line="500" w:lineRule="exact"/>
        <w:rPr>
          <w:rFonts w:cs="宋体" w:asciiTheme="minorEastAsia" w:hAnsiTheme="minorEastAsia"/>
          <w:szCs w:val="21"/>
          <w:lang w:val="zh-CN"/>
        </w:rPr>
      </w:pPr>
    </w:p>
    <w:p w14:paraId="2E2A70CA">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76B39F52">
      <w:pPr>
        <w:rPr>
          <w:rFonts w:cs="宋体" w:asciiTheme="minorEastAsia" w:hAnsiTheme="minorEastAsia"/>
          <w:szCs w:val="21"/>
          <w:lang w:val="zh-CN"/>
        </w:rPr>
      </w:pPr>
    </w:p>
    <w:p w14:paraId="3782311F">
      <w:pPr>
        <w:rPr>
          <w:rFonts w:cs="宋体" w:asciiTheme="minorEastAsia" w:hAnsiTheme="minorEastAsia"/>
          <w:szCs w:val="21"/>
          <w:lang w:val="zh-CN"/>
        </w:rPr>
      </w:pPr>
    </w:p>
    <w:p w14:paraId="0ABA8C4C">
      <w:pPr>
        <w:rPr>
          <w:rFonts w:cs="宋体" w:asciiTheme="minorEastAsia" w:hAnsiTheme="minorEastAsia"/>
          <w:szCs w:val="21"/>
          <w:lang w:val="zh-CN"/>
        </w:rPr>
      </w:pPr>
    </w:p>
    <w:p w14:paraId="2663785D">
      <w:pPr>
        <w:rPr>
          <w:rFonts w:cs="宋体" w:asciiTheme="minorEastAsia" w:hAnsiTheme="minorEastAsia"/>
          <w:szCs w:val="21"/>
          <w:lang w:val="zh-CN"/>
        </w:rPr>
      </w:pPr>
    </w:p>
    <w:p w14:paraId="332DA654">
      <w:pPr>
        <w:rPr>
          <w:rFonts w:cs="宋体" w:asciiTheme="minorEastAsia" w:hAnsiTheme="minorEastAsia"/>
          <w:szCs w:val="21"/>
          <w:lang w:val="zh-CN"/>
        </w:rPr>
      </w:pPr>
    </w:p>
    <w:p w14:paraId="6D821E8A">
      <w:pPr>
        <w:rPr>
          <w:rFonts w:cs="宋体" w:asciiTheme="minorEastAsia" w:hAnsiTheme="minorEastAsia"/>
          <w:szCs w:val="21"/>
          <w:lang w:val="zh-CN"/>
        </w:rPr>
      </w:pPr>
    </w:p>
    <w:p w14:paraId="2A705E4C">
      <w:pPr>
        <w:rPr>
          <w:rFonts w:cs="宋体" w:asciiTheme="minorEastAsia" w:hAnsiTheme="minorEastAsia"/>
          <w:szCs w:val="21"/>
          <w:lang w:val="zh-CN"/>
        </w:rPr>
      </w:pPr>
    </w:p>
    <w:p w14:paraId="6563F122">
      <w:pPr>
        <w:rPr>
          <w:rFonts w:cs="宋体" w:asciiTheme="minorEastAsia" w:hAnsiTheme="minorEastAsia"/>
          <w:szCs w:val="21"/>
          <w:lang w:val="zh-CN"/>
        </w:rPr>
      </w:pPr>
    </w:p>
    <w:p w14:paraId="72C07B0C">
      <w:pPr>
        <w:rPr>
          <w:rFonts w:cs="宋体" w:asciiTheme="minorEastAsia" w:hAnsiTheme="minorEastAsia"/>
          <w:szCs w:val="21"/>
          <w:lang w:val="zh-CN"/>
        </w:rPr>
      </w:pPr>
    </w:p>
    <w:p w14:paraId="3EC1A7EC">
      <w:pPr>
        <w:rPr>
          <w:rFonts w:cs="宋体" w:asciiTheme="minorEastAsia" w:hAnsiTheme="minorEastAsia"/>
          <w:szCs w:val="21"/>
          <w:lang w:val="zh-CN"/>
        </w:rPr>
      </w:pPr>
    </w:p>
    <w:p w14:paraId="0B91A290">
      <w:pPr>
        <w:rPr>
          <w:rFonts w:cs="宋体" w:asciiTheme="minorEastAsia" w:hAnsiTheme="minorEastAsia"/>
          <w:szCs w:val="21"/>
          <w:lang w:val="zh-CN"/>
        </w:rPr>
      </w:pPr>
    </w:p>
    <w:p w14:paraId="26C63B32">
      <w:pPr>
        <w:rPr>
          <w:rFonts w:cs="宋体" w:asciiTheme="minorEastAsia" w:hAnsiTheme="minorEastAsia"/>
          <w:szCs w:val="21"/>
          <w:lang w:val="zh-CN"/>
        </w:rPr>
      </w:pPr>
    </w:p>
    <w:p w14:paraId="2CF83D32">
      <w:pPr>
        <w:rPr>
          <w:rFonts w:cs="宋体" w:asciiTheme="minorEastAsia" w:hAnsiTheme="minorEastAsia"/>
          <w:szCs w:val="21"/>
          <w:lang w:val="zh-CN"/>
        </w:rPr>
      </w:pPr>
    </w:p>
    <w:p w14:paraId="6F6B4D0B">
      <w:pPr>
        <w:rPr>
          <w:rFonts w:cs="宋体" w:asciiTheme="minorEastAsia" w:hAnsiTheme="minorEastAsia"/>
          <w:szCs w:val="21"/>
          <w:lang w:val="zh-CN"/>
        </w:rPr>
      </w:pPr>
    </w:p>
    <w:p w14:paraId="61D0B3A4">
      <w:pPr>
        <w:rPr>
          <w:rFonts w:cs="宋体" w:asciiTheme="minorEastAsia" w:hAnsiTheme="minorEastAsia"/>
          <w:szCs w:val="21"/>
          <w:lang w:val="zh-CN"/>
        </w:rPr>
      </w:pPr>
    </w:p>
    <w:p w14:paraId="3444B349">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8</w:t>
      </w:r>
      <w:r>
        <w:rPr>
          <w:rFonts w:hint="eastAsia" w:ascii="宋体" w:hAnsi="宋体"/>
          <w:b/>
          <w:bCs/>
          <w:sz w:val="24"/>
          <w:szCs w:val="24"/>
        </w:rPr>
        <w:t xml:space="preserve"> “环境标志产品政府采购品目清单”优先采购产品情况</w:t>
      </w:r>
    </w:p>
    <w:p w14:paraId="293BAE36">
      <w:pPr>
        <w:autoSpaceDE w:val="0"/>
        <w:autoSpaceDN w:val="0"/>
        <w:adjustRightInd w:val="0"/>
        <w:spacing w:line="360" w:lineRule="auto"/>
        <w:jc w:val="center"/>
        <w:outlineLvl w:val="9"/>
        <w:rPr>
          <w:rFonts w:ascii="宋体" w:hAnsi="宋体"/>
          <w:b/>
          <w:bCs/>
          <w:sz w:val="28"/>
          <w:szCs w:val="28"/>
        </w:rPr>
      </w:pPr>
    </w:p>
    <w:p w14:paraId="2F228C5C">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25C81D6">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53485CB9">
      <w:pPr>
        <w:tabs>
          <w:tab w:val="left" w:pos="1800"/>
          <w:tab w:val="left" w:pos="5580"/>
        </w:tabs>
        <w:spacing w:line="360" w:lineRule="auto"/>
        <w:rPr>
          <w:rFonts w:asciiTheme="minorEastAsia" w:hAnsiTheme="minorEastAsia"/>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159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18C85C97">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45150350">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39CC29CE">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4D621D82">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E40F0EC">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0868EFD3">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75A5E5A0">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36E8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B863268">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6F69E3A3">
            <w:pPr>
              <w:pStyle w:val="8"/>
              <w:spacing w:line="360" w:lineRule="auto"/>
              <w:rPr>
                <w:rFonts w:ascii="宋体" w:hAnsi="宋体" w:eastAsia="宋体" w:cs="Times New Roman"/>
                <w:sz w:val="21"/>
                <w:szCs w:val="21"/>
              </w:rPr>
            </w:pPr>
          </w:p>
        </w:tc>
        <w:tc>
          <w:tcPr>
            <w:tcW w:w="814" w:type="pct"/>
            <w:vAlign w:val="center"/>
          </w:tcPr>
          <w:p w14:paraId="3F1D3D64">
            <w:pPr>
              <w:pStyle w:val="8"/>
              <w:spacing w:line="360" w:lineRule="auto"/>
              <w:rPr>
                <w:rFonts w:ascii="宋体" w:hAnsi="宋体" w:eastAsia="宋体" w:cs="Times New Roman"/>
                <w:sz w:val="21"/>
                <w:szCs w:val="21"/>
              </w:rPr>
            </w:pPr>
          </w:p>
        </w:tc>
        <w:tc>
          <w:tcPr>
            <w:tcW w:w="665" w:type="pct"/>
          </w:tcPr>
          <w:p w14:paraId="4A3550F0">
            <w:pPr>
              <w:pStyle w:val="8"/>
              <w:spacing w:line="360" w:lineRule="auto"/>
              <w:rPr>
                <w:rFonts w:ascii="宋体" w:hAnsi="宋体" w:eastAsia="宋体" w:cs="Times New Roman"/>
                <w:sz w:val="21"/>
                <w:szCs w:val="21"/>
              </w:rPr>
            </w:pPr>
          </w:p>
        </w:tc>
        <w:tc>
          <w:tcPr>
            <w:tcW w:w="884" w:type="pct"/>
          </w:tcPr>
          <w:p w14:paraId="1E6A429C">
            <w:pPr>
              <w:pStyle w:val="8"/>
              <w:spacing w:line="360" w:lineRule="auto"/>
              <w:rPr>
                <w:rFonts w:ascii="宋体" w:hAnsi="宋体" w:eastAsia="宋体" w:cs="Times New Roman"/>
                <w:sz w:val="21"/>
                <w:szCs w:val="21"/>
              </w:rPr>
            </w:pPr>
          </w:p>
        </w:tc>
        <w:tc>
          <w:tcPr>
            <w:tcW w:w="858" w:type="pct"/>
          </w:tcPr>
          <w:p w14:paraId="605B6D65">
            <w:pPr>
              <w:pStyle w:val="8"/>
              <w:spacing w:line="360" w:lineRule="auto"/>
              <w:rPr>
                <w:rFonts w:ascii="宋体" w:hAnsi="宋体" w:eastAsia="宋体" w:cs="Times New Roman"/>
                <w:sz w:val="21"/>
                <w:szCs w:val="21"/>
              </w:rPr>
            </w:pPr>
          </w:p>
        </w:tc>
        <w:tc>
          <w:tcPr>
            <w:tcW w:w="760" w:type="pct"/>
          </w:tcPr>
          <w:p w14:paraId="6F1F61DC">
            <w:pPr>
              <w:pStyle w:val="8"/>
              <w:spacing w:line="360" w:lineRule="auto"/>
              <w:rPr>
                <w:rFonts w:ascii="宋体" w:hAnsi="宋体" w:eastAsia="宋体" w:cs="Times New Roman"/>
                <w:sz w:val="21"/>
                <w:szCs w:val="21"/>
              </w:rPr>
            </w:pPr>
          </w:p>
        </w:tc>
      </w:tr>
      <w:tr w14:paraId="661E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368CC9A">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79BAE82A">
            <w:pPr>
              <w:pStyle w:val="8"/>
              <w:spacing w:line="360" w:lineRule="auto"/>
              <w:rPr>
                <w:rFonts w:ascii="宋体" w:hAnsi="宋体" w:eastAsia="宋体" w:cs="Times New Roman"/>
                <w:sz w:val="21"/>
                <w:szCs w:val="21"/>
              </w:rPr>
            </w:pPr>
          </w:p>
        </w:tc>
        <w:tc>
          <w:tcPr>
            <w:tcW w:w="814" w:type="pct"/>
            <w:vAlign w:val="center"/>
          </w:tcPr>
          <w:p w14:paraId="016A9A5B">
            <w:pPr>
              <w:pStyle w:val="8"/>
              <w:spacing w:line="360" w:lineRule="auto"/>
              <w:rPr>
                <w:rFonts w:ascii="宋体" w:hAnsi="宋体" w:eastAsia="宋体" w:cs="Times New Roman"/>
                <w:sz w:val="21"/>
                <w:szCs w:val="21"/>
              </w:rPr>
            </w:pPr>
          </w:p>
        </w:tc>
        <w:tc>
          <w:tcPr>
            <w:tcW w:w="665" w:type="pct"/>
          </w:tcPr>
          <w:p w14:paraId="05004B4F">
            <w:pPr>
              <w:pStyle w:val="8"/>
              <w:spacing w:line="360" w:lineRule="auto"/>
              <w:rPr>
                <w:rFonts w:ascii="宋体" w:hAnsi="宋体" w:eastAsia="宋体" w:cs="Times New Roman"/>
                <w:sz w:val="21"/>
                <w:szCs w:val="21"/>
              </w:rPr>
            </w:pPr>
          </w:p>
        </w:tc>
        <w:tc>
          <w:tcPr>
            <w:tcW w:w="884" w:type="pct"/>
          </w:tcPr>
          <w:p w14:paraId="1B64F57E">
            <w:pPr>
              <w:pStyle w:val="8"/>
              <w:spacing w:line="360" w:lineRule="auto"/>
              <w:rPr>
                <w:rFonts w:ascii="宋体" w:hAnsi="宋体" w:eastAsia="宋体" w:cs="Times New Roman"/>
                <w:sz w:val="21"/>
                <w:szCs w:val="21"/>
              </w:rPr>
            </w:pPr>
          </w:p>
        </w:tc>
        <w:tc>
          <w:tcPr>
            <w:tcW w:w="858" w:type="pct"/>
          </w:tcPr>
          <w:p w14:paraId="1DAF397A">
            <w:pPr>
              <w:pStyle w:val="8"/>
              <w:spacing w:line="360" w:lineRule="auto"/>
              <w:rPr>
                <w:rFonts w:ascii="宋体" w:hAnsi="宋体" w:eastAsia="宋体" w:cs="Times New Roman"/>
                <w:sz w:val="21"/>
                <w:szCs w:val="21"/>
              </w:rPr>
            </w:pPr>
          </w:p>
        </w:tc>
        <w:tc>
          <w:tcPr>
            <w:tcW w:w="760" w:type="pct"/>
          </w:tcPr>
          <w:p w14:paraId="05168403">
            <w:pPr>
              <w:pStyle w:val="8"/>
              <w:spacing w:line="360" w:lineRule="auto"/>
              <w:rPr>
                <w:rFonts w:ascii="宋体" w:hAnsi="宋体" w:eastAsia="宋体" w:cs="Times New Roman"/>
                <w:sz w:val="21"/>
                <w:szCs w:val="21"/>
              </w:rPr>
            </w:pPr>
          </w:p>
        </w:tc>
      </w:tr>
      <w:tr w14:paraId="1A60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5241BC1">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5E6EE3A9">
            <w:pPr>
              <w:pStyle w:val="8"/>
              <w:spacing w:line="360" w:lineRule="auto"/>
              <w:rPr>
                <w:rFonts w:ascii="宋体" w:hAnsi="宋体" w:eastAsia="宋体" w:cs="Times New Roman"/>
                <w:sz w:val="21"/>
                <w:szCs w:val="21"/>
              </w:rPr>
            </w:pPr>
          </w:p>
        </w:tc>
        <w:tc>
          <w:tcPr>
            <w:tcW w:w="814" w:type="pct"/>
            <w:vAlign w:val="center"/>
          </w:tcPr>
          <w:p w14:paraId="0E4A8A62">
            <w:pPr>
              <w:pStyle w:val="8"/>
              <w:spacing w:line="360" w:lineRule="auto"/>
              <w:rPr>
                <w:rFonts w:ascii="宋体" w:hAnsi="宋体" w:eastAsia="宋体" w:cs="Times New Roman"/>
                <w:sz w:val="21"/>
                <w:szCs w:val="21"/>
              </w:rPr>
            </w:pPr>
          </w:p>
        </w:tc>
        <w:tc>
          <w:tcPr>
            <w:tcW w:w="665" w:type="pct"/>
          </w:tcPr>
          <w:p w14:paraId="2221091E">
            <w:pPr>
              <w:pStyle w:val="8"/>
              <w:spacing w:line="360" w:lineRule="auto"/>
              <w:rPr>
                <w:rFonts w:ascii="宋体" w:hAnsi="宋体" w:eastAsia="宋体" w:cs="Times New Roman"/>
                <w:sz w:val="21"/>
                <w:szCs w:val="21"/>
              </w:rPr>
            </w:pPr>
          </w:p>
        </w:tc>
        <w:tc>
          <w:tcPr>
            <w:tcW w:w="884" w:type="pct"/>
          </w:tcPr>
          <w:p w14:paraId="3FDA271B">
            <w:pPr>
              <w:pStyle w:val="8"/>
              <w:spacing w:line="360" w:lineRule="auto"/>
              <w:rPr>
                <w:rFonts w:ascii="宋体" w:hAnsi="宋体" w:eastAsia="宋体" w:cs="Times New Roman"/>
                <w:sz w:val="21"/>
                <w:szCs w:val="21"/>
              </w:rPr>
            </w:pPr>
          </w:p>
        </w:tc>
        <w:tc>
          <w:tcPr>
            <w:tcW w:w="858" w:type="pct"/>
          </w:tcPr>
          <w:p w14:paraId="5EE86661">
            <w:pPr>
              <w:pStyle w:val="8"/>
              <w:spacing w:line="360" w:lineRule="auto"/>
              <w:rPr>
                <w:rFonts w:ascii="宋体" w:hAnsi="宋体" w:eastAsia="宋体" w:cs="Times New Roman"/>
                <w:sz w:val="21"/>
                <w:szCs w:val="21"/>
              </w:rPr>
            </w:pPr>
          </w:p>
        </w:tc>
        <w:tc>
          <w:tcPr>
            <w:tcW w:w="760" w:type="pct"/>
          </w:tcPr>
          <w:p w14:paraId="2A6A54E6">
            <w:pPr>
              <w:pStyle w:val="8"/>
              <w:spacing w:line="360" w:lineRule="auto"/>
              <w:rPr>
                <w:rFonts w:ascii="宋体" w:hAnsi="宋体" w:eastAsia="宋体" w:cs="Times New Roman"/>
                <w:sz w:val="21"/>
                <w:szCs w:val="21"/>
              </w:rPr>
            </w:pPr>
          </w:p>
        </w:tc>
      </w:tr>
    </w:tbl>
    <w:p w14:paraId="145B5E2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44D55835">
      <w:pPr>
        <w:autoSpaceDE w:val="0"/>
        <w:autoSpaceDN w:val="0"/>
        <w:adjustRightInd w:val="0"/>
        <w:spacing w:line="480" w:lineRule="auto"/>
        <w:rPr>
          <w:rFonts w:cs="宋体" w:asciiTheme="minorEastAsia" w:hAnsiTheme="minorEastAsia"/>
          <w:szCs w:val="21"/>
          <w:lang w:val="zh-CN"/>
        </w:rPr>
      </w:pPr>
    </w:p>
    <w:p w14:paraId="5D6213BE">
      <w:pPr>
        <w:snapToGrid w:val="0"/>
        <w:spacing w:line="500" w:lineRule="exact"/>
        <w:rPr>
          <w:rFonts w:cs="宋体" w:asciiTheme="minorEastAsia" w:hAnsiTheme="minorEastAsia"/>
          <w:szCs w:val="21"/>
          <w:lang w:val="zh-CN"/>
        </w:rPr>
      </w:pPr>
    </w:p>
    <w:p w14:paraId="3BDBAF73">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14:paraId="182CC765">
      <w:pPr>
        <w:spacing w:line="360" w:lineRule="auto"/>
        <w:jc w:val="center"/>
        <w:rPr>
          <w:rFonts w:cs="宋体" w:asciiTheme="minorEastAsia" w:hAnsiTheme="minorEastAsia"/>
          <w:szCs w:val="21"/>
          <w:lang w:val="zh-CN"/>
        </w:rPr>
      </w:pPr>
    </w:p>
    <w:p w14:paraId="22CF8B43">
      <w:pPr>
        <w:spacing w:line="360" w:lineRule="auto"/>
        <w:jc w:val="center"/>
        <w:rPr>
          <w:rFonts w:cs="宋体" w:asciiTheme="minorEastAsia" w:hAnsiTheme="minorEastAsia"/>
          <w:szCs w:val="21"/>
          <w:lang w:val="zh-CN"/>
        </w:rPr>
      </w:pPr>
    </w:p>
    <w:p w14:paraId="688CFAEC">
      <w:pPr>
        <w:spacing w:line="360" w:lineRule="auto"/>
        <w:jc w:val="center"/>
        <w:rPr>
          <w:rFonts w:cs="宋体" w:asciiTheme="minorEastAsia" w:hAnsiTheme="minorEastAsia"/>
          <w:szCs w:val="21"/>
          <w:lang w:val="zh-CN"/>
        </w:rPr>
      </w:pPr>
    </w:p>
    <w:p w14:paraId="70D35245">
      <w:pPr>
        <w:spacing w:line="360" w:lineRule="auto"/>
        <w:jc w:val="center"/>
        <w:rPr>
          <w:rFonts w:cs="宋体" w:asciiTheme="minorEastAsia" w:hAnsiTheme="minorEastAsia"/>
          <w:szCs w:val="21"/>
          <w:lang w:val="zh-CN"/>
        </w:rPr>
      </w:pPr>
    </w:p>
    <w:p w14:paraId="4BEF48B0">
      <w:pPr>
        <w:spacing w:line="360" w:lineRule="auto"/>
        <w:jc w:val="center"/>
        <w:rPr>
          <w:rFonts w:cs="宋体" w:asciiTheme="minorEastAsia" w:hAnsiTheme="minorEastAsia"/>
          <w:szCs w:val="21"/>
          <w:lang w:val="zh-CN"/>
        </w:rPr>
      </w:pPr>
    </w:p>
    <w:p w14:paraId="46A08B18">
      <w:pPr>
        <w:spacing w:line="360" w:lineRule="auto"/>
        <w:jc w:val="center"/>
        <w:rPr>
          <w:rFonts w:cs="宋体" w:asciiTheme="minorEastAsia" w:hAnsiTheme="minorEastAsia"/>
          <w:szCs w:val="21"/>
          <w:lang w:val="zh-CN"/>
        </w:rPr>
      </w:pPr>
    </w:p>
    <w:p w14:paraId="214F2AF5">
      <w:pPr>
        <w:spacing w:line="360" w:lineRule="auto"/>
        <w:jc w:val="center"/>
        <w:rPr>
          <w:rFonts w:cs="宋体" w:asciiTheme="minorEastAsia" w:hAnsiTheme="minorEastAsia"/>
          <w:szCs w:val="21"/>
          <w:lang w:val="zh-CN"/>
        </w:rPr>
      </w:pPr>
    </w:p>
    <w:p w14:paraId="6931DA1C">
      <w:pPr>
        <w:spacing w:line="360" w:lineRule="auto"/>
        <w:jc w:val="center"/>
        <w:rPr>
          <w:rFonts w:cs="宋体" w:asciiTheme="minorEastAsia" w:hAnsiTheme="minorEastAsia"/>
          <w:szCs w:val="21"/>
          <w:lang w:val="zh-CN"/>
        </w:rPr>
      </w:pPr>
    </w:p>
    <w:p w14:paraId="789E79CC">
      <w:pPr>
        <w:spacing w:line="360" w:lineRule="auto"/>
        <w:jc w:val="center"/>
        <w:rPr>
          <w:rFonts w:cs="宋体" w:asciiTheme="minorEastAsia" w:hAnsiTheme="minorEastAsia"/>
          <w:szCs w:val="21"/>
          <w:lang w:val="zh-CN"/>
        </w:rPr>
      </w:pPr>
    </w:p>
    <w:p w14:paraId="69CEE710">
      <w:pPr>
        <w:spacing w:line="360" w:lineRule="auto"/>
        <w:jc w:val="center"/>
        <w:rPr>
          <w:rFonts w:cs="宋体" w:asciiTheme="minorEastAsia" w:hAnsiTheme="minorEastAsia"/>
          <w:szCs w:val="21"/>
          <w:lang w:val="zh-CN"/>
        </w:rPr>
      </w:pPr>
    </w:p>
    <w:p w14:paraId="30D5293E">
      <w:pPr>
        <w:autoSpaceDE w:val="0"/>
        <w:autoSpaceDN w:val="0"/>
        <w:adjustRightInd w:val="0"/>
        <w:spacing w:line="360" w:lineRule="auto"/>
        <w:jc w:val="center"/>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14:paraId="47225357"/>
    <w:p w14:paraId="61016B54"/>
    <w:p w14:paraId="374A8267"/>
    <w:p w14:paraId="3232FA6B">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14:paraId="0E1AFB56">
      <w:pPr>
        <w:spacing w:line="360" w:lineRule="auto"/>
        <w:jc w:val="center"/>
        <w:rPr>
          <w:rFonts w:ascii="宋体" w:hAnsi="宋体"/>
          <w:b/>
          <w:bCs/>
          <w:sz w:val="28"/>
          <w:szCs w:val="28"/>
        </w:rPr>
      </w:pPr>
      <w:r>
        <w:rPr>
          <w:rFonts w:ascii="宋体" w:hAnsi="宋体"/>
          <w:b/>
          <w:bCs/>
          <w:sz w:val="28"/>
          <w:szCs w:val="28"/>
        </w:rPr>
        <w:t> </w:t>
      </w:r>
    </w:p>
    <w:p w14:paraId="2425D32F">
      <w:pPr>
        <w:autoSpaceDE w:val="0"/>
        <w:autoSpaceDN w:val="0"/>
        <w:adjustRightInd w:val="0"/>
        <w:spacing w:line="360" w:lineRule="auto"/>
        <w:jc w:val="center"/>
        <w:outlineLvl w:val="9"/>
        <w:rPr>
          <w:rFonts w:hAnsi="宋体" w:eastAsia="宋体"/>
          <w:b/>
          <w:snapToGrid w:val="0"/>
          <w:kern w:val="0"/>
          <w:sz w:val="36"/>
          <w:szCs w:val="36"/>
        </w:rPr>
      </w:pPr>
    </w:p>
    <w:p w14:paraId="1CFA8FD6">
      <w:pPr>
        <w:autoSpaceDE w:val="0"/>
        <w:autoSpaceDN w:val="0"/>
        <w:adjustRightInd w:val="0"/>
        <w:spacing w:line="360" w:lineRule="auto"/>
        <w:jc w:val="center"/>
        <w:outlineLvl w:val="9"/>
        <w:rPr>
          <w:rFonts w:hAnsi="宋体" w:eastAsia="宋体"/>
          <w:b/>
          <w:snapToGrid w:val="0"/>
          <w:kern w:val="0"/>
          <w:sz w:val="36"/>
          <w:szCs w:val="36"/>
        </w:rPr>
      </w:pPr>
    </w:p>
    <w:p w14:paraId="16515FFF">
      <w:pPr>
        <w:snapToGrid w:val="0"/>
        <w:spacing w:line="360" w:lineRule="auto"/>
        <w:jc w:val="center"/>
        <w:rPr>
          <w:rFonts w:hAnsi="宋体" w:eastAsia="宋体"/>
          <w:b/>
          <w:snapToGrid w:val="0"/>
          <w:kern w:val="0"/>
          <w:sz w:val="36"/>
          <w:szCs w:val="36"/>
        </w:rPr>
      </w:pPr>
    </w:p>
    <w:p w14:paraId="765FC229">
      <w:pPr>
        <w:snapToGrid w:val="0"/>
        <w:spacing w:line="360" w:lineRule="auto"/>
        <w:jc w:val="center"/>
        <w:rPr>
          <w:rFonts w:hAnsi="宋体" w:eastAsia="宋体"/>
          <w:b/>
          <w:snapToGrid w:val="0"/>
          <w:kern w:val="0"/>
          <w:sz w:val="36"/>
          <w:szCs w:val="36"/>
        </w:rPr>
      </w:pPr>
    </w:p>
    <w:p w14:paraId="4EA63D4C">
      <w:pPr>
        <w:snapToGrid w:val="0"/>
        <w:spacing w:line="360" w:lineRule="auto"/>
        <w:jc w:val="center"/>
        <w:rPr>
          <w:rFonts w:hAnsi="宋体" w:eastAsia="宋体"/>
          <w:b/>
          <w:snapToGrid w:val="0"/>
          <w:kern w:val="0"/>
          <w:sz w:val="36"/>
          <w:szCs w:val="36"/>
        </w:rPr>
      </w:pPr>
    </w:p>
    <w:p w14:paraId="24823A3C">
      <w:pPr>
        <w:snapToGrid w:val="0"/>
        <w:spacing w:line="360" w:lineRule="auto"/>
        <w:rPr>
          <w:rFonts w:hAnsi="宋体" w:eastAsia="宋体"/>
          <w:b/>
          <w:snapToGrid w:val="0"/>
          <w:kern w:val="0"/>
          <w:sz w:val="36"/>
          <w:szCs w:val="36"/>
        </w:rPr>
      </w:pPr>
    </w:p>
    <w:p w14:paraId="5A1FB57E">
      <w:pPr>
        <w:snapToGrid w:val="0"/>
        <w:spacing w:line="360" w:lineRule="auto"/>
        <w:jc w:val="center"/>
        <w:rPr>
          <w:rFonts w:hAnsi="宋体" w:eastAsia="宋体"/>
          <w:b/>
          <w:snapToGrid w:val="0"/>
          <w:kern w:val="0"/>
          <w:sz w:val="36"/>
          <w:szCs w:val="36"/>
        </w:rPr>
      </w:pPr>
    </w:p>
    <w:p w14:paraId="5E3E0C1C">
      <w:pPr>
        <w:autoSpaceDE w:val="0"/>
        <w:autoSpaceDN w:val="0"/>
        <w:adjustRightInd w:val="0"/>
        <w:spacing w:line="360" w:lineRule="auto"/>
        <w:jc w:val="center"/>
        <w:outlineLvl w:val="9"/>
        <w:rPr>
          <w:rFonts w:ascii="宋体" w:hAnsi="宋体"/>
          <w:b/>
          <w:bCs/>
          <w:color w:val="000000"/>
          <w:sz w:val="24"/>
          <w:szCs w:val="24"/>
        </w:rPr>
      </w:pPr>
    </w:p>
    <w:p w14:paraId="21AE6A25">
      <w:pPr>
        <w:autoSpaceDE w:val="0"/>
        <w:autoSpaceDN w:val="0"/>
        <w:adjustRightInd w:val="0"/>
        <w:spacing w:line="360" w:lineRule="auto"/>
        <w:jc w:val="center"/>
        <w:outlineLvl w:val="9"/>
        <w:rPr>
          <w:rFonts w:ascii="宋体" w:hAnsi="宋体"/>
          <w:b/>
          <w:bCs/>
          <w:color w:val="000000"/>
          <w:sz w:val="24"/>
          <w:szCs w:val="24"/>
        </w:rPr>
      </w:pPr>
    </w:p>
    <w:p w14:paraId="5B8E132B">
      <w:pPr>
        <w:autoSpaceDE w:val="0"/>
        <w:autoSpaceDN w:val="0"/>
        <w:adjustRightInd w:val="0"/>
        <w:spacing w:line="360" w:lineRule="auto"/>
        <w:jc w:val="center"/>
        <w:outlineLvl w:val="9"/>
        <w:rPr>
          <w:rFonts w:ascii="宋体" w:hAnsi="宋体"/>
          <w:b/>
          <w:bCs/>
          <w:color w:val="000000"/>
          <w:sz w:val="24"/>
          <w:szCs w:val="24"/>
        </w:rPr>
      </w:pPr>
    </w:p>
    <w:p w14:paraId="4C617522">
      <w:pPr>
        <w:autoSpaceDE w:val="0"/>
        <w:autoSpaceDN w:val="0"/>
        <w:adjustRightInd w:val="0"/>
        <w:spacing w:line="360" w:lineRule="auto"/>
        <w:jc w:val="center"/>
        <w:outlineLvl w:val="9"/>
        <w:rPr>
          <w:rFonts w:ascii="宋体" w:hAnsi="宋体"/>
          <w:b/>
          <w:bCs/>
          <w:color w:val="000000"/>
          <w:sz w:val="24"/>
          <w:szCs w:val="24"/>
        </w:rPr>
      </w:pPr>
    </w:p>
    <w:p w14:paraId="055F2620">
      <w:pPr>
        <w:autoSpaceDE w:val="0"/>
        <w:autoSpaceDN w:val="0"/>
        <w:adjustRightInd w:val="0"/>
        <w:spacing w:line="480" w:lineRule="auto"/>
        <w:rPr>
          <w:rFonts w:cs="宋体" w:asciiTheme="minorEastAsia" w:hAnsiTheme="minorEastAsia"/>
          <w:sz w:val="24"/>
          <w:szCs w:val="24"/>
          <w:lang w:val="zh-CN"/>
        </w:rPr>
      </w:pPr>
    </w:p>
    <w:p w14:paraId="0A89AA9C">
      <w:pPr>
        <w:autoSpaceDE w:val="0"/>
        <w:autoSpaceDN w:val="0"/>
        <w:adjustRightInd w:val="0"/>
        <w:spacing w:line="480" w:lineRule="auto"/>
        <w:rPr>
          <w:rFonts w:cs="宋体" w:asciiTheme="minorEastAsia" w:hAnsiTheme="minorEastAsia"/>
          <w:sz w:val="24"/>
          <w:szCs w:val="24"/>
          <w:lang w:val="zh-CN"/>
        </w:rPr>
      </w:pPr>
    </w:p>
    <w:p w14:paraId="2D9ED4B0">
      <w:pPr>
        <w:autoSpaceDE w:val="0"/>
        <w:autoSpaceDN w:val="0"/>
        <w:adjustRightInd w:val="0"/>
        <w:spacing w:line="480" w:lineRule="auto"/>
        <w:rPr>
          <w:rFonts w:cs="宋体" w:asciiTheme="minorEastAsia" w:hAnsiTheme="minorEastAsia"/>
          <w:sz w:val="24"/>
          <w:szCs w:val="24"/>
          <w:lang w:val="zh-CN"/>
        </w:rPr>
      </w:pPr>
    </w:p>
    <w:p w14:paraId="2DCF7128">
      <w:pPr>
        <w:spacing w:line="360" w:lineRule="auto"/>
        <w:jc w:val="both"/>
        <w:rPr>
          <w:rFonts w:ascii="宋体" w:hAnsi="宋体"/>
          <w:b/>
          <w:bCs/>
          <w:sz w:val="28"/>
          <w:szCs w:val="28"/>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微软简隶书">
    <w:altName w:val="黑体"/>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roman"/>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7F94A">
    <w:pPr>
      <w:pStyle w:val="19"/>
    </w:pPr>
    <w:r>
      <w:pict>
        <v:shape id="Text Box 1" o:spid="_x0000_s4097" o:spt="202" type="#_x0000_t202" style="position:absolute;left:0pt;margin-top:0pt;height:11pt;width:9.1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">
          <v:path/>
          <v:fill on="f" focussize="0,0"/>
          <v:stroke on="f" joinstyle="miter"/>
          <v:imagedata o:title=""/>
          <o:lock v:ext="edit"/>
          <v:textbox inset="0mm,0mm,0mm,0mm" style="mso-fit-shape-to-text:t;">
            <w:txbxContent>
              <w:p w14:paraId="61958F67">
                <w:pPr>
                  <w:pStyle w:val="19"/>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F705C5"/>
    <w:multiLevelType w:val="singleLevel"/>
    <w:tmpl w:val="E8F705C5"/>
    <w:lvl w:ilvl="0" w:tentative="0">
      <w:start w:val="2"/>
      <w:numFmt w:val="decimal"/>
      <w:suff w:val="nothing"/>
      <w:lvlText w:val="（%1）"/>
      <w:lvlJc w:val="left"/>
    </w:lvl>
  </w:abstractNum>
  <w:abstractNum w:abstractNumId="1">
    <w:nsid w:val="F7FCE133"/>
    <w:multiLevelType w:val="singleLevel"/>
    <w:tmpl w:val="F7FCE133"/>
    <w:lvl w:ilvl="0" w:tentative="0">
      <w:start w:val="1"/>
      <w:numFmt w:val="decimal"/>
      <w:suff w:val="nothing"/>
      <w:lvlText w:val="%1、"/>
      <w:lvlJc w:val="left"/>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B353A3"/>
    <w:multiLevelType w:val="singleLevel"/>
    <w:tmpl w:val="00B353A3"/>
    <w:lvl w:ilvl="0" w:tentative="0">
      <w:start w:val="1"/>
      <w:numFmt w:val="decimal"/>
      <w:suff w:val="nothing"/>
      <w:lvlText w:val="%1、"/>
      <w:lvlJc w:val="left"/>
    </w:lvl>
  </w:abstractNum>
  <w:abstractNum w:abstractNumId="5">
    <w:nsid w:val="02B45501"/>
    <w:multiLevelType w:val="multilevel"/>
    <w:tmpl w:val="02B45501"/>
    <w:lvl w:ilvl="0" w:tentative="0">
      <w:start w:val="35"/>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43F93A9"/>
    <w:multiLevelType w:val="singleLevel"/>
    <w:tmpl w:val="043F93A9"/>
    <w:lvl w:ilvl="0" w:tentative="0">
      <w:start w:val="1"/>
      <w:numFmt w:val="decimal"/>
      <w:suff w:val="nothing"/>
      <w:lvlText w:val="%1、"/>
      <w:lvlJc w:val="left"/>
    </w:lvl>
  </w:abstractNum>
  <w:abstractNum w:abstractNumId="7">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08734582"/>
    <w:multiLevelType w:val="multilevel"/>
    <w:tmpl w:val="08734582"/>
    <w:lvl w:ilvl="0" w:tentative="0">
      <w:start w:val="29"/>
      <w:numFmt w:val="decimal"/>
      <w:lvlText w:val="%1.3.5"/>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9">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0">
    <w:nsid w:val="0B974D79"/>
    <w:multiLevelType w:val="multilevel"/>
    <w:tmpl w:val="0B974D79"/>
    <w:lvl w:ilvl="0" w:tentative="0">
      <w:start w:val="29"/>
      <w:numFmt w:val="decimal"/>
      <w:lvlText w:val="%1.5"/>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BB54322"/>
    <w:multiLevelType w:val="multilevel"/>
    <w:tmpl w:val="0BB54322"/>
    <w:lvl w:ilvl="0" w:tentative="0">
      <w:start w:val="38"/>
      <w:numFmt w:val="decimal"/>
      <w:lvlText w:val="%1.1"/>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0EAC0559"/>
    <w:multiLevelType w:val="multilevel"/>
    <w:tmpl w:val="0EAC0559"/>
    <w:lvl w:ilvl="0" w:tentative="0">
      <w:start w:val="29"/>
      <w:numFmt w:val="decimal"/>
      <w:lvlText w:val="%1.3.2"/>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4">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9DF2F37"/>
    <w:multiLevelType w:val="multilevel"/>
    <w:tmpl w:val="19DF2F37"/>
    <w:lvl w:ilvl="0" w:tentative="0">
      <w:start w:val="29"/>
      <w:numFmt w:val="decimal"/>
      <w:lvlText w:val="%1.6"/>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5">
    <w:nsid w:val="1FAE040E"/>
    <w:multiLevelType w:val="multilevel"/>
    <w:tmpl w:val="1FAE040E"/>
    <w:lvl w:ilvl="0" w:tentative="0">
      <w:start w:val="29"/>
      <w:numFmt w:val="decimal"/>
      <w:lvlText w:val="%1.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8">
    <w:nsid w:val="227C3AAF"/>
    <w:multiLevelType w:val="multilevel"/>
    <w:tmpl w:val="227C3AAF"/>
    <w:lvl w:ilvl="0" w:tentative="0">
      <w:start w:val="29"/>
      <w:numFmt w:val="decimal"/>
      <w:lvlText w:val="%1.2.6"/>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9">
    <w:nsid w:val="25740A31"/>
    <w:multiLevelType w:val="multilevel"/>
    <w:tmpl w:val="25740A31"/>
    <w:lvl w:ilvl="0" w:tentative="0">
      <w:start w:val="29"/>
      <w:numFmt w:val="decimal"/>
      <w:lvlText w:val="%1.2.7"/>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0">
    <w:nsid w:val="260D7FDB"/>
    <w:multiLevelType w:val="multilevel"/>
    <w:tmpl w:val="260D7FDB"/>
    <w:lvl w:ilvl="0" w:tentative="0">
      <w:start w:val="29"/>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1">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2">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34">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376796D"/>
    <w:multiLevelType w:val="multilevel"/>
    <w:tmpl w:val="3376796D"/>
    <w:lvl w:ilvl="0" w:tentative="0">
      <w:start w:val="29"/>
      <w:numFmt w:val="decimal"/>
      <w:lvlText w:val="%1.2.1"/>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7">
    <w:nsid w:val="37057842"/>
    <w:multiLevelType w:val="multilevel"/>
    <w:tmpl w:val="37057842"/>
    <w:lvl w:ilvl="0" w:tentative="0">
      <w:start w:val="29"/>
      <w:numFmt w:val="decimal"/>
      <w:lvlText w:val="%1.2.5"/>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8">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37A329CD"/>
    <w:multiLevelType w:val="multilevel"/>
    <w:tmpl w:val="37A329CD"/>
    <w:lvl w:ilvl="0" w:tentative="0">
      <w:start w:val="39"/>
      <w:numFmt w:val="decimal"/>
      <w:lvlText w:val="%1."/>
      <w:lvlJc w:val="left"/>
      <w:pPr>
        <w:ind w:left="420" w:hanging="420"/>
      </w:pPr>
      <w:rPr>
        <w:rFonts w:hint="eastAsia"/>
        <w:b/>
        <w:color w:val="auto"/>
        <w:sz w:val="21"/>
        <w:szCs w:val="21"/>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0">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4B763F93"/>
    <w:multiLevelType w:val="multilevel"/>
    <w:tmpl w:val="4B763F93"/>
    <w:lvl w:ilvl="0" w:tentative="0">
      <w:start w:val="29"/>
      <w:numFmt w:val="decimal"/>
      <w:lvlText w:val="%1.3.4"/>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43">
    <w:nsid w:val="4DF61B3A"/>
    <w:multiLevelType w:val="multilevel"/>
    <w:tmpl w:val="4DF61B3A"/>
    <w:lvl w:ilvl="0" w:tentative="0">
      <w:start w:val="1"/>
      <w:numFmt w:val="japaneseCounting"/>
      <w:lvlText w:val="第%1章"/>
      <w:lvlJc w:val="left"/>
      <w:pPr>
        <w:ind w:left="4320" w:hanging="1605"/>
      </w:pPr>
      <w:rPr>
        <w:rFonts w:hint="default"/>
      </w:rPr>
    </w:lvl>
    <w:lvl w:ilvl="1" w:tentative="0">
      <w:start w:val="1"/>
      <w:numFmt w:val="lowerLetter"/>
      <w:lvlText w:val="%2)"/>
      <w:lvlJc w:val="left"/>
      <w:pPr>
        <w:ind w:left="3555" w:hanging="420"/>
      </w:pPr>
    </w:lvl>
    <w:lvl w:ilvl="2" w:tentative="0">
      <w:start w:val="1"/>
      <w:numFmt w:val="lowerRoman"/>
      <w:lvlText w:val="%3."/>
      <w:lvlJc w:val="right"/>
      <w:pPr>
        <w:ind w:left="3975" w:hanging="420"/>
      </w:pPr>
    </w:lvl>
    <w:lvl w:ilvl="3" w:tentative="0">
      <w:start w:val="1"/>
      <w:numFmt w:val="decimal"/>
      <w:lvlText w:val="%4."/>
      <w:lvlJc w:val="left"/>
      <w:pPr>
        <w:ind w:left="4395" w:hanging="420"/>
      </w:pPr>
    </w:lvl>
    <w:lvl w:ilvl="4" w:tentative="0">
      <w:start w:val="1"/>
      <w:numFmt w:val="lowerLetter"/>
      <w:lvlText w:val="%5)"/>
      <w:lvlJc w:val="left"/>
      <w:pPr>
        <w:ind w:left="4815" w:hanging="420"/>
      </w:pPr>
    </w:lvl>
    <w:lvl w:ilvl="5" w:tentative="0">
      <w:start w:val="1"/>
      <w:numFmt w:val="lowerRoman"/>
      <w:lvlText w:val="%6."/>
      <w:lvlJc w:val="right"/>
      <w:pPr>
        <w:ind w:left="5235" w:hanging="420"/>
      </w:pPr>
    </w:lvl>
    <w:lvl w:ilvl="6" w:tentative="0">
      <w:start w:val="1"/>
      <w:numFmt w:val="decimal"/>
      <w:lvlText w:val="%7."/>
      <w:lvlJc w:val="left"/>
      <w:pPr>
        <w:ind w:left="5655" w:hanging="420"/>
      </w:pPr>
    </w:lvl>
    <w:lvl w:ilvl="7" w:tentative="0">
      <w:start w:val="1"/>
      <w:numFmt w:val="lowerLetter"/>
      <w:lvlText w:val="%8)"/>
      <w:lvlJc w:val="left"/>
      <w:pPr>
        <w:ind w:left="6075" w:hanging="420"/>
      </w:pPr>
    </w:lvl>
    <w:lvl w:ilvl="8" w:tentative="0">
      <w:start w:val="1"/>
      <w:numFmt w:val="lowerRoman"/>
      <w:lvlText w:val="%9."/>
      <w:lvlJc w:val="right"/>
      <w:pPr>
        <w:ind w:left="6495" w:hanging="420"/>
      </w:pPr>
    </w:lvl>
  </w:abstractNum>
  <w:abstractNum w:abstractNumId="44">
    <w:nsid w:val="50284345"/>
    <w:multiLevelType w:val="multilevel"/>
    <w:tmpl w:val="50284345"/>
    <w:lvl w:ilvl="0" w:tentative="0">
      <w:start w:val="29"/>
      <w:numFmt w:val="decimal"/>
      <w:lvlText w:val="%1.2.2"/>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5">
    <w:nsid w:val="5176B8E9"/>
    <w:multiLevelType w:val="singleLevel"/>
    <w:tmpl w:val="5176B8E9"/>
    <w:lvl w:ilvl="0" w:tentative="0">
      <w:start w:val="3"/>
      <w:numFmt w:val="decimal"/>
      <w:suff w:val="nothing"/>
      <w:lvlText w:val="%1、"/>
      <w:lvlJc w:val="left"/>
      <w:pPr>
        <w:ind w:left="0" w:firstLine="0"/>
      </w:pPr>
      <w:rPr>
        <w:rFonts w:hint="eastAsia" w:ascii="仿宋" w:hAnsi="仿宋" w:eastAsia="仿宋" w:cs="仿宋"/>
        <w:sz w:val="24"/>
        <w:szCs w:val="24"/>
      </w:rPr>
    </w:lvl>
  </w:abstractNum>
  <w:abstractNum w:abstractNumId="46">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7022D07"/>
    <w:multiLevelType w:val="multilevel"/>
    <w:tmpl w:val="57022D07"/>
    <w:lvl w:ilvl="0" w:tentative="0">
      <w:start w:val="29"/>
      <w:numFmt w:val="decimal"/>
      <w:lvlText w:val="%1.7"/>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8C95C43"/>
    <w:multiLevelType w:val="multilevel"/>
    <w:tmpl w:val="58C95C43"/>
    <w:lvl w:ilvl="0" w:tentative="0">
      <w:start w:val="29"/>
      <w:numFmt w:val="decimal"/>
      <w:lvlText w:val="%1.3.3"/>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49">
    <w:nsid w:val="59F817E8"/>
    <w:multiLevelType w:val="singleLevel"/>
    <w:tmpl w:val="59F817E8"/>
    <w:lvl w:ilvl="0" w:tentative="0">
      <w:start w:val="1"/>
      <w:numFmt w:val="chineseCounting"/>
      <w:pStyle w:val="55"/>
      <w:suff w:val="nothing"/>
      <w:lvlText w:val="%1、"/>
      <w:lvlJc w:val="left"/>
    </w:lvl>
  </w:abstractNum>
  <w:abstractNum w:abstractNumId="50">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5A734122"/>
    <w:multiLevelType w:val="multilevel"/>
    <w:tmpl w:val="5A734122"/>
    <w:lvl w:ilvl="0" w:tentative="0">
      <w:start w:val="36"/>
      <w:numFmt w:val="decimal"/>
      <w:lvlText w:val="%1.2"/>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2">
    <w:nsid w:val="5A92629E"/>
    <w:multiLevelType w:val="multilevel"/>
    <w:tmpl w:val="5A92629E"/>
    <w:lvl w:ilvl="0" w:tentative="0">
      <w:start w:val="29"/>
      <w:numFmt w:val="decimal"/>
      <w:lvlText w:val="%1.2.4"/>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53">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4">
    <w:nsid w:val="5B9E79E7"/>
    <w:multiLevelType w:val="multilevel"/>
    <w:tmpl w:val="5B9E79E7"/>
    <w:lvl w:ilvl="0" w:tentative="0">
      <w:start w:val="1"/>
      <w:numFmt w:val="chineseCountingThousand"/>
      <w:lvlText w:val="第%1章."/>
      <w:lvlJc w:val="left"/>
      <w:pPr>
        <w:ind w:left="440" w:hanging="440"/>
      </w:pPr>
      <w:rPr>
        <w:rFonts w:hint="eastAsia" w:eastAsia="宋体"/>
        <w:b/>
        <w:i w:val="0"/>
        <w:color w:val="auto"/>
        <w:sz w:val="30"/>
      </w:rPr>
    </w:lvl>
    <w:lvl w:ilvl="1" w:tentative="0">
      <w:start w:val="1"/>
      <w:numFmt w:val="decimal"/>
      <w:isLgl/>
      <w:suff w:val="space"/>
      <w:lvlText w:val="%1.%2"/>
      <w:lvlJc w:val="left"/>
      <w:pPr>
        <w:ind w:left="0" w:firstLine="0"/>
      </w:pPr>
      <w:rPr>
        <w:rFonts w:hint="eastAsia" w:ascii="宋体" w:hAnsi="宋体" w:eastAsia="宋体"/>
        <w:b/>
        <w:bCs w:val="0"/>
        <w:i w:val="0"/>
        <w:color w:val="auto"/>
        <w:sz w:val="24"/>
      </w:rPr>
    </w:lvl>
    <w:lvl w:ilvl="2" w:tentative="0">
      <w:start w:val="1"/>
      <w:numFmt w:val="decimal"/>
      <w:isLgl/>
      <w:suff w:val="space"/>
      <w:lvlText w:val="%1.%2.%3"/>
      <w:lvlJc w:val="left"/>
      <w:pPr>
        <w:ind w:left="0" w:firstLine="0"/>
      </w:pPr>
      <w:rPr>
        <w:rFonts w:hint="eastAsia" w:ascii="宋体" w:hAnsi="宋体" w:eastAsia="宋体"/>
        <w:b/>
        <w:i w:val="0"/>
        <w:sz w:val="24"/>
      </w:rPr>
    </w:lvl>
    <w:lvl w:ilvl="3" w:tentative="0">
      <w:start w:val="1"/>
      <w:numFmt w:val="decimal"/>
      <w:isLgl/>
      <w:suff w:val="space"/>
      <w:lvlText w:val="%1.%2.%3.%4"/>
      <w:lvlJc w:val="left"/>
      <w:pPr>
        <w:ind w:left="0" w:firstLine="0"/>
      </w:pPr>
      <w:rPr>
        <w:rFonts w:hint="eastAsia" w:ascii="宋体" w:hAnsi="宋体" w:eastAsia="宋体"/>
        <w:b/>
        <w:i w:val="0"/>
        <w:sz w:val="24"/>
      </w:rPr>
    </w:lvl>
    <w:lvl w:ilvl="4" w:tentative="0">
      <w:start w:val="1"/>
      <w:numFmt w:val="decimal"/>
      <w:pStyle w:val="6"/>
      <w:isLgl/>
      <w:suff w:val="space"/>
      <w:lvlText w:val="%1.%2.%3.%4.%5"/>
      <w:lvlJc w:val="left"/>
      <w:pPr>
        <w:ind w:left="0" w:firstLine="0"/>
      </w:pPr>
      <w:rPr>
        <w:rFonts w:hint="eastAsia" w:ascii="宋体" w:hAnsi="宋体" w:eastAsia="宋体"/>
        <w:b/>
        <w:i w:val="0"/>
        <w:sz w:val="24"/>
      </w:rPr>
    </w:lvl>
    <w:lvl w:ilvl="5" w:tentative="0">
      <w:start w:val="1"/>
      <w:numFmt w:val="decimal"/>
      <w:isLgl/>
      <w:suff w:val="space"/>
      <w:lvlText w:val="%1.%2.%3.%4.%5.%6"/>
      <w:lvlJc w:val="left"/>
      <w:pPr>
        <w:ind w:left="0" w:firstLine="0"/>
      </w:pPr>
      <w:rPr>
        <w:rFonts w:hint="eastAsia" w:ascii="宋体" w:hAnsi="宋体" w:eastAsia="宋体"/>
        <w:b/>
        <w:i w:val="0"/>
        <w:sz w:val="24"/>
        <w:szCs w:val="28"/>
      </w:rPr>
    </w:lvl>
    <w:lvl w:ilvl="6" w:tentative="0">
      <w:start w:val="1"/>
      <w:numFmt w:val="decimal"/>
      <w:isLgl/>
      <w:suff w:val="space"/>
      <w:lvlText w:val="%1.%2.%3.%4.%5.%6.%7"/>
      <w:lvlJc w:val="left"/>
      <w:pPr>
        <w:ind w:left="0" w:firstLine="0"/>
      </w:pPr>
      <w:rPr>
        <w:rFonts w:hint="eastAsia" w:ascii="宋体" w:hAnsi="宋体" w:eastAsia="宋体"/>
        <w:b/>
        <w:i w:val="0"/>
        <w:sz w:val="24"/>
      </w:rPr>
    </w:lvl>
    <w:lvl w:ilvl="7" w:tentative="0">
      <w:start w:val="1"/>
      <w:numFmt w:val="decimal"/>
      <w:isLgl/>
      <w:suff w:val="space"/>
      <w:lvlText w:val="%1.%2.%3.%4.%5.%6.%7.%8"/>
      <w:lvlJc w:val="left"/>
      <w:pPr>
        <w:ind w:left="851" w:firstLine="0"/>
      </w:pPr>
      <w:rPr>
        <w:rFonts w:hint="eastAsia" w:ascii="宋体" w:hAnsi="宋体" w:eastAsia="宋体"/>
        <w:b/>
        <w:i w:val="0"/>
        <w:sz w:val="24"/>
      </w:rPr>
    </w:lvl>
    <w:lvl w:ilvl="8" w:tentative="0">
      <w:start w:val="1"/>
      <w:numFmt w:val="decimal"/>
      <w:suff w:val="space"/>
      <w:lvlText w:val="1.%2.%3.%4.%5.%6.%7.%8.%9"/>
      <w:lvlJc w:val="left"/>
      <w:pPr>
        <w:ind w:left="0" w:firstLine="0"/>
      </w:pPr>
      <w:rPr>
        <w:rFonts w:hint="eastAsia" w:ascii="宋体" w:hAnsi="宋体" w:eastAsia="宋体"/>
        <w:b/>
        <w:i w:val="0"/>
        <w:sz w:val="24"/>
      </w:rPr>
    </w:lvl>
  </w:abstractNum>
  <w:abstractNum w:abstractNumId="55">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6">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5F9C3ECF"/>
    <w:multiLevelType w:val="multilevel"/>
    <w:tmpl w:val="5F9C3ECF"/>
    <w:lvl w:ilvl="0" w:tentative="0">
      <w:start w:val="29"/>
      <w:numFmt w:val="decimal"/>
      <w:lvlText w:val="%1.7"/>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657B6CAE"/>
    <w:multiLevelType w:val="multilevel"/>
    <w:tmpl w:val="657B6CAE"/>
    <w:lvl w:ilvl="0" w:tentative="0">
      <w:start w:val="29"/>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62">
    <w:nsid w:val="67D51130"/>
    <w:multiLevelType w:val="multilevel"/>
    <w:tmpl w:val="67D51130"/>
    <w:lvl w:ilvl="0" w:tentative="0">
      <w:start w:val="37"/>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3">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5">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6DBDE24C"/>
    <w:multiLevelType w:val="singleLevel"/>
    <w:tmpl w:val="6DBDE24C"/>
    <w:lvl w:ilvl="0" w:tentative="0">
      <w:start w:val="6"/>
      <w:numFmt w:val="decimal"/>
      <w:suff w:val="nothing"/>
      <w:lvlText w:val="（%1）"/>
      <w:lvlJc w:val="left"/>
    </w:lvl>
  </w:abstractNum>
  <w:abstractNum w:abstractNumId="67">
    <w:nsid w:val="6EFC15FB"/>
    <w:multiLevelType w:val="multilevel"/>
    <w:tmpl w:val="6EFC15FB"/>
    <w:lvl w:ilvl="0" w:tentative="0">
      <w:start w:val="29"/>
      <w:numFmt w:val="decimal"/>
      <w:lvlText w:val="%1.2.3"/>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68">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738573E8"/>
    <w:multiLevelType w:val="multilevel"/>
    <w:tmpl w:val="738573E8"/>
    <w:lvl w:ilvl="0" w:tentative="0">
      <w:start w:val="33"/>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1">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2">
    <w:nsid w:val="740F3425"/>
    <w:multiLevelType w:val="multilevel"/>
    <w:tmpl w:val="740F3425"/>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3">
    <w:nsid w:val="74EA7979"/>
    <w:multiLevelType w:val="multilevel"/>
    <w:tmpl w:val="74EA7979"/>
    <w:lvl w:ilvl="0" w:tentative="0">
      <w:start w:val="29"/>
      <w:numFmt w:val="decimal"/>
      <w:lvlText w:val="%1.2.8"/>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74">
    <w:nsid w:val="75517D03"/>
    <w:multiLevelType w:val="multilevel"/>
    <w:tmpl w:val="75517D03"/>
    <w:lvl w:ilvl="0" w:tentative="0">
      <w:start w:val="27"/>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5">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77">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2"/>
  </w:num>
  <w:num w:numId="2">
    <w:abstractNumId w:val="54"/>
  </w:num>
  <w:num w:numId="3">
    <w:abstractNumId w:val="3"/>
  </w:num>
  <w:num w:numId="4">
    <w:abstractNumId w:val="49"/>
  </w:num>
  <w:num w:numId="5">
    <w:abstractNumId w:val="43"/>
  </w:num>
  <w:num w:numId="6">
    <w:abstractNumId w:val="1"/>
  </w:num>
  <w:num w:numId="7">
    <w:abstractNumId w:val="45"/>
    <w:lvlOverride w:ilvl="0">
      <w:startOverride w:val="3"/>
    </w:lvlOverride>
  </w:num>
  <w:num w:numId="8">
    <w:abstractNumId w:val="4"/>
  </w:num>
  <w:num w:numId="9">
    <w:abstractNumId w:val="6"/>
  </w:num>
  <w:num w:numId="10">
    <w:abstractNumId w:val="27"/>
  </w:num>
  <w:num w:numId="11">
    <w:abstractNumId w:val="64"/>
  </w:num>
  <w:num w:numId="12">
    <w:abstractNumId w:val="33"/>
  </w:num>
  <w:num w:numId="13">
    <w:abstractNumId w:val="35"/>
  </w:num>
  <w:num w:numId="14">
    <w:abstractNumId w:val="59"/>
  </w:num>
  <w:num w:numId="15">
    <w:abstractNumId w:val="19"/>
  </w:num>
  <w:num w:numId="16">
    <w:abstractNumId w:val="21"/>
  </w:num>
  <w:num w:numId="17">
    <w:abstractNumId w:val="78"/>
  </w:num>
  <w:num w:numId="18">
    <w:abstractNumId w:val="56"/>
  </w:num>
  <w:num w:numId="19">
    <w:abstractNumId w:val="75"/>
  </w:num>
  <w:num w:numId="20">
    <w:abstractNumId w:val="12"/>
  </w:num>
  <w:num w:numId="21">
    <w:abstractNumId w:val="14"/>
  </w:num>
  <w:num w:numId="22">
    <w:abstractNumId w:val="53"/>
  </w:num>
  <w:num w:numId="23">
    <w:abstractNumId w:val="31"/>
  </w:num>
  <w:num w:numId="24">
    <w:abstractNumId w:val="50"/>
  </w:num>
  <w:num w:numId="25">
    <w:abstractNumId w:val="63"/>
  </w:num>
  <w:num w:numId="26">
    <w:abstractNumId w:val="38"/>
  </w:num>
  <w:num w:numId="27">
    <w:abstractNumId w:val="32"/>
  </w:num>
  <w:num w:numId="28">
    <w:abstractNumId w:val="9"/>
  </w:num>
  <w:num w:numId="29">
    <w:abstractNumId w:val="24"/>
  </w:num>
  <w:num w:numId="30">
    <w:abstractNumId w:val="23"/>
  </w:num>
  <w:num w:numId="31">
    <w:abstractNumId w:val="74"/>
  </w:num>
  <w:num w:numId="32">
    <w:abstractNumId w:val="65"/>
  </w:num>
  <w:num w:numId="33">
    <w:abstractNumId w:val="58"/>
  </w:num>
  <w:num w:numId="34">
    <w:abstractNumId w:val="69"/>
  </w:num>
  <w:num w:numId="35">
    <w:abstractNumId w:val="46"/>
  </w:num>
  <w:num w:numId="36">
    <w:abstractNumId w:val="15"/>
  </w:num>
  <w:num w:numId="37">
    <w:abstractNumId w:val="26"/>
  </w:num>
  <w:num w:numId="38">
    <w:abstractNumId w:val="60"/>
  </w:num>
  <w:num w:numId="39">
    <w:abstractNumId w:val="36"/>
  </w:num>
  <w:num w:numId="40">
    <w:abstractNumId w:val="44"/>
  </w:num>
  <w:num w:numId="41">
    <w:abstractNumId w:val="67"/>
  </w:num>
  <w:num w:numId="42">
    <w:abstractNumId w:val="52"/>
  </w:num>
  <w:num w:numId="43">
    <w:abstractNumId w:val="37"/>
  </w:num>
  <w:num w:numId="44">
    <w:abstractNumId w:val="28"/>
  </w:num>
  <w:num w:numId="45">
    <w:abstractNumId w:val="29"/>
  </w:num>
  <w:num w:numId="46">
    <w:abstractNumId w:val="73"/>
  </w:num>
  <w:num w:numId="47">
    <w:abstractNumId w:val="30"/>
  </w:num>
  <w:num w:numId="48">
    <w:abstractNumId w:val="25"/>
  </w:num>
  <w:num w:numId="49">
    <w:abstractNumId w:val="13"/>
  </w:num>
  <w:num w:numId="50">
    <w:abstractNumId w:val="48"/>
  </w:num>
  <w:num w:numId="51">
    <w:abstractNumId w:val="42"/>
  </w:num>
  <w:num w:numId="52">
    <w:abstractNumId w:val="8"/>
  </w:num>
  <w:num w:numId="53">
    <w:abstractNumId w:val="10"/>
  </w:num>
  <w:num w:numId="54">
    <w:abstractNumId w:val="20"/>
  </w:num>
  <w:num w:numId="55">
    <w:abstractNumId w:val="57"/>
  </w:num>
  <w:num w:numId="56">
    <w:abstractNumId w:val="47"/>
  </w:num>
  <w:num w:numId="57">
    <w:abstractNumId w:val="72"/>
  </w:num>
  <w:num w:numId="58">
    <w:abstractNumId w:val="40"/>
  </w:num>
  <w:num w:numId="59">
    <w:abstractNumId w:val="77"/>
  </w:num>
  <w:num w:numId="60">
    <w:abstractNumId w:val="79"/>
  </w:num>
  <w:num w:numId="61">
    <w:abstractNumId w:val="22"/>
  </w:num>
  <w:num w:numId="62">
    <w:abstractNumId w:val="16"/>
  </w:num>
  <w:num w:numId="63">
    <w:abstractNumId w:val="41"/>
  </w:num>
  <w:num w:numId="64">
    <w:abstractNumId w:val="70"/>
  </w:num>
  <w:num w:numId="65">
    <w:abstractNumId w:val="68"/>
  </w:num>
  <w:num w:numId="66">
    <w:abstractNumId w:val="55"/>
  </w:num>
  <w:num w:numId="67">
    <w:abstractNumId w:val="7"/>
  </w:num>
  <w:num w:numId="68">
    <w:abstractNumId w:val="71"/>
  </w:num>
  <w:num w:numId="69">
    <w:abstractNumId w:val="5"/>
  </w:num>
  <w:num w:numId="70">
    <w:abstractNumId w:val="18"/>
  </w:num>
  <w:num w:numId="71">
    <w:abstractNumId w:val="51"/>
  </w:num>
  <w:num w:numId="72">
    <w:abstractNumId w:val="17"/>
  </w:num>
  <w:num w:numId="73">
    <w:abstractNumId w:val="62"/>
  </w:num>
  <w:num w:numId="74">
    <w:abstractNumId w:val="11"/>
  </w:num>
  <w:num w:numId="75">
    <w:abstractNumId w:val="61"/>
  </w:num>
  <w:num w:numId="76">
    <w:abstractNumId w:val="34"/>
  </w:num>
  <w:num w:numId="77">
    <w:abstractNumId w:val="39"/>
  </w:num>
  <w:num w:numId="78">
    <w:abstractNumId w:val="76"/>
  </w:num>
  <w:num w:numId="79">
    <w:abstractNumId w:val="0"/>
  </w:num>
  <w:num w:numId="80">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zODExMWRmOTU4YTJkNDYyMTQwMDZkZjczZDgyYTIifQ=="/>
  </w:docVars>
  <w:rsids>
    <w:rsidRoot w:val="00A955C2"/>
    <w:rsid w:val="000019B0"/>
    <w:rsid w:val="00005193"/>
    <w:rsid w:val="00005E59"/>
    <w:rsid w:val="000067F7"/>
    <w:rsid w:val="0000762E"/>
    <w:rsid w:val="0001005B"/>
    <w:rsid w:val="0001503A"/>
    <w:rsid w:val="00021B1B"/>
    <w:rsid w:val="0002390B"/>
    <w:rsid w:val="0002486A"/>
    <w:rsid w:val="00030573"/>
    <w:rsid w:val="00031724"/>
    <w:rsid w:val="0003316E"/>
    <w:rsid w:val="00043C89"/>
    <w:rsid w:val="0004704B"/>
    <w:rsid w:val="00055F76"/>
    <w:rsid w:val="00062865"/>
    <w:rsid w:val="00066DB8"/>
    <w:rsid w:val="000719E0"/>
    <w:rsid w:val="00074CFC"/>
    <w:rsid w:val="00082BFE"/>
    <w:rsid w:val="000852C0"/>
    <w:rsid w:val="00085367"/>
    <w:rsid w:val="00085B7C"/>
    <w:rsid w:val="00091AA2"/>
    <w:rsid w:val="00093DD4"/>
    <w:rsid w:val="00097B58"/>
    <w:rsid w:val="000A0F2A"/>
    <w:rsid w:val="000A655B"/>
    <w:rsid w:val="000A7BA4"/>
    <w:rsid w:val="000B06C8"/>
    <w:rsid w:val="000B458E"/>
    <w:rsid w:val="000B5488"/>
    <w:rsid w:val="000C0B7C"/>
    <w:rsid w:val="000C0D09"/>
    <w:rsid w:val="000C4635"/>
    <w:rsid w:val="000C6642"/>
    <w:rsid w:val="000D701D"/>
    <w:rsid w:val="000E20C1"/>
    <w:rsid w:val="000E2BB7"/>
    <w:rsid w:val="000F5F2C"/>
    <w:rsid w:val="00101197"/>
    <w:rsid w:val="00110323"/>
    <w:rsid w:val="0011064D"/>
    <w:rsid w:val="00110776"/>
    <w:rsid w:val="001121A8"/>
    <w:rsid w:val="001210D8"/>
    <w:rsid w:val="001219A0"/>
    <w:rsid w:val="001223FF"/>
    <w:rsid w:val="001260AF"/>
    <w:rsid w:val="001261BA"/>
    <w:rsid w:val="0013339A"/>
    <w:rsid w:val="00135915"/>
    <w:rsid w:val="0013773C"/>
    <w:rsid w:val="00140D4A"/>
    <w:rsid w:val="00142362"/>
    <w:rsid w:val="0014473A"/>
    <w:rsid w:val="00145BEE"/>
    <w:rsid w:val="0014672D"/>
    <w:rsid w:val="00151967"/>
    <w:rsid w:val="001527C8"/>
    <w:rsid w:val="0015641F"/>
    <w:rsid w:val="00157527"/>
    <w:rsid w:val="00161B9E"/>
    <w:rsid w:val="001671D4"/>
    <w:rsid w:val="0017088D"/>
    <w:rsid w:val="00174765"/>
    <w:rsid w:val="00174D32"/>
    <w:rsid w:val="00181F92"/>
    <w:rsid w:val="00186162"/>
    <w:rsid w:val="001877B3"/>
    <w:rsid w:val="001A6450"/>
    <w:rsid w:val="001B0BC8"/>
    <w:rsid w:val="001B5936"/>
    <w:rsid w:val="001C04A6"/>
    <w:rsid w:val="001C5D9B"/>
    <w:rsid w:val="001D0D47"/>
    <w:rsid w:val="001D46C6"/>
    <w:rsid w:val="001D7FE9"/>
    <w:rsid w:val="001E1827"/>
    <w:rsid w:val="001E1D52"/>
    <w:rsid w:val="001E7FF7"/>
    <w:rsid w:val="001F5CCE"/>
    <w:rsid w:val="001F5EC9"/>
    <w:rsid w:val="001F6B5B"/>
    <w:rsid w:val="001F6E0E"/>
    <w:rsid w:val="00200EE5"/>
    <w:rsid w:val="002018B1"/>
    <w:rsid w:val="002077DC"/>
    <w:rsid w:val="00221033"/>
    <w:rsid w:val="00225A91"/>
    <w:rsid w:val="00245D09"/>
    <w:rsid w:val="00247A03"/>
    <w:rsid w:val="00250347"/>
    <w:rsid w:val="0026329F"/>
    <w:rsid w:val="00266FE0"/>
    <w:rsid w:val="00271421"/>
    <w:rsid w:val="00275783"/>
    <w:rsid w:val="00284E4F"/>
    <w:rsid w:val="00291601"/>
    <w:rsid w:val="002923A5"/>
    <w:rsid w:val="00296423"/>
    <w:rsid w:val="002A5022"/>
    <w:rsid w:val="002A57A5"/>
    <w:rsid w:val="002A69C8"/>
    <w:rsid w:val="002A7086"/>
    <w:rsid w:val="002A7DE8"/>
    <w:rsid w:val="002B2DC3"/>
    <w:rsid w:val="002B343D"/>
    <w:rsid w:val="002B4184"/>
    <w:rsid w:val="002B43F5"/>
    <w:rsid w:val="002B4562"/>
    <w:rsid w:val="002B4FE5"/>
    <w:rsid w:val="002B57DB"/>
    <w:rsid w:val="002B613D"/>
    <w:rsid w:val="002C1F51"/>
    <w:rsid w:val="002C3BA9"/>
    <w:rsid w:val="002D22A0"/>
    <w:rsid w:val="002D63DB"/>
    <w:rsid w:val="002F2477"/>
    <w:rsid w:val="002F37A8"/>
    <w:rsid w:val="002F6D86"/>
    <w:rsid w:val="002F7B53"/>
    <w:rsid w:val="0031334E"/>
    <w:rsid w:val="0031558C"/>
    <w:rsid w:val="00317E88"/>
    <w:rsid w:val="0032262D"/>
    <w:rsid w:val="00322BFC"/>
    <w:rsid w:val="00325FC8"/>
    <w:rsid w:val="00331A67"/>
    <w:rsid w:val="00335F02"/>
    <w:rsid w:val="00341412"/>
    <w:rsid w:val="00343DC3"/>
    <w:rsid w:val="003450BD"/>
    <w:rsid w:val="0035062D"/>
    <w:rsid w:val="003515AF"/>
    <w:rsid w:val="00352FD2"/>
    <w:rsid w:val="00353E56"/>
    <w:rsid w:val="00354107"/>
    <w:rsid w:val="00360063"/>
    <w:rsid w:val="00360D45"/>
    <w:rsid w:val="003615F3"/>
    <w:rsid w:val="003740C8"/>
    <w:rsid w:val="0037479D"/>
    <w:rsid w:val="00374DEC"/>
    <w:rsid w:val="003762C5"/>
    <w:rsid w:val="003812E1"/>
    <w:rsid w:val="00384F93"/>
    <w:rsid w:val="00386ECD"/>
    <w:rsid w:val="00391455"/>
    <w:rsid w:val="00392509"/>
    <w:rsid w:val="00396B78"/>
    <w:rsid w:val="003A0781"/>
    <w:rsid w:val="003A2250"/>
    <w:rsid w:val="003B0849"/>
    <w:rsid w:val="003B0E5A"/>
    <w:rsid w:val="003B27D3"/>
    <w:rsid w:val="003C25D6"/>
    <w:rsid w:val="003C265B"/>
    <w:rsid w:val="003C2D4C"/>
    <w:rsid w:val="003C5E63"/>
    <w:rsid w:val="003D3029"/>
    <w:rsid w:val="003D5B97"/>
    <w:rsid w:val="003D5E5D"/>
    <w:rsid w:val="003D6558"/>
    <w:rsid w:val="003D7355"/>
    <w:rsid w:val="003E2203"/>
    <w:rsid w:val="003E25B5"/>
    <w:rsid w:val="003E2CF4"/>
    <w:rsid w:val="003E2F38"/>
    <w:rsid w:val="003F01D8"/>
    <w:rsid w:val="003F42FB"/>
    <w:rsid w:val="004008FC"/>
    <w:rsid w:val="00401D49"/>
    <w:rsid w:val="004125C6"/>
    <w:rsid w:val="004142BC"/>
    <w:rsid w:val="004173DF"/>
    <w:rsid w:val="00417AE4"/>
    <w:rsid w:val="00425C55"/>
    <w:rsid w:val="0042623D"/>
    <w:rsid w:val="0042623E"/>
    <w:rsid w:val="004355F3"/>
    <w:rsid w:val="00437178"/>
    <w:rsid w:val="00437274"/>
    <w:rsid w:val="0044631B"/>
    <w:rsid w:val="00450C3C"/>
    <w:rsid w:val="00452029"/>
    <w:rsid w:val="00454B3A"/>
    <w:rsid w:val="004562A8"/>
    <w:rsid w:val="00456522"/>
    <w:rsid w:val="00456809"/>
    <w:rsid w:val="00463817"/>
    <w:rsid w:val="0046559B"/>
    <w:rsid w:val="00470B31"/>
    <w:rsid w:val="00470F5A"/>
    <w:rsid w:val="00475CC1"/>
    <w:rsid w:val="004763F8"/>
    <w:rsid w:val="00476A53"/>
    <w:rsid w:val="0048657D"/>
    <w:rsid w:val="00490D74"/>
    <w:rsid w:val="00494638"/>
    <w:rsid w:val="00497576"/>
    <w:rsid w:val="004A72BC"/>
    <w:rsid w:val="004B031B"/>
    <w:rsid w:val="004B1433"/>
    <w:rsid w:val="004B2614"/>
    <w:rsid w:val="004B2E5A"/>
    <w:rsid w:val="004B668E"/>
    <w:rsid w:val="004C07D4"/>
    <w:rsid w:val="004C47BF"/>
    <w:rsid w:val="004E016E"/>
    <w:rsid w:val="004E1676"/>
    <w:rsid w:val="004E4818"/>
    <w:rsid w:val="004F4B43"/>
    <w:rsid w:val="004F5402"/>
    <w:rsid w:val="004F6C06"/>
    <w:rsid w:val="004F742E"/>
    <w:rsid w:val="00507941"/>
    <w:rsid w:val="005102AE"/>
    <w:rsid w:val="00510F11"/>
    <w:rsid w:val="00511C69"/>
    <w:rsid w:val="005136C2"/>
    <w:rsid w:val="00515ACF"/>
    <w:rsid w:val="00515DCF"/>
    <w:rsid w:val="00521550"/>
    <w:rsid w:val="00523A81"/>
    <w:rsid w:val="00526728"/>
    <w:rsid w:val="00534A62"/>
    <w:rsid w:val="00537BC1"/>
    <w:rsid w:val="00541303"/>
    <w:rsid w:val="005456D2"/>
    <w:rsid w:val="00550C25"/>
    <w:rsid w:val="00550D34"/>
    <w:rsid w:val="005512A0"/>
    <w:rsid w:val="00554703"/>
    <w:rsid w:val="005573BE"/>
    <w:rsid w:val="00557D15"/>
    <w:rsid w:val="0056006B"/>
    <w:rsid w:val="00562851"/>
    <w:rsid w:val="00562D37"/>
    <w:rsid w:val="005645FA"/>
    <w:rsid w:val="00564C20"/>
    <w:rsid w:val="00566A68"/>
    <w:rsid w:val="0057154E"/>
    <w:rsid w:val="00574B52"/>
    <w:rsid w:val="00576EE5"/>
    <w:rsid w:val="00584191"/>
    <w:rsid w:val="00585C77"/>
    <w:rsid w:val="00585F73"/>
    <w:rsid w:val="00591FE9"/>
    <w:rsid w:val="00594D22"/>
    <w:rsid w:val="00595024"/>
    <w:rsid w:val="005A3BD5"/>
    <w:rsid w:val="005A7DA9"/>
    <w:rsid w:val="005B0ECE"/>
    <w:rsid w:val="005B5AEE"/>
    <w:rsid w:val="005B5E55"/>
    <w:rsid w:val="005B70AD"/>
    <w:rsid w:val="005C36BF"/>
    <w:rsid w:val="005C5A33"/>
    <w:rsid w:val="005D02C8"/>
    <w:rsid w:val="005D51FF"/>
    <w:rsid w:val="005E140E"/>
    <w:rsid w:val="005E2EB4"/>
    <w:rsid w:val="005F00E9"/>
    <w:rsid w:val="005F20B0"/>
    <w:rsid w:val="00600B9B"/>
    <w:rsid w:val="00607496"/>
    <w:rsid w:val="00607DE3"/>
    <w:rsid w:val="006103BD"/>
    <w:rsid w:val="006135EE"/>
    <w:rsid w:val="0061419A"/>
    <w:rsid w:val="00616F06"/>
    <w:rsid w:val="006170AE"/>
    <w:rsid w:val="0062412C"/>
    <w:rsid w:val="00631508"/>
    <w:rsid w:val="006325E6"/>
    <w:rsid w:val="00636AAD"/>
    <w:rsid w:val="006377E5"/>
    <w:rsid w:val="0064000F"/>
    <w:rsid w:val="00644568"/>
    <w:rsid w:val="00644E64"/>
    <w:rsid w:val="0064732B"/>
    <w:rsid w:val="00660EF4"/>
    <w:rsid w:val="006705D1"/>
    <w:rsid w:val="00671B08"/>
    <w:rsid w:val="006720EC"/>
    <w:rsid w:val="00672146"/>
    <w:rsid w:val="00681D6E"/>
    <w:rsid w:val="0068257C"/>
    <w:rsid w:val="00683E55"/>
    <w:rsid w:val="00686DB4"/>
    <w:rsid w:val="00691AB0"/>
    <w:rsid w:val="00692008"/>
    <w:rsid w:val="0069744B"/>
    <w:rsid w:val="006A79FB"/>
    <w:rsid w:val="006B42F0"/>
    <w:rsid w:val="006C247C"/>
    <w:rsid w:val="006C690F"/>
    <w:rsid w:val="006C79FF"/>
    <w:rsid w:val="006D0CB8"/>
    <w:rsid w:val="006D32E9"/>
    <w:rsid w:val="006D513D"/>
    <w:rsid w:val="006D7D4D"/>
    <w:rsid w:val="006E005D"/>
    <w:rsid w:val="006E2152"/>
    <w:rsid w:val="006E2316"/>
    <w:rsid w:val="006E2D88"/>
    <w:rsid w:val="006E31FA"/>
    <w:rsid w:val="006E7815"/>
    <w:rsid w:val="006F2CA9"/>
    <w:rsid w:val="006F63BF"/>
    <w:rsid w:val="006F6CD9"/>
    <w:rsid w:val="006F7BEE"/>
    <w:rsid w:val="00700D60"/>
    <w:rsid w:val="007020DA"/>
    <w:rsid w:val="0070414D"/>
    <w:rsid w:val="007060F2"/>
    <w:rsid w:val="00715FDF"/>
    <w:rsid w:val="00720A57"/>
    <w:rsid w:val="00721C78"/>
    <w:rsid w:val="00723357"/>
    <w:rsid w:val="007302C5"/>
    <w:rsid w:val="00737AFE"/>
    <w:rsid w:val="00737F38"/>
    <w:rsid w:val="0074067C"/>
    <w:rsid w:val="00746CEA"/>
    <w:rsid w:val="00747F48"/>
    <w:rsid w:val="00751E61"/>
    <w:rsid w:val="00752B8A"/>
    <w:rsid w:val="007553FB"/>
    <w:rsid w:val="00765AF2"/>
    <w:rsid w:val="00771828"/>
    <w:rsid w:val="0077284D"/>
    <w:rsid w:val="0077324A"/>
    <w:rsid w:val="007819DB"/>
    <w:rsid w:val="00786062"/>
    <w:rsid w:val="0078628A"/>
    <w:rsid w:val="00791C13"/>
    <w:rsid w:val="007944B5"/>
    <w:rsid w:val="007A1004"/>
    <w:rsid w:val="007A14CC"/>
    <w:rsid w:val="007A4D71"/>
    <w:rsid w:val="007B1F5A"/>
    <w:rsid w:val="007C58F6"/>
    <w:rsid w:val="007C5BA1"/>
    <w:rsid w:val="007F2012"/>
    <w:rsid w:val="007F2A1A"/>
    <w:rsid w:val="007F7E58"/>
    <w:rsid w:val="008003B1"/>
    <w:rsid w:val="00800F3D"/>
    <w:rsid w:val="00803EFE"/>
    <w:rsid w:val="0080419B"/>
    <w:rsid w:val="0080744C"/>
    <w:rsid w:val="0081197D"/>
    <w:rsid w:val="0082078C"/>
    <w:rsid w:val="00821D24"/>
    <w:rsid w:val="00825076"/>
    <w:rsid w:val="00830B83"/>
    <w:rsid w:val="0084292F"/>
    <w:rsid w:val="008442F5"/>
    <w:rsid w:val="00844425"/>
    <w:rsid w:val="00844CFF"/>
    <w:rsid w:val="008479C6"/>
    <w:rsid w:val="00850406"/>
    <w:rsid w:val="00850B17"/>
    <w:rsid w:val="00852B8D"/>
    <w:rsid w:val="00853F01"/>
    <w:rsid w:val="00857EF3"/>
    <w:rsid w:val="00870428"/>
    <w:rsid w:val="00874F3C"/>
    <w:rsid w:val="00876267"/>
    <w:rsid w:val="00880A98"/>
    <w:rsid w:val="00886347"/>
    <w:rsid w:val="00891ADA"/>
    <w:rsid w:val="008954C1"/>
    <w:rsid w:val="00896781"/>
    <w:rsid w:val="008B2536"/>
    <w:rsid w:val="008B30ED"/>
    <w:rsid w:val="008B4873"/>
    <w:rsid w:val="008C1FC2"/>
    <w:rsid w:val="008C45D9"/>
    <w:rsid w:val="008C70F7"/>
    <w:rsid w:val="008D15FD"/>
    <w:rsid w:val="008D1B3F"/>
    <w:rsid w:val="008D6FD5"/>
    <w:rsid w:val="008E1B72"/>
    <w:rsid w:val="008E22B0"/>
    <w:rsid w:val="008E65D4"/>
    <w:rsid w:val="008F0514"/>
    <w:rsid w:val="009044FC"/>
    <w:rsid w:val="00905274"/>
    <w:rsid w:val="00911F61"/>
    <w:rsid w:val="009145B3"/>
    <w:rsid w:val="00914B9F"/>
    <w:rsid w:val="00921EED"/>
    <w:rsid w:val="0092644B"/>
    <w:rsid w:val="009270C9"/>
    <w:rsid w:val="009336FD"/>
    <w:rsid w:val="00933ECF"/>
    <w:rsid w:val="00934E0C"/>
    <w:rsid w:val="00940491"/>
    <w:rsid w:val="009420E0"/>
    <w:rsid w:val="009444BC"/>
    <w:rsid w:val="009529DE"/>
    <w:rsid w:val="00952F7A"/>
    <w:rsid w:val="0095307E"/>
    <w:rsid w:val="00954850"/>
    <w:rsid w:val="00956E92"/>
    <w:rsid w:val="00960ED5"/>
    <w:rsid w:val="00971122"/>
    <w:rsid w:val="009754D6"/>
    <w:rsid w:val="00980981"/>
    <w:rsid w:val="00981F2E"/>
    <w:rsid w:val="00985DC8"/>
    <w:rsid w:val="00986F47"/>
    <w:rsid w:val="0098731E"/>
    <w:rsid w:val="009A0911"/>
    <w:rsid w:val="009A1993"/>
    <w:rsid w:val="009B1A9B"/>
    <w:rsid w:val="009B5542"/>
    <w:rsid w:val="009C12AB"/>
    <w:rsid w:val="009C4547"/>
    <w:rsid w:val="009C7334"/>
    <w:rsid w:val="009D52B9"/>
    <w:rsid w:val="009D5989"/>
    <w:rsid w:val="009D7E32"/>
    <w:rsid w:val="009E082E"/>
    <w:rsid w:val="009E5DAD"/>
    <w:rsid w:val="009E66B0"/>
    <w:rsid w:val="009F285D"/>
    <w:rsid w:val="009F384B"/>
    <w:rsid w:val="009F56D9"/>
    <w:rsid w:val="00A01093"/>
    <w:rsid w:val="00A02702"/>
    <w:rsid w:val="00A05F45"/>
    <w:rsid w:val="00A06138"/>
    <w:rsid w:val="00A1315B"/>
    <w:rsid w:val="00A158BB"/>
    <w:rsid w:val="00A15E63"/>
    <w:rsid w:val="00A313C6"/>
    <w:rsid w:val="00A3153E"/>
    <w:rsid w:val="00A33115"/>
    <w:rsid w:val="00A36A7A"/>
    <w:rsid w:val="00A372D4"/>
    <w:rsid w:val="00A40BF0"/>
    <w:rsid w:val="00A46AAB"/>
    <w:rsid w:val="00A47CBC"/>
    <w:rsid w:val="00A5355D"/>
    <w:rsid w:val="00A571EA"/>
    <w:rsid w:val="00A57BCC"/>
    <w:rsid w:val="00A613AB"/>
    <w:rsid w:val="00A62E96"/>
    <w:rsid w:val="00A67370"/>
    <w:rsid w:val="00A7155C"/>
    <w:rsid w:val="00A75BE8"/>
    <w:rsid w:val="00A768D5"/>
    <w:rsid w:val="00A819A9"/>
    <w:rsid w:val="00A84AFE"/>
    <w:rsid w:val="00A9198F"/>
    <w:rsid w:val="00A955C2"/>
    <w:rsid w:val="00A95716"/>
    <w:rsid w:val="00A959A8"/>
    <w:rsid w:val="00AA18C8"/>
    <w:rsid w:val="00AA1DDA"/>
    <w:rsid w:val="00AA5D85"/>
    <w:rsid w:val="00AA6DE7"/>
    <w:rsid w:val="00AB1340"/>
    <w:rsid w:val="00AB1BE5"/>
    <w:rsid w:val="00AB284A"/>
    <w:rsid w:val="00AB64A7"/>
    <w:rsid w:val="00AC0EE8"/>
    <w:rsid w:val="00AC4291"/>
    <w:rsid w:val="00AC768D"/>
    <w:rsid w:val="00AD0F7D"/>
    <w:rsid w:val="00AD546E"/>
    <w:rsid w:val="00AF5E4C"/>
    <w:rsid w:val="00AF608C"/>
    <w:rsid w:val="00AF6D55"/>
    <w:rsid w:val="00B001C6"/>
    <w:rsid w:val="00B04987"/>
    <w:rsid w:val="00B1187E"/>
    <w:rsid w:val="00B1733D"/>
    <w:rsid w:val="00B20DF7"/>
    <w:rsid w:val="00B33085"/>
    <w:rsid w:val="00B37B6C"/>
    <w:rsid w:val="00B4349C"/>
    <w:rsid w:val="00B46D1A"/>
    <w:rsid w:val="00B50A76"/>
    <w:rsid w:val="00B537BD"/>
    <w:rsid w:val="00B54F8C"/>
    <w:rsid w:val="00B61B65"/>
    <w:rsid w:val="00B63AB7"/>
    <w:rsid w:val="00B6576E"/>
    <w:rsid w:val="00B6669E"/>
    <w:rsid w:val="00B75774"/>
    <w:rsid w:val="00B76A87"/>
    <w:rsid w:val="00B82013"/>
    <w:rsid w:val="00B84765"/>
    <w:rsid w:val="00B85C40"/>
    <w:rsid w:val="00B9068C"/>
    <w:rsid w:val="00B91A5A"/>
    <w:rsid w:val="00BA1D6A"/>
    <w:rsid w:val="00BA3AD8"/>
    <w:rsid w:val="00BA3C25"/>
    <w:rsid w:val="00BB218F"/>
    <w:rsid w:val="00BC3757"/>
    <w:rsid w:val="00BD6B08"/>
    <w:rsid w:val="00BD7DDB"/>
    <w:rsid w:val="00BE0E94"/>
    <w:rsid w:val="00BE1238"/>
    <w:rsid w:val="00BE347F"/>
    <w:rsid w:val="00BE7BF7"/>
    <w:rsid w:val="00BF1EA5"/>
    <w:rsid w:val="00BF4170"/>
    <w:rsid w:val="00BF68B0"/>
    <w:rsid w:val="00C00A53"/>
    <w:rsid w:val="00C0331F"/>
    <w:rsid w:val="00C041E1"/>
    <w:rsid w:val="00C06F62"/>
    <w:rsid w:val="00C10587"/>
    <w:rsid w:val="00C118FD"/>
    <w:rsid w:val="00C248C6"/>
    <w:rsid w:val="00C327E0"/>
    <w:rsid w:val="00C3322C"/>
    <w:rsid w:val="00C355B6"/>
    <w:rsid w:val="00C36D8D"/>
    <w:rsid w:val="00C37638"/>
    <w:rsid w:val="00C40A71"/>
    <w:rsid w:val="00C47970"/>
    <w:rsid w:val="00C52377"/>
    <w:rsid w:val="00C53C98"/>
    <w:rsid w:val="00C64E51"/>
    <w:rsid w:val="00C656E1"/>
    <w:rsid w:val="00C67512"/>
    <w:rsid w:val="00C83E60"/>
    <w:rsid w:val="00C87C62"/>
    <w:rsid w:val="00C90864"/>
    <w:rsid w:val="00C90CE6"/>
    <w:rsid w:val="00C9179D"/>
    <w:rsid w:val="00C93FA4"/>
    <w:rsid w:val="00C95B81"/>
    <w:rsid w:val="00C9605A"/>
    <w:rsid w:val="00CA3092"/>
    <w:rsid w:val="00CA6C5D"/>
    <w:rsid w:val="00CB07CB"/>
    <w:rsid w:val="00CB486E"/>
    <w:rsid w:val="00CC10CA"/>
    <w:rsid w:val="00CC65A1"/>
    <w:rsid w:val="00CD01AA"/>
    <w:rsid w:val="00CD5897"/>
    <w:rsid w:val="00CE268B"/>
    <w:rsid w:val="00CE3274"/>
    <w:rsid w:val="00CE4CAB"/>
    <w:rsid w:val="00CE6F0C"/>
    <w:rsid w:val="00CF186C"/>
    <w:rsid w:val="00D000F5"/>
    <w:rsid w:val="00D033EF"/>
    <w:rsid w:val="00D07DAD"/>
    <w:rsid w:val="00D07F6E"/>
    <w:rsid w:val="00D12130"/>
    <w:rsid w:val="00D24F6E"/>
    <w:rsid w:val="00D25406"/>
    <w:rsid w:val="00D2620D"/>
    <w:rsid w:val="00D27188"/>
    <w:rsid w:val="00D401AD"/>
    <w:rsid w:val="00D45EBD"/>
    <w:rsid w:val="00D60EA7"/>
    <w:rsid w:val="00D77F59"/>
    <w:rsid w:val="00D82A24"/>
    <w:rsid w:val="00D837B0"/>
    <w:rsid w:val="00D849E9"/>
    <w:rsid w:val="00D85871"/>
    <w:rsid w:val="00D90E84"/>
    <w:rsid w:val="00DA1661"/>
    <w:rsid w:val="00DA44C0"/>
    <w:rsid w:val="00DA644E"/>
    <w:rsid w:val="00DA78EE"/>
    <w:rsid w:val="00DB4E0D"/>
    <w:rsid w:val="00DC3A48"/>
    <w:rsid w:val="00DC3AF4"/>
    <w:rsid w:val="00DC3D5A"/>
    <w:rsid w:val="00DC5952"/>
    <w:rsid w:val="00DC6E45"/>
    <w:rsid w:val="00DD16DD"/>
    <w:rsid w:val="00DD1C65"/>
    <w:rsid w:val="00DD25EC"/>
    <w:rsid w:val="00DD5DA3"/>
    <w:rsid w:val="00DD70B6"/>
    <w:rsid w:val="00DE1709"/>
    <w:rsid w:val="00DE3C44"/>
    <w:rsid w:val="00DE43B7"/>
    <w:rsid w:val="00DE65AF"/>
    <w:rsid w:val="00E07B62"/>
    <w:rsid w:val="00E1037B"/>
    <w:rsid w:val="00E10B25"/>
    <w:rsid w:val="00E176CC"/>
    <w:rsid w:val="00E2064B"/>
    <w:rsid w:val="00E23886"/>
    <w:rsid w:val="00E27FD9"/>
    <w:rsid w:val="00E308FD"/>
    <w:rsid w:val="00E31971"/>
    <w:rsid w:val="00E367B5"/>
    <w:rsid w:val="00E40071"/>
    <w:rsid w:val="00E405CF"/>
    <w:rsid w:val="00E4251C"/>
    <w:rsid w:val="00E439B5"/>
    <w:rsid w:val="00E458EF"/>
    <w:rsid w:val="00E525DC"/>
    <w:rsid w:val="00E539D0"/>
    <w:rsid w:val="00E53F54"/>
    <w:rsid w:val="00E555C0"/>
    <w:rsid w:val="00E6345A"/>
    <w:rsid w:val="00E654AD"/>
    <w:rsid w:val="00E6582A"/>
    <w:rsid w:val="00E6589D"/>
    <w:rsid w:val="00E73258"/>
    <w:rsid w:val="00E7574E"/>
    <w:rsid w:val="00E77BF1"/>
    <w:rsid w:val="00E77DAB"/>
    <w:rsid w:val="00E82130"/>
    <w:rsid w:val="00E832C1"/>
    <w:rsid w:val="00E84B16"/>
    <w:rsid w:val="00E9016F"/>
    <w:rsid w:val="00E92193"/>
    <w:rsid w:val="00E92F97"/>
    <w:rsid w:val="00E94269"/>
    <w:rsid w:val="00E96905"/>
    <w:rsid w:val="00EA0189"/>
    <w:rsid w:val="00EA2676"/>
    <w:rsid w:val="00EA37E1"/>
    <w:rsid w:val="00EA4DF9"/>
    <w:rsid w:val="00EB487B"/>
    <w:rsid w:val="00EC126D"/>
    <w:rsid w:val="00EC2705"/>
    <w:rsid w:val="00EC4A10"/>
    <w:rsid w:val="00EC57F2"/>
    <w:rsid w:val="00EC7BEB"/>
    <w:rsid w:val="00ED31D4"/>
    <w:rsid w:val="00ED5055"/>
    <w:rsid w:val="00ED7AA8"/>
    <w:rsid w:val="00EE05EB"/>
    <w:rsid w:val="00EE5544"/>
    <w:rsid w:val="00EE7AEA"/>
    <w:rsid w:val="00EE7FAE"/>
    <w:rsid w:val="00EF2F71"/>
    <w:rsid w:val="00EF4A1C"/>
    <w:rsid w:val="00F01A9F"/>
    <w:rsid w:val="00F05EA4"/>
    <w:rsid w:val="00F12510"/>
    <w:rsid w:val="00F148A0"/>
    <w:rsid w:val="00F14EC4"/>
    <w:rsid w:val="00F22ADA"/>
    <w:rsid w:val="00F321F5"/>
    <w:rsid w:val="00F334D5"/>
    <w:rsid w:val="00F35892"/>
    <w:rsid w:val="00F36540"/>
    <w:rsid w:val="00F50016"/>
    <w:rsid w:val="00F50C3A"/>
    <w:rsid w:val="00F5151B"/>
    <w:rsid w:val="00F57FD7"/>
    <w:rsid w:val="00F604C2"/>
    <w:rsid w:val="00F64FE5"/>
    <w:rsid w:val="00F66334"/>
    <w:rsid w:val="00F857E5"/>
    <w:rsid w:val="00F870B9"/>
    <w:rsid w:val="00F90838"/>
    <w:rsid w:val="00F9257E"/>
    <w:rsid w:val="00F96AEB"/>
    <w:rsid w:val="00FA01A6"/>
    <w:rsid w:val="00FA12D3"/>
    <w:rsid w:val="00FA3274"/>
    <w:rsid w:val="00FA3F32"/>
    <w:rsid w:val="00FB425F"/>
    <w:rsid w:val="00FC47DB"/>
    <w:rsid w:val="00FC75C3"/>
    <w:rsid w:val="00FC7D3C"/>
    <w:rsid w:val="00FD5735"/>
    <w:rsid w:val="00FE5508"/>
    <w:rsid w:val="00FF3801"/>
    <w:rsid w:val="00FF67E6"/>
    <w:rsid w:val="00FF761C"/>
    <w:rsid w:val="00FF7CF6"/>
    <w:rsid w:val="011253ED"/>
    <w:rsid w:val="016A347B"/>
    <w:rsid w:val="01C25065"/>
    <w:rsid w:val="01F22F53"/>
    <w:rsid w:val="02BF3353"/>
    <w:rsid w:val="03E300E1"/>
    <w:rsid w:val="04270E0A"/>
    <w:rsid w:val="044C5A83"/>
    <w:rsid w:val="046705E4"/>
    <w:rsid w:val="046A5D09"/>
    <w:rsid w:val="048F26F0"/>
    <w:rsid w:val="05025C1D"/>
    <w:rsid w:val="050431F4"/>
    <w:rsid w:val="05290F57"/>
    <w:rsid w:val="05D249DD"/>
    <w:rsid w:val="06CA569A"/>
    <w:rsid w:val="08856DEC"/>
    <w:rsid w:val="08B35707"/>
    <w:rsid w:val="091A3C1E"/>
    <w:rsid w:val="092752BD"/>
    <w:rsid w:val="0962344F"/>
    <w:rsid w:val="096B4234"/>
    <w:rsid w:val="09AC2E40"/>
    <w:rsid w:val="0A0E4795"/>
    <w:rsid w:val="0A2A6CA9"/>
    <w:rsid w:val="0A474359"/>
    <w:rsid w:val="0B8415DD"/>
    <w:rsid w:val="0BC00DEE"/>
    <w:rsid w:val="0C220F90"/>
    <w:rsid w:val="0C566AD6"/>
    <w:rsid w:val="0C581540"/>
    <w:rsid w:val="0CB75678"/>
    <w:rsid w:val="0CFC2425"/>
    <w:rsid w:val="0D9832DA"/>
    <w:rsid w:val="0DBC68F4"/>
    <w:rsid w:val="0E986DE4"/>
    <w:rsid w:val="0EA31596"/>
    <w:rsid w:val="0F1B4855"/>
    <w:rsid w:val="0F515C7A"/>
    <w:rsid w:val="0FCC70AF"/>
    <w:rsid w:val="1074231F"/>
    <w:rsid w:val="107A5AAB"/>
    <w:rsid w:val="10B31D1B"/>
    <w:rsid w:val="110D0E88"/>
    <w:rsid w:val="11553800"/>
    <w:rsid w:val="121865DB"/>
    <w:rsid w:val="12357CAB"/>
    <w:rsid w:val="1331207B"/>
    <w:rsid w:val="139879D4"/>
    <w:rsid w:val="15264327"/>
    <w:rsid w:val="15316332"/>
    <w:rsid w:val="15455322"/>
    <w:rsid w:val="15793835"/>
    <w:rsid w:val="157E5495"/>
    <w:rsid w:val="15F5735F"/>
    <w:rsid w:val="16431E4A"/>
    <w:rsid w:val="1661013C"/>
    <w:rsid w:val="167D1103"/>
    <w:rsid w:val="16970417"/>
    <w:rsid w:val="16D25811"/>
    <w:rsid w:val="176B61BA"/>
    <w:rsid w:val="1823063E"/>
    <w:rsid w:val="183A5092"/>
    <w:rsid w:val="183F6F1A"/>
    <w:rsid w:val="1867397D"/>
    <w:rsid w:val="18C33D65"/>
    <w:rsid w:val="18DC27B5"/>
    <w:rsid w:val="19AA220F"/>
    <w:rsid w:val="1A0B3949"/>
    <w:rsid w:val="1A684442"/>
    <w:rsid w:val="1B2606DC"/>
    <w:rsid w:val="1BB47375"/>
    <w:rsid w:val="1C161DDD"/>
    <w:rsid w:val="1C7115CE"/>
    <w:rsid w:val="1CB82E95"/>
    <w:rsid w:val="1CBA4E5F"/>
    <w:rsid w:val="1CC2188C"/>
    <w:rsid w:val="1D1F774C"/>
    <w:rsid w:val="1D37200B"/>
    <w:rsid w:val="1E2A23FA"/>
    <w:rsid w:val="1E9B21D3"/>
    <w:rsid w:val="1F400223"/>
    <w:rsid w:val="1F953171"/>
    <w:rsid w:val="1FA80CFB"/>
    <w:rsid w:val="20883F9D"/>
    <w:rsid w:val="208C60E8"/>
    <w:rsid w:val="20994D8B"/>
    <w:rsid w:val="20AE6A88"/>
    <w:rsid w:val="21063D13"/>
    <w:rsid w:val="220723F8"/>
    <w:rsid w:val="22544E98"/>
    <w:rsid w:val="22BE570A"/>
    <w:rsid w:val="22C2681B"/>
    <w:rsid w:val="23151041"/>
    <w:rsid w:val="23B138FF"/>
    <w:rsid w:val="258A17FF"/>
    <w:rsid w:val="27980351"/>
    <w:rsid w:val="27B83638"/>
    <w:rsid w:val="2814535B"/>
    <w:rsid w:val="28702A7B"/>
    <w:rsid w:val="296D3B57"/>
    <w:rsid w:val="2973086F"/>
    <w:rsid w:val="299A22BA"/>
    <w:rsid w:val="2A10729A"/>
    <w:rsid w:val="2A61691A"/>
    <w:rsid w:val="2A6C4E48"/>
    <w:rsid w:val="2A8D1693"/>
    <w:rsid w:val="2AD01380"/>
    <w:rsid w:val="2B0100FD"/>
    <w:rsid w:val="2B9B5E5B"/>
    <w:rsid w:val="2BE20EF7"/>
    <w:rsid w:val="2C2051E2"/>
    <w:rsid w:val="2C4031E8"/>
    <w:rsid w:val="2D0A51B9"/>
    <w:rsid w:val="2D3A16A4"/>
    <w:rsid w:val="2D7E1439"/>
    <w:rsid w:val="2D8001A8"/>
    <w:rsid w:val="2E141EF5"/>
    <w:rsid w:val="2E267B1B"/>
    <w:rsid w:val="2E486B91"/>
    <w:rsid w:val="2E6438A6"/>
    <w:rsid w:val="2E9A2AA1"/>
    <w:rsid w:val="30B319D3"/>
    <w:rsid w:val="30E43EF4"/>
    <w:rsid w:val="31BE28A4"/>
    <w:rsid w:val="32140715"/>
    <w:rsid w:val="322E5C7B"/>
    <w:rsid w:val="33D63320"/>
    <w:rsid w:val="34360E17"/>
    <w:rsid w:val="34773C21"/>
    <w:rsid w:val="34B86CDC"/>
    <w:rsid w:val="34C359EA"/>
    <w:rsid w:val="34D65F64"/>
    <w:rsid w:val="35584035"/>
    <w:rsid w:val="356279A7"/>
    <w:rsid w:val="35985E39"/>
    <w:rsid w:val="369E361B"/>
    <w:rsid w:val="36F71FBF"/>
    <w:rsid w:val="370A55C3"/>
    <w:rsid w:val="37371251"/>
    <w:rsid w:val="37810825"/>
    <w:rsid w:val="38261B78"/>
    <w:rsid w:val="3A2D6018"/>
    <w:rsid w:val="3AB2788B"/>
    <w:rsid w:val="3ACC4283"/>
    <w:rsid w:val="3B364DC3"/>
    <w:rsid w:val="3BAC5024"/>
    <w:rsid w:val="3C484AFF"/>
    <w:rsid w:val="3C837DA1"/>
    <w:rsid w:val="3CCE71EB"/>
    <w:rsid w:val="3DA05553"/>
    <w:rsid w:val="3E2B6D80"/>
    <w:rsid w:val="3ECC77BE"/>
    <w:rsid w:val="3F3423F7"/>
    <w:rsid w:val="3F404F15"/>
    <w:rsid w:val="405C071D"/>
    <w:rsid w:val="411E335F"/>
    <w:rsid w:val="426C1EA8"/>
    <w:rsid w:val="42846E8E"/>
    <w:rsid w:val="42B6791C"/>
    <w:rsid w:val="42B90F66"/>
    <w:rsid w:val="430F4FD8"/>
    <w:rsid w:val="43122A4F"/>
    <w:rsid w:val="43394480"/>
    <w:rsid w:val="433F58BD"/>
    <w:rsid w:val="44AB4F09"/>
    <w:rsid w:val="44F03307"/>
    <w:rsid w:val="45264EFE"/>
    <w:rsid w:val="45B10E25"/>
    <w:rsid w:val="45BB732B"/>
    <w:rsid w:val="46157AF3"/>
    <w:rsid w:val="46873754"/>
    <w:rsid w:val="472C783A"/>
    <w:rsid w:val="4731435F"/>
    <w:rsid w:val="4776609A"/>
    <w:rsid w:val="47A911FF"/>
    <w:rsid w:val="483376F0"/>
    <w:rsid w:val="48BF5CAC"/>
    <w:rsid w:val="49457555"/>
    <w:rsid w:val="49865F45"/>
    <w:rsid w:val="498D564D"/>
    <w:rsid w:val="4A371923"/>
    <w:rsid w:val="4A5E47CC"/>
    <w:rsid w:val="4AA2290B"/>
    <w:rsid w:val="4AD807FC"/>
    <w:rsid w:val="4B7B3F78"/>
    <w:rsid w:val="4BA324B8"/>
    <w:rsid w:val="4C9C7C83"/>
    <w:rsid w:val="4CA566E2"/>
    <w:rsid w:val="4CA95AE3"/>
    <w:rsid w:val="4CCB5089"/>
    <w:rsid w:val="4CF67967"/>
    <w:rsid w:val="4E1E2CE2"/>
    <w:rsid w:val="4E320449"/>
    <w:rsid w:val="4E541DA0"/>
    <w:rsid w:val="4F1575AC"/>
    <w:rsid w:val="4F520F78"/>
    <w:rsid w:val="4F52414B"/>
    <w:rsid w:val="4F5518FD"/>
    <w:rsid w:val="4FC21359"/>
    <w:rsid w:val="4FDE723D"/>
    <w:rsid w:val="50060376"/>
    <w:rsid w:val="50180E15"/>
    <w:rsid w:val="50B52C6C"/>
    <w:rsid w:val="50B653EC"/>
    <w:rsid w:val="50ED0658"/>
    <w:rsid w:val="510936E3"/>
    <w:rsid w:val="51622DF4"/>
    <w:rsid w:val="523A167B"/>
    <w:rsid w:val="52825E86"/>
    <w:rsid w:val="5382777D"/>
    <w:rsid w:val="53CE4770"/>
    <w:rsid w:val="53D97FF0"/>
    <w:rsid w:val="5407551C"/>
    <w:rsid w:val="546D46C5"/>
    <w:rsid w:val="547E6784"/>
    <w:rsid w:val="547E7F44"/>
    <w:rsid w:val="54DD089B"/>
    <w:rsid w:val="550541C2"/>
    <w:rsid w:val="55686C45"/>
    <w:rsid w:val="55687945"/>
    <w:rsid w:val="55776067"/>
    <w:rsid w:val="557B0928"/>
    <w:rsid w:val="55A5668D"/>
    <w:rsid w:val="55DF4BE8"/>
    <w:rsid w:val="56CE5812"/>
    <w:rsid w:val="57482A8C"/>
    <w:rsid w:val="5863102B"/>
    <w:rsid w:val="5A6E2809"/>
    <w:rsid w:val="5C0C4088"/>
    <w:rsid w:val="5C234CA4"/>
    <w:rsid w:val="5D216923"/>
    <w:rsid w:val="5D812854"/>
    <w:rsid w:val="5E062304"/>
    <w:rsid w:val="5E065D78"/>
    <w:rsid w:val="5E1C6F3C"/>
    <w:rsid w:val="5E437FD7"/>
    <w:rsid w:val="5E5B30A5"/>
    <w:rsid w:val="5E921830"/>
    <w:rsid w:val="5EA83F26"/>
    <w:rsid w:val="5EE36EBB"/>
    <w:rsid w:val="5EEA69D0"/>
    <w:rsid w:val="5F216D98"/>
    <w:rsid w:val="5F9960AE"/>
    <w:rsid w:val="60335C18"/>
    <w:rsid w:val="60344497"/>
    <w:rsid w:val="60AD27CE"/>
    <w:rsid w:val="60B3541A"/>
    <w:rsid w:val="60EF5D26"/>
    <w:rsid w:val="6124725C"/>
    <w:rsid w:val="615941F6"/>
    <w:rsid w:val="61BB7373"/>
    <w:rsid w:val="61C816F1"/>
    <w:rsid w:val="622F00B1"/>
    <w:rsid w:val="625F6A4A"/>
    <w:rsid w:val="62747537"/>
    <w:rsid w:val="62DD052C"/>
    <w:rsid w:val="62E63416"/>
    <w:rsid w:val="636E5628"/>
    <w:rsid w:val="63780255"/>
    <w:rsid w:val="63B75221"/>
    <w:rsid w:val="63DB75A1"/>
    <w:rsid w:val="64234664"/>
    <w:rsid w:val="642D09F0"/>
    <w:rsid w:val="64DF0000"/>
    <w:rsid w:val="65331F2B"/>
    <w:rsid w:val="653F662A"/>
    <w:rsid w:val="655F16CC"/>
    <w:rsid w:val="657A6961"/>
    <w:rsid w:val="65A454F8"/>
    <w:rsid w:val="66B5531C"/>
    <w:rsid w:val="66FE5777"/>
    <w:rsid w:val="67281E0C"/>
    <w:rsid w:val="67A47A17"/>
    <w:rsid w:val="67BD26DA"/>
    <w:rsid w:val="68033E77"/>
    <w:rsid w:val="68B735CD"/>
    <w:rsid w:val="69317154"/>
    <w:rsid w:val="6A7C062B"/>
    <w:rsid w:val="6B1945A6"/>
    <w:rsid w:val="6BAC13E3"/>
    <w:rsid w:val="6BE26B06"/>
    <w:rsid w:val="6C88312E"/>
    <w:rsid w:val="6DBD6FD0"/>
    <w:rsid w:val="6DDB2EA4"/>
    <w:rsid w:val="6DEE183F"/>
    <w:rsid w:val="6E1416F9"/>
    <w:rsid w:val="6E443B55"/>
    <w:rsid w:val="6EAC65A4"/>
    <w:rsid w:val="6EF13547"/>
    <w:rsid w:val="6EFA464C"/>
    <w:rsid w:val="6F0F625F"/>
    <w:rsid w:val="6F4162E7"/>
    <w:rsid w:val="6F9B73DA"/>
    <w:rsid w:val="6FBC1868"/>
    <w:rsid w:val="7048676C"/>
    <w:rsid w:val="70A738AF"/>
    <w:rsid w:val="70AE5B34"/>
    <w:rsid w:val="70DE203F"/>
    <w:rsid w:val="711B38F2"/>
    <w:rsid w:val="713A5FB0"/>
    <w:rsid w:val="717464AB"/>
    <w:rsid w:val="719941B8"/>
    <w:rsid w:val="71C9770B"/>
    <w:rsid w:val="71EA0570"/>
    <w:rsid w:val="72634A61"/>
    <w:rsid w:val="72952A32"/>
    <w:rsid w:val="730E4B34"/>
    <w:rsid w:val="73282033"/>
    <w:rsid w:val="74350E97"/>
    <w:rsid w:val="74895E06"/>
    <w:rsid w:val="74BE54E2"/>
    <w:rsid w:val="75322959"/>
    <w:rsid w:val="75BF1D13"/>
    <w:rsid w:val="763B3A90"/>
    <w:rsid w:val="76442519"/>
    <w:rsid w:val="77077643"/>
    <w:rsid w:val="777C7EBC"/>
    <w:rsid w:val="77A973CD"/>
    <w:rsid w:val="78326FD3"/>
    <w:rsid w:val="78433288"/>
    <w:rsid w:val="78436C2C"/>
    <w:rsid w:val="78454752"/>
    <w:rsid w:val="786D5FFA"/>
    <w:rsid w:val="78B17060"/>
    <w:rsid w:val="79161E4E"/>
    <w:rsid w:val="791B1956"/>
    <w:rsid w:val="79BF208B"/>
    <w:rsid w:val="7A043068"/>
    <w:rsid w:val="7A28432B"/>
    <w:rsid w:val="7ACF29F8"/>
    <w:rsid w:val="7B1B3F73"/>
    <w:rsid w:val="7B396E7B"/>
    <w:rsid w:val="7BCF5443"/>
    <w:rsid w:val="7C4C0B30"/>
    <w:rsid w:val="7CB61980"/>
    <w:rsid w:val="7D2C5C84"/>
    <w:rsid w:val="7D3E74C4"/>
    <w:rsid w:val="7DA317E7"/>
    <w:rsid w:val="7DA97531"/>
    <w:rsid w:val="7DC148B0"/>
    <w:rsid w:val="7E12157A"/>
    <w:rsid w:val="7E2D1F10"/>
    <w:rsid w:val="7FDE43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6">
    <w:name w:val="heading 5"/>
    <w:basedOn w:val="1"/>
    <w:next w:val="1"/>
    <w:qFormat/>
    <w:uiPriority w:val="9"/>
    <w:pPr>
      <w:keepNext/>
      <w:keepLines/>
      <w:numPr>
        <w:ilvl w:val="4"/>
        <w:numId w:val="2"/>
      </w:numPr>
      <w:ind w:firstLine="0" w:firstLineChars="0"/>
      <w:outlineLvl w:val="4"/>
    </w:pPr>
    <w:rPr>
      <w:b/>
      <w:bCs/>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index 5"/>
    <w:basedOn w:val="1"/>
    <w:next w:val="1"/>
    <w:unhideWhenUsed/>
    <w:qFormat/>
    <w:uiPriority w:val="99"/>
    <w:pPr>
      <w:ind w:left="800" w:leftChars="800"/>
    </w:pPr>
  </w:style>
  <w:style w:type="paragraph" w:styleId="10">
    <w:name w:val="Body Text 3"/>
    <w:basedOn w:val="1"/>
    <w:link w:val="52"/>
    <w:qFormat/>
    <w:uiPriority w:val="0"/>
    <w:rPr>
      <w:rFonts w:ascii="Times New Roman" w:hAnsi="Times New Roman" w:eastAsia="宋体" w:cs="Times New Roman"/>
      <w:color w:val="FF0000"/>
      <w:sz w:val="24"/>
      <w:szCs w:val="24"/>
    </w:rPr>
  </w:style>
  <w:style w:type="paragraph" w:styleId="11">
    <w:name w:val="Body Text"/>
    <w:basedOn w:val="1"/>
    <w:next w:val="12"/>
    <w:link w:val="56"/>
    <w:unhideWhenUsed/>
    <w:qFormat/>
    <w:uiPriority w:val="99"/>
    <w:pPr>
      <w:spacing w:after="120"/>
    </w:pPr>
  </w:style>
  <w:style w:type="paragraph" w:styleId="12">
    <w:name w:val="Body Text 2"/>
    <w:basedOn w:val="1"/>
    <w:qFormat/>
    <w:uiPriority w:val="0"/>
    <w:pPr>
      <w:spacing w:line="480" w:lineRule="auto"/>
      <w:ind w:right="357"/>
    </w:pPr>
    <w:rPr>
      <w:szCs w:val="20"/>
    </w:rPr>
  </w:style>
  <w:style w:type="paragraph" w:styleId="13">
    <w:name w:val="Body Text Indent"/>
    <w:basedOn w:val="1"/>
    <w:link w:val="61"/>
    <w:qFormat/>
    <w:uiPriority w:val="0"/>
    <w:pPr>
      <w:adjustRightInd w:val="0"/>
      <w:spacing w:after="120" w:line="360" w:lineRule="atLeast"/>
      <w:ind w:left="420" w:leftChars="200"/>
      <w:jc w:val="left"/>
      <w:textAlignment w:val="baseline"/>
    </w:pPr>
    <w:rPr>
      <w:sz w:val="24"/>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next w:val="9"/>
    <w:link w:val="37"/>
    <w:qFormat/>
    <w:uiPriority w:val="0"/>
    <w:rPr>
      <w:rFonts w:eastAsia="宋体"/>
      <w:sz w:val="24"/>
    </w:rPr>
  </w:style>
  <w:style w:type="paragraph" w:styleId="17">
    <w:name w:val="Date"/>
    <w:basedOn w:val="1"/>
    <w:next w:val="1"/>
    <w:link w:val="38"/>
    <w:unhideWhenUsed/>
    <w:qFormat/>
    <w:uiPriority w:val="99"/>
    <w:pPr>
      <w:ind w:left="100" w:leftChars="2500"/>
    </w:pPr>
  </w:style>
  <w:style w:type="paragraph" w:styleId="18">
    <w:name w:val="Balloon Text"/>
    <w:basedOn w:val="1"/>
    <w:link w:val="63"/>
    <w:semiHidden/>
    <w:unhideWhenUsed/>
    <w:qFormat/>
    <w:uiPriority w:val="99"/>
    <w:rPr>
      <w:sz w:val="18"/>
      <w:szCs w:val="18"/>
    </w:rPr>
  </w:style>
  <w:style w:type="paragraph" w:styleId="19">
    <w:name w:val="footer"/>
    <w:basedOn w:val="1"/>
    <w:link w:val="39"/>
    <w:unhideWhenUsed/>
    <w:qFormat/>
    <w:uiPriority w:val="99"/>
    <w:pPr>
      <w:tabs>
        <w:tab w:val="center" w:pos="4153"/>
        <w:tab w:val="right" w:pos="8306"/>
      </w:tabs>
      <w:snapToGrid w:val="0"/>
      <w:jc w:val="left"/>
    </w:pPr>
    <w:rPr>
      <w:sz w:val="18"/>
      <w:szCs w:val="18"/>
    </w:rPr>
  </w:style>
  <w:style w:type="paragraph" w:styleId="20">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5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paragraph" w:styleId="24">
    <w:name w:val="Body Text First Indent"/>
    <w:basedOn w:val="11"/>
    <w:link w:val="57"/>
    <w:qFormat/>
    <w:uiPriority w:val="0"/>
    <w:pPr>
      <w:ind w:firstLine="420" w:firstLineChars="100"/>
    </w:pPr>
    <w:rPr>
      <w:rFonts w:ascii="宋体" w:hAnsi="Times New Roman" w:eastAsia="宋体" w:cs="Times New Roman"/>
      <w:kern w:val="0"/>
      <w:sz w:val="34"/>
      <w:szCs w:val="20"/>
    </w:rPr>
  </w:style>
  <w:style w:type="paragraph" w:styleId="25">
    <w:name w:val="Body Text First Indent 2"/>
    <w:basedOn w:val="13"/>
    <w:qFormat/>
    <w:uiPriority w:val="99"/>
    <w:pPr>
      <w:tabs>
        <w:tab w:val="left" w:pos="945"/>
        <w:tab w:val="left" w:pos="1155"/>
      </w:tabs>
      <w:ind w:firstLine="420" w:firstLineChars="200"/>
    </w:pPr>
  </w:style>
  <w:style w:type="table" w:styleId="27">
    <w:name w:val="Table Grid"/>
    <w:basedOn w:val="26"/>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FollowedHyperlink"/>
    <w:basedOn w:val="28"/>
    <w:semiHidden/>
    <w:unhideWhenUsed/>
    <w:qFormat/>
    <w:uiPriority w:val="99"/>
    <w:rPr>
      <w:color w:val="800080" w:themeColor="followedHyperlink"/>
      <w:u w:val="single"/>
    </w:rPr>
  </w:style>
  <w:style w:type="character" w:styleId="31">
    <w:name w:val="Hyperlink"/>
    <w:basedOn w:val="28"/>
    <w:unhideWhenUsed/>
    <w:qFormat/>
    <w:uiPriority w:val="0"/>
    <w:rPr>
      <w:color w:val="0000FF"/>
      <w:u w:val="single"/>
    </w:rPr>
  </w:style>
  <w:style w:type="paragraph" w:customStyle="1" w:styleId="32">
    <w:name w:val="表格文字"/>
    <w:basedOn w:val="1"/>
    <w:next w:val="11"/>
    <w:qFormat/>
    <w:uiPriority w:val="0"/>
    <w:pPr>
      <w:widowControl/>
      <w:adjustRightInd w:val="0"/>
      <w:spacing w:line="420" w:lineRule="atLeast"/>
      <w:jc w:val="left"/>
      <w:textAlignment w:val="baseline"/>
    </w:pPr>
    <w:rPr>
      <w:rFonts w:ascii="Times New Roman" w:hAnsi="Times New Roman" w:eastAsia="仿宋_GB2312" w:cs="Times New Roman"/>
      <w:kern w:val="0"/>
      <w:sz w:val="32"/>
      <w:szCs w:val="20"/>
    </w:rPr>
  </w:style>
  <w:style w:type="character" w:customStyle="1" w:styleId="33">
    <w:name w:val="标题 1 Char"/>
    <w:basedOn w:val="28"/>
    <w:link w:val="2"/>
    <w:qFormat/>
    <w:uiPriority w:val="0"/>
    <w:rPr>
      <w:rFonts w:ascii="Calibri" w:hAnsi="Calibri" w:eastAsia="宋体" w:cs="Times New Roman"/>
      <w:b/>
      <w:bCs/>
      <w:kern w:val="44"/>
      <w:sz w:val="44"/>
      <w:szCs w:val="44"/>
    </w:rPr>
  </w:style>
  <w:style w:type="character" w:customStyle="1" w:styleId="34">
    <w:name w:val="标题 2 Char"/>
    <w:basedOn w:val="28"/>
    <w:link w:val="3"/>
    <w:qFormat/>
    <w:uiPriority w:val="0"/>
    <w:rPr>
      <w:rFonts w:ascii="Arial" w:hAnsi="Arial" w:eastAsia="黑体" w:cs="Times New Roman"/>
      <w:b/>
      <w:bCs/>
      <w:sz w:val="32"/>
      <w:szCs w:val="32"/>
    </w:rPr>
  </w:style>
  <w:style w:type="character" w:customStyle="1" w:styleId="35">
    <w:name w:val="标题 3 Char"/>
    <w:basedOn w:val="28"/>
    <w:link w:val="4"/>
    <w:qFormat/>
    <w:uiPriority w:val="0"/>
    <w:rPr>
      <w:rFonts w:ascii="宋体" w:hAnsi="宋体" w:eastAsia="宋体" w:cs="Times New Roman"/>
      <w:b/>
      <w:color w:val="000000"/>
      <w:kern w:val="0"/>
      <w:sz w:val="24"/>
      <w:szCs w:val="20"/>
      <w:lang w:val="en-GB"/>
    </w:rPr>
  </w:style>
  <w:style w:type="character" w:customStyle="1" w:styleId="36">
    <w:name w:val="标题 4 Char"/>
    <w:basedOn w:val="28"/>
    <w:link w:val="5"/>
    <w:qFormat/>
    <w:uiPriority w:val="0"/>
    <w:rPr>
      <w:rFonts w:ascii="Arial" w:hAnsi="Arial" w:eastAsia="黑体" w:cs="Times New Roman"/>
      <w:b/>
      <w:bCs/>
      <w:sz w:val="28"/>
      <w:szCs w:val="28"/>
    </w:rPr>
  </w:style>
  <w:style w:type="character" w:customStyle="1" w:styleId="37">
    <w:name w:val="纯文本 Char"/>
    <w:basedOn w:val="28"/>
    <w:link w:val="16"/>
    <w:qFormat/>
    <w:uiPriority w:val="0"/>
    <w:rPr>
      <w:rFonts w:eastAsia="宋体"/>
      <w:sz w:val="24"/>
    </w:rPr>
  </w:style>
  <w:style w:type="character" w:customStyle="1" w:styleId="38">
    <w:name w:val="日期 Char"/>
    <w:basedOn w:val="28"/>
    <w:link w:val="17"/>
    <w:qFormat/>
    <w:uiPriority w:val="99"/>
  </w:style>
  <w:style w:type="character" w:customStyle="1" w:styleId="39">
    <w:name w:val="页脚 Char"/>
    <w:basedOn w:val="28"/>
    <w:link w:val="19"/>
    <w:qFormat/>
    <w:uiPriority w:val="99"/>
    <w:rPr>
      <w:sz w:val="18"/>
      <w:szCs w:val="18"/>
    </w:rPr>
  </w:style>
  <w:style w:type="character" w:customStyle="1" w:styleId="40">
    <w:name w:val="页眉 Char"/>
    <w:basedOn w:val="28"/>
    <w:link w:val="20"/>
    <w:qFormat/>
    <w:uiPriority w:val="99"/>
    <w:rPr>
      <w:sz w:val="18"/>
      <w:szCs w:val="18"/>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0"/>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3"/>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正文文本 3 Char"/>
    <w:basedOn w:val="28"/>
    <w:link w:val="10"/>
    <w:qFormat/>
    <w:uiPriority w:val="0"/>
    <w:rPr>
      <w:rFonts w:ascii="Times New Roman" w:hAnsi="Times New Roman" w:eastAsia="宋体" w:cs="Times New Roman"/>
      <w:color w:val="FF0000"/>
      <w:sz w:val="24"/>
      <w:szCs w:val="24"/>
    </w:rPr>
  </w:style>
  <w:style w:type="character" w:customStyle="1" w:styleId="53">
    <w:name w:val="edittexttarea"/>
    <w:basedOn w:val="28"/>
    <w:qFormat/>
    <w:uiPriority w:val="0"/>
  </w:style>
  <w:style w:type="paragraph" w:customStyle="1" w:styleId="54">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4"/>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 Char"/>
    <w:basedOn w:val="28"/>
    <w:link w:val="11"/>
    <w:qFormat/>
    <w:uiPriority w:val="99"/>
  </w:style>
  <w:style w:type="character" w:customStyle="1" w:styleId="57">
    <w:name w:val="正文首行缩进 Char"/>
    <w:basedOn w:val="56"/>
    <w:link w:val="24"/>
    <w:qFormat/>
    <w:uiPriority w:val="0"/>
    <w:rPr>
      <w:rFonts w:ascii="宋体" w:hAnsi="Times New Roman" w:eastAsia="宋体" w:cs="Times New Roman"/>
      <w:kern w:val="0"/>
      <w:sz w:val="34"/>
      <w:szCs w:val="20"/>
    </w:rPr>
  </w:style>
  <w:style w:type="character" w:customStyle="1" w:styleId="58">
    <w:name w:val="HTML 预设格式 Char"/>
    <w:basedOn w:val="28"/>
    <w:semiHidden/>
    <w:qFormat/>
    <w:uiPriority w:val="99"/>
    <w:rPr>
      <w:rFonts w:ascii="宋体" w:hAnsi="宋体" w:eastAsia="宋体" w:cs="宋体"/>
      <w:kern w:val="0"/>
      <w:sz w:val="24"/>
      <w:szCs w:val="24"/>
    </w:rPr>
  </w:style>
  <w:style w:type="character" w:customStyle="1" w:styleId="59">
    <w:name w:val="HTML 预设格式 Char1"/>
    <w:basedOn w:val="28"/>
    <w:link w:val="22"/>
    <w:semiHidden/>
    <w:qFormat/>
    <w:uiPriority w:val="99"/>
    <w:rPr>
      <w:rFonts w:ascii="Courier New" w:hAnsi="Courier New" w:cs="Courier New"/>
      <w:sz w:val="20"/>
      <w:szCs w:val="20"/>
    </w:rPr>
  </w:style>
  <w:style w:type="character" w:customStyle="1" w:styleId="60">
    <w:name w:val="正文文本缩进 Char"/>
    <w:qFormat/>
    <w:uiPriority w:val="0"/>
    <w:rPr>
      <w:sz w:val="24"/>
    </w:rPr>
  </w:style>
  <w:style w:type="character" w:customStyle="1" w:styleId="61">
    <w:name w:val="正文文本缩进 Char1"/>
    <w:basedOn w:val="28"/>
    <w:link w:val="13"/>
    <w:semiHidden/>
    <w:qFormat/>
    <w:uiPriority w:val="99"/>
  </w:style>
  <w:style w:type="character" w:customStyle="1" w:styleId="62">
    <w:name w:val="批注框文本 Char"/>
    <w:basedOn w:val="28"/>
    <w:semiHidden/>
    <w:qFormat/>
    <w:uiPriority w:val="99"/>
    <w:rPr>
      <w:sz w:val="18"/>
      <w:szCs w:val="18"/>
    </w:rPr>
  </w:style>
  <w:style w:type="character" w:customStyle="1" w:styleId="63">
    <w:name w:val="批注框文本 Char1"/>
    <w:basedOn w:val="28"/>
    <w:link w:val="18"/>
    <w:semiHidden/>
    <w:qFormat/>
    <w:uiPriority w:val="99"/>
    <w:rPr>
      <w:sz w:val="18"/>
      <w:szCs w:val="18"/>
    </w:rPr>
  </w:style>
  <w:style w:type="paragraph" w:customStyle="1" w:styleId="64">
    <w:name w:val="Table Paragraph"/>
    <w:basedOn w:val="1"/>
    <w:qFormat/>
    <w:uiPriority w:val="1"/>
    <w:rPr>
      <w:rFonts w:ascii="Arial Unicode MS" w:hAnsi="Arial Unicode MS" w:eastAsia="Arial Unicode MS" w:cs="Arial Unicode MS"/>
      <w:lang w:val="zh-CN" w:bidi="zh-CN"/>
    </w:rPr>
  </w:style>
  <w:style w:type="paragraph" w:customStyle="1" w:styleId="65">
    <w:name w:val="*正文"/>
    <w:basedOn w:val="1"/>
    <w:qFormat/>
    <w:uiPriority w:val="0"/>
    <w:pPr>
      <w:keepNext/>
      <w:keepLines/>
      <w:spacing w:line="360" w:lineRule="auto"/>
      <w:ind w:firstLine="200" w:firstLineChars="200"/>
    </w:pPr>
    <w:rPr>
      <w:rFonts w:ascii="宋体" w:hAnsi="宋体" w:eastAsia="宋体" w:cs="Times New Roman"/>
      <w:szCs w:val="24"/>
    </w:rPr>
  </w:style>
  <w:style w:type="paragraph" w:customStyle="1" w:styleId="66">
    <w:name w:val="style4"/>
    <w:basedOn w:val="1"/>
    <w:next w:val="1"/>
    <w:qFormat/>
    <w:uiPriority w:val="0"/>
    <w:pPr>
      <w:widowControl/>
      <w:spacing w:before="280" w:after="280"/>
    </w:pPr>
    <w:rPr>
      <w:rFonts w:ascii="宋体" w:hAnsi="Times New Roman" w:eastAsia="宋体" w:cs="Times New Roman"/>
      <w:sz w:val="18"/>
      <w:szCs w:val="24"/>
    </w:rPr>
  </w:style>
  <w:style w:type="character" w:customStyle="1" w:styleId="67">
    <w:name w:val="NormalCharacter"/>
    <w:semiHidden/>
    <w:qFormat/>
    <w:uiPriority w:val="0"/>
  </w:style>
  <w:style w:type="paragraph" w:customStyle="1" w:styleId="68">
    <w:name w:val="正文 New New New New"/>
    <w:qFormat/>
    <w:uiPriority w:val="0"/>
    <w:pPr>
      <w:widowControl w:val="0"/>
      <w:jc w:val="both"/>
    </w:pPr>
    <w:rPr>
      <w:rFonts w:ascii="Times New Roman" w:hAnsi="Times New Roman" w:eastAsia="宋体" w:cs="Times New Roman"/>
      <w:szCs w:val="24"/>
      <w:lang w:val="en-US" w:eastAsia="zh-CN" w:bidi="ar-SA"/>
    </w:rPr>
  </w:style>
  <w:style w:type="character" w:customStyle="1" w:styleId="69">
    <w:name w:val="font11"/>
    <w:basedOn w:val="28"/>
    <w:qFormat/>
    <w:uiPriority w:val="0"/>
    <w:rPr>
      <w:rFonts w:hint="eastAsia" w:ascii="宋体" w:hAnsi="宋体" w:eastAsia="宋体" w:cs="宋体"/>
      <w:color w:val="000000"/>
      <w:sz w:val="18"/>
      <w:szCs w:val="18"/>
      <w:u w:val="none"/>
    </w:rPr>
  </w:style>
  <w:style w:type="character" w:customStyle="1" w:styleId="70">
    <w:name w:val="font71"/>
    <w:basedOn w:val="28"/>
    <w:qFormat/>
    <w:uiPriority w:val="0"/>
    <w:rPr>
      <w:rFonts w:hint="default" w:ascii="Calibri" w:hAnsi="Calibri" w:cs="Calibri"/>
      <w:color w:val="000000"/>
      <w:sz w:val="21"/>
      <w:szCs w:val="21"/>
      <w:u w:val="none"/>
    </w:rPr>
  </w:style>
  <w:style w:type="character" w:customStyle="1" w:styleId="71">
    <w:name w:val="font61"/>
    <w:basedOn w:val="28"/>
    <w:qFormat/>
    <w:uiPriority w:val="0"/>
    <w:rPr>
      <w:rFonts w:hint="eastAsia" w:ascii="宋体" w:hAnsi="宋体" w:eastAsia="宋体" w:cs="宋体"/>
      <w:color w:val="000000"/>
      <w:sz w:val="21"/>
      <w:szCs w:val="21"/>
      <w:u w:val="none"/>
    </w:rPr>
  </w:style>
  <w:style w:type="paragraph" w:customStyle="1" w:styleId="72">
    <w:name w:val="QB正文"/>
    <w:basedOn w:val="5"/>
    <w:qFormat/>
    <w:uiPriority w:val="0"/>
    <w:pPr>
      <w:keepNext w:val="0"/>
      <w:keepLines w:val="0"/>
      <w:wordWrap w:val="0"/>
      <w:autoSpaceDE w:val="0"/>
      <w:autoSpaceDN w:val="0"/>
      <w:adjustRightInd w:val="0"/>
      <w:spacing w:line="240" w:lineRule="auto"/>
      <w:outlineLvl w:val="9"/>
    </w:pPr>
    <w:rPr>
      <w:bCs w:val="0"/>
      <w:kern w:val="0"/>
      <w:sz w:val="20"/>
      <w:szCs w:val="20"/>
    </w:rPr>
  </w:style>
  <w:style w:type="paragraph" w:customStyle="1" w:styleId="73">
    <w:name w:val="正文 A"/>
    <w:qFormat/>
    <w:uiPriority w:val="0"/>
    <w:pPr>
      <w:framePr w:wrap="around" w:vAnchor="margin" w:hAnchor="text" w:y="1"/>
      <w:widowControl w:val="0"/>
      <w:spacing w:line="360" w:lineRule="auto"/>
      <w:jc w:val="both"/>
    </w:pPr>
    <w:rPr>
      <w:rFonts w:ascii="Times New Roman" w:hAnsi="Times New Roman" w:eastAsia="Times New Roman" w:cs="Times New Roman"/>
      <w:color w:val="000000"/>
      <w:kern w:val="2"/>
      <w:sz w:val="24"/>
      <w:szCs w:val="24"/>
      <w:u w:val="none" w:color="000000"/>
      <w:lang w:val="en-US" w:eastAsia="zh-CN" w:bidi="ar-SA"/>
    </w:rPr>
  </w:style>
  <w:style w:type="paragraph" w:customStyle="1" w:styleId="74">
    <w:name w:val="本文正文"/>
    <w:basedOn w:val="1"/>
    <w:qFormat/>
    <w:uiPriority w:val="0"/>
    <w:pPr>
      <w:widowControl w:val="0"/>
    </w:pPr>
    <w:rPr>
      <w:rFonts w:cs="宋体"/>
      <w:szCs w:val="21"/>
    </w:rPr>
  </w:style>
  <w:style w:type="character" w:customStyle="1" w:styleId="75">
    <w:name w:val="font31"/>
    <w:basedOn w:val="28"/>
    <w:qFormat/>
    <w:uiPriority w:val="0"/>
    <w:rPr>
      <w:rFonts w:hint="eastAsia" w:ascii="宋体" w:hAnsi="宋体" w:eastAsia="宋体" w:cs="宋体"/>
      <w:color w:val="000000"/>
      <w:sz w:val="20"/>
      <w:szCs w:val="20"/>
      <w:u w:val="none"/>
    </w:rPr>
  </w:style>
  <w:style w:type="character" w:customStyle="1" w:styleId="76">
    <w:name w:val="font21"/>
    <w:basedOn w:val="2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112</Pages>
  <Words>34981</Words>
  <Characters>41074</Characters>
  <Lines>301</Lines>
  <Paragraphs>84</Paragraphs>
  <TotalTime>13</TotalTime>
  <ScaleCrop>false</ScaleCrop>
  <LinksUpToDate>false</LinksUpToDate>
  <CharactersWithSpaces>41431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2022-07-07T01:18:00Z</dcterms:created>
  <dc:creator>许昌市公共资源交易中心:孟莉</dc:creator>
  <cp:lastModifiedBy>空白的空白的空白_</cp:lastModifiedBy>
  <cp:lastPrinted>2024-11-26T02:50:00Z</cp:lastPrinted>
  <dcterms:modified xsi:type="dcterms:W3CDTF">2025-03-06T08:28:31Z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9663DBD9AAB94A838702D29DFCB400DE_12</vt:lpwstr>
  </property>
  <property fmtid="{D5CDD505-2E9C-101B-9397-08002B2CF9AE}" pid="4" name="KSOTemplateDocerSaveRecord">
    <vt:lpwstr>eyJoZGlkIjoiMDhkODY3N2EzODAyZWJiZjgzMjVjMGIyMjY2YTY3OTYiLCJ1c2VySWQiOiI0MDk3MDc1NzQifQ==</vt:lpwstr>
  </property>
</Properties>
</file>