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67" w:rightChars="127"/>
        <w:jc w:val="left"/>
        <w:rPr>
          <w:rFonts w:ascii="宋体" w:hAnsi="宋体" w:cs="宋体"/>
          <w:sz w:val="30"/>
          <w:szCs w:val="30"/>
        </w:rPr>
      </w:pPr>
      <w:r>
        <w:rPr>
          <w:rFonts w:hint="eastAsia" w:ascii="宋体" w:hAnsi="宋体"/>
          <w:sz w:val="30"/>
          <w:szCs w:val="30"/>
        </w:rPr>
        <w:t>项目名称:</w:t>
      </w:r>
      <w:r>
        <w:rPr>
          <w:rFonts w:hint="eastAsia" w:ascii="宋体" w:hAnsi="宋体" w:cs="宋体"/>
          <w:sz w:val="30"/>
          <w:szCs w:val="30"/>
        </w:rPr>
        <w:t xml:space="preserve"> 川汇区住房和城乡建设局荷花办8501楼结构加固工程项目</w:t>
      </w:r>
    </w:p>
    <w:p w14:paraId="1976EA32">
      <w:pPr>
        <w:tabs>
          <w:tab w:val="left" w:pos="315"/>
          <w:tab w:val="left" w:pos="8820"/>
        </w:tabs>
        <w:spacing w:line="600" w:lineRule="exact"/>
        <w:ind w:right="267" w:rightChars="127"/>
        <w:jc w:val="left"/>
        <w:rPr>
          <w:rFonts w:hint="default" w:ascii="宋体" w:hAnsi="宋体"/>
          <w:sz w:val="30"/>
          <w:szCs w:val="30"/>
          <w:lang w:val="en-US"/>
        </w:rPr>
      </w:pPr>
      <w:r>
        <w:rPr>
          <w:rFonts w:hint="eastAsia" w:ascii="宋体" w:hAnsi="宋体"/>
          <w:sz w:val="30"/>
          <w:szCs w:val="30"/>
        </w:rPr>
        <w:t xml:space="preserve">项目编号: </w:t>
      </w:r>
      <w:r>
        <w:rPr>
          <w:rFonts w:hint="eastAsia" w:ascii="宋体" w:hAnsi="宋体"/>
          <w:sz w:val="30"/>
          <w:szCs w:val="30"/>
          <w:lang w:val="en-US" w:eastAsia="zh-CN"/>
        </w:rPr>
        <w:t>川</w:t>
      </w:r>
      <w:r>
        <w:rPr>
          <w:rFonts w:hint="eastAsia" w:ascii="宋体" w:hAnsi="宋体"/>
          <w:sz w:val="30"/>
          <w:szCs w:val="30"/>
          <w:lang w:eastAsia="zh-CN"/>
        </w:rPr>
        <w:t>财磋商采购-202</w:t>
      </w:r>
      <w:r>
        <w:rPr>
          <w:rFonts w:hint="eastAsia" w:ascii="宋体" w:hAnsi="宋体"/>
          <w:sz w:val="30"/>
          <w:szCs w:val="30"/>
          <w:lang w:val="en-US" w:eastAsia="zh-CN"/>
        </w:rPr>
        <w:t>5</w:t>
      </w:r>
      <w:r>
        <w:rPr>
          <w:rFonts w:hint="eastAsia" w:ascii="宋体" w:hAnsi="宋体"/>
          <w:sz w:val="30"/>
          <w:szCs w:val="30"/>
          <w:lang w:eastAsia="zh-CN"/>
        </w:rPr>
        <w:t>-</w:t>
      </w:r>
      <w:r>
        <w:rPr>
          <w:rFonts w:hint="eastAsia" w:ascii="宋体" w:hAnsi="宋体"/>
          <w:sz w:val="30"/>
          <w:szCs w:val="30"/>
          <w:lang w:val="en-US" w:eastAsia="zh-CN"/>
        </w:rPr>
        <w:t>16</w:t>
      </w:r>
    </w:p>
    <w:p w14:paraId="701E82EF">
      <w:pPr>
        <w:pStyle w:val="10"/>
        <w:jc w:val="center"/>
        <w:rPr>
          <w:rFonts w:hint="eastAsia" w:ascii="宋体" w:hAnsi="宋体" w:cs="宋体"/>
          <w:sz w:val="32"/>
          <w:szCs w:val="32"/>
        </w:rPr>
      </w:pPr>
    </w:p>
    <w:p w14:paraId="1CE28643">
      <w:pPr>
        <w:pStyle w:val="10"/>
        <w:jc w:val="center"/>
        <w:rPr>
          <w:rFonts w:ascii="宋体" w:hAnsi="宋体"/>
          <w:sz w:val="32"/>
          <w:szCs w:val="32"/>
        </w:rPr>
      </w:pPr>
      <w:r>
        <w:rPr>
          <w:rFonts w:hint="eastAsia" w:ascii="宋体" w:hAnsi="宋体" w:cs="宋体"/>
          <w:sz w:val="32"/>
          <w:szCs w:val="32"/>
        </w:rPr>
        <w:t>202</w:t>
      </w:r>
      <w:r>
        <w:rPr>
          <w:rFonts w:hint="eastAsia" w:ascii="宋体" w:hAnsi="宋体" w:cs="宋体"/>
          <w:sz w:val="32"/>
          <w:szCs w:val="32"/>
          <w:lang w:val="en-US" w:eastAsia="zh-CN"/>
        </w:rPr>
        <w:t>5</w:t>
      </w:r>
      <w:r>
        <w:rPr>
          <w:rFonts w:hint="eastAsia" w:ascii="宋体" w:hAnsi="宋体"/>
          <w:sz w:val="32"/>
          <w:szCs w:val="32"/>
        </w:rPr>
        <w:t>年</w:t>
      </w:r>
      <w:r>
        <w:rPr>
          <w:rFonts w:hint="eastAsia" w:ascii="宋体" w:hAnsi="宋体" w:cs="宋体"/>
          <w:sz w:val="32"/>
          <w:szCs w:val="32"/>
          <w:lang w:val="en-US" w:eastAsia="zh-CN"/>
        </w:rPr>
        <w:t>7</w:t>
      </w:r>
      <w:r>
        <w:rPr>
          <w:rFonts w:hint="eastAsia" w:ascii="宋体" w:hAnsi="宋体"/>
          <w:sz w:val="32"/>
          <w:szCs w:val="32"/>
        </w:rPr>
        <w:t>月</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28359089"/>
      <w:bookmarkStart w:id="2" w:name="_Toc35393629"/>
      <w:bookmarkStart w:id="3" w:name="_Toc35393798"/>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eastAsia="宋体" w:cs="宋体"/>
          <w:i w:val="0"/>
          <w:iCs w:val="0"/>
          <w:sz w:val="24"/>
          <w:szCs w:val="24"/>
          <w:lang w:val="en-US" w:eastAsia="zh-CN"/>
        </w:rPr>
        <w:t>川汇区住房和城乡建设局荷花办8501楼结构加固工程项目的潜在投标人应在周口市公共资源交易中心网（http://jyzx.zhoukou.gov.cn）获取招标文件，并于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7</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21</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bookmarkStart w:id="49" w:name="_GoBack"/>
      <w:bookmarkEnd w:id="49"/>
    </w:p>
    <w:p w14:paraId="6C3EAFDA">
      <w:pPr>
        <w:autoSpaceDE w:val="0"/>
        <w:autoSpaceDN w:val="0"/>
        <w:spacing w:line="360" w:lineRule="auto"/>
        <w:ind w:firstLine="480" w:firstLineChars="200"/>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川</w:t>
      </w:r>
      <w:r>
        <w:rPr>
          <w:rFonts w:hint="eastAsia" w:asciiTheme="minorEastAsia" w:hAnsiTheme="minorEastAsia" w:eastAsiaTheme="minorEastAsia" w:cstheme="minorEastAsia"/>
          <w:sz w:val="24"/>
          <w:lang w:eastAsia="zh-CN"/>
        </w:rPr>
        <w:t>财磋商采购-202</w:t>
      </w:r>
      <w:r>
        <w:rPr>
          <w:rFonts w:hint="eastAsia" w:asciiTheme="minorEastAsia" w:hAnsiTheme="minorEastAsia" w:eastAsiaTheme="minorEastAsia" w:cstheme="minorEastAsia"/>
          <w:sz w:val="24"/>
          <w:lang w:val="en-US" w:eastAsia="zh-CN"/>
        </w:rPr>
        <w:t>5</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16</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川汇区住房和城乡建设局荷花办8501楼结构加固工程项目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2575871.24</w:t>
      </w:r>
      <w:r>
        <w:rPr>
          <w:rFonts w:hint="eastAsia" w:asciiTheme="minorEastAsia" w:hAnsiTheme="minorEastAsia" w:eastAsiaTheme="minorEastAsia" w:cstheme="minorEastAsia"/>
          <w:sz w:val="24"/>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2575871.24</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jc w:val="center"/>
              <w:rPr>
                <w:sz w:val="24"/>
              </w:rPr>
            </w:pPr>
            <w:r>
              <w:rPr>
                <w:rFonts w:hint="eastAsia" w:asciiTheme="minorEastAsia" w:hAnsiTheme="minorEastAsia" w:eastAsiaTheme="minorEastAsia" w:cstheme="minorEastAsia"/>
                <w:sz w:val="24"/>
                <w:highlight w:val="none"/>
                <w:lang w:eastAsia="zh-CN"/>
              </w:rPr>
              <w:t>川汇区住房和城乡建设局荷花办8501楼结构加固工程项目</w:t>
            </w:r>
          </w:p>
        </w:tc>
        <w:tc>
          <w:tcPr>
            <w:tcW w:w="231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2575871.24</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其他建筑工程</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60</w:t>
      </w:r>
      <w:r>
        <w:rPr>
          <w:rFonts w:hint="eastAsia" w:asciiTheme="minorEastAsia" w:hAnsiTheme="minorEastAsia" w:eastAsiaTheme="minorEastAsia" w:cstheme="minorEastAsia"/>
          <w:sz w:val="24"/>
        </w:rPr>
        <w:t>日历天</w:t>
      </w:r>
    </w:p>
    <w:p w14:paraId="01DE81E4">
      <w:pPr>
        <w:spacing w:line="360" w:lineRule="auto"/>
        <w:ind w:firstLine="480" w:firstLineChars="200"/>
        <w:jc w:val="left"/>
        <w:rPr>
          <w:rFonts w:ascii="宋体" w:hAnsi="宋体" w:cs="宋体"/>
          <w:sz w:val="24"/>
        </w:rPr>
      </w:pPr>
      <w:bookmarkStart w:id="6" w:name="_Toc35393630"/>
      <w:bookmarkStart w:id="7" w:name="_Toc28359013"/>
      <w:bookmarkStart w:id="8" w:name="_Toc28359090"/>
      <w:bookmarkStart w:id="9" w:name="_Toc35393799"/>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sz w:val="24"/>
        </w:rPr>
        <w:t>是，采购预留金额</w:t>
      </w:r>
      <w:r>
        <w:rPr>
          <w:rFonts w:hint="eastAsia" w:asciiTheme="minorEastAsia" w:hAnsiTheme="minorEastAsia" w:eastAsiaTheme="minorEastAsia" w:cstheme="minorEastAsia"/>
          <w:sz w:val="24"/>
          <w:lang w:val="en-US" w:eastAsia="zh-CN"/>
        </w:rPr>
        <w:t>2575871.24</w:t>
      </w:r>
      <w:r>
        <w:rPr>
          <w:rFonts w:hint="eastAsia" w:asciiTheme="minorEastAsia" w:hAnsiTheme="minorEastAsia" w:eastAsiaTheme="minorEastAsia" w:cstheme="minorEastAsia"/>
          <w:sz w:val="24"/>
          <w:highlight w:val="none"/>
          <w:lang w:eastAsia="zh-CN"/>
        </w:rPr>
        <w:t>元，</w:t>
      </w:r>
      <w:r>
        <w:rPr>
          <w:rFonts w:hint="eastAsia" w:ascii="宋体" w:hAnsi="宋体" w:cs="宋体"/>
          <w:sz w:val="24"/>
        </w:rPr>
        <w:t>必须提供中小企业声明函</w:t>
      </w:r>
      <w:r>
        <w:rPr>
          <w:rFonts w:hint="eastAsia" w:ascii="宋体" w:hAnsi="宋体" w:eastAsia="宋体" w:cs="宋体"/>
          <w:i w:val="0"/>
          <w:iCs w:val="0"/>
          <w:color w:val="auto"/>
          <w:sz w:val="24"/>
          <w:szCs w:val="24"/>
          <w:highlight w:val="none"/>
          <w:lang w:val="en-US" w:eastAsia="zh-CN"/>
        </w:rPr>
        <w:t>。</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800"/>
      <w:bookmarkStart w:id="13" w:name="_Toc35393631"/>
      <w:r>
        <w:rPr>
          <w:rFonts w:hint="eastAsia" w:ascii="宋体" w:hAnsi="宋体" w:cs="宋体"/>
          <w:kern w:val="2"/>
          <w:sz w:val="24"/>
          <w:lang w:val="en-US" w:eastAsia="zh-CN"/>
        </w:rPr>
        <w:t>供应商须具备建设行政主管部门颁发的特种工程（结构补强）专业承包资质，具有有效的安全生产许可证，且在人员、设备、资金等方面具有相应的履约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28359094"/>
      <w:bookmarkStart w:id="23" w:name="_Toc35393803"/>
      <w:bookmarkStart w:id="24" w:name="_Toc28359017"/>
      <w:bookmarkStart w:id="25" w:name="_Toc35393634"/>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636"/>
      <w:bookmarkStart w:id="29" w:name="_Toc28359095"/>
      <w:bookmarkStart w:id="30" w:name="_Toc28359018"/>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eastAsia="zh-CN"/>
        </w:rPr>
        <w:t>川汇区住房和城乡建设局</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周口市</w:t>
      </w:r>
      <w:r>
        <w:rPr>
          <w:rFonts w:hint="eastAsia" w:ascii="宋体" w:hAnsi="宋体" w:cs="宋体"/>
          <w:sz w:val="24"/>
          <w:lang w:eastAsia="zh-CN"/>
        </w:rPr>
        <w:t>川汇区</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王鹏 </w:t>
      </w:r>
      <w:r>
        <w:rPr>
          <w:rFonts w:hint="eastAsia" w:ascii="宋体" w:hAnsi="宋体" w:cs="宋体"/>
          <w:sz w:val="24"/>
        </w:rPr>
        <w:t xml:space="preserve">    联系方式：</w:t>
      </w:r>
      <w:r>
        <w:rPr>
          <w:rFonts w:hint="eastAsia" w:ascii="宋体" w:hAnsi="宋体" w:cs="宋体"/>
          <w:sz w:val="24"/>
          <w:lang w:val="en-US" w:eastAsia="zh-CN"/>
        </w:rPr>
        <w:t>18839443333</w:t>
      </w:r>
      <w:r>
        <w:rPr>
          <w:rFonts w:hint="eastAsia" w:ascii="宋体" w:hAnsi="宋体" w:cs="宋体"/>
          <w:sz w:val="24"/>
        </w:rPr>
        <w:t xml:space="preserve">　　　　　　　　　　　 </w:t>
      </w:r>
      <w:bookmarkStart w:id="32" w:name="_Toc28359086"/>
      <w:bookmarkStart w:id="33" w:name="_Toc28359009"/>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4" w:name="_Toc28359087"/>
      <w:bookmarkStart w:id="35" w:name="_Toc28359010"/>
      <w:r>
        <w:rPr>
          <w:rFonts w:hint="eastAsia" w:ascii="宋体" w:hAnsi="宋体" w:cs="宋体"/>
          <w:sz w:val="24"/>
          <w:lang w:val="en-US" w:eastAsia="zh-CN"/>
        </w:rPr>
        <w:t>0394-8106517、19913281180</w:t>
      </w:r>
    </w:p>
    <w:bookmarkEnd w:id="34"/>
    <w:bookmarkEnd w:id="35"/>
    <w:p w14:paraId="0A350B5F">
      <w:pPr>
        <w:pStyle w:val="38"/>
        <w:ind w:firstLine="720" w:firstLineChars="3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3.监督单位：</w:t>
      </w:r>
      <w:r>
        <w:rPr>
          <w:rFonts w:hint="eastAsia" w:asciiTheme="minorEastAsia" w:hAnsiTheme="minorEastAsia" w:eastAsiaTheme="minorEastAsia" w:cstheme="minorEastAsia"/>
          <w:sz w:val="24"/>
          <w:lang w:eastAsia="zh-CN"/>
        </w:rPr>
        <w:t>川汇区财政局政府采购管理办公室</w:t>
      </w:r>
    </w:p>
    <w:p w14:paraId="17CF38D4">
      <w:pPr>
        <w:pStyle w:val="38"/>
        <w:ind w:firstLine="720" w:firstLineChars="3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联系方式：0394-8231120</w:t>
      </w:r>
    </w:p>
    <w:p w14:paraId="7311F0DB">
      <w:pPr>
        <w:pStyle w:val="38"/>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hint="default" w:ascii="宋体" w:hAnsi="宋体" w:eastAsia="宋体" w:cs="宋体"/>
          <w:color w:val="auto"/>
          <w:lang w:val="en-US" w:eastAsia="zh-CN"/>
        </w:rPr>
      </w:pPr>
      <w:r>
        <w:rPr>
          <w:rFonts w:hint="eastAsia" w:ascii="宋体" w:hAnsi="宋体" w:cs="宋体"/>
          <w:color w:val="auto"/>
          <w:sz w:val="24"/>
          <w:szCs w:val="24"/>
        </w:rPr>
        <w:t>202</w:t>
      </w:r>
      <w:r>
        <w:rPr>
          <w:rFonts w:hint="eastAsia" w:ascii="宋体" w:hAnsi="宋体" w:cs="宋体"/>
          <w:color w:val="auto"/>
          <w:sz w:val="24"/>
          <w:szCs w:val="24"/>
          <w:lang w:val="en-US" w:eastAsia="zh-CN"/>
        </w:rPr>
        <w:t>5</w:t>
      </w:r>
      <w:r>
        <w:rPr>
          <w:rFonts w:hint="eastAsia" w:ascii="宋体" w:hAnsi="宋体" w:cs="宋体"/>
          <w:color w:val="auto"/>
          <w:sz w:val="24"/>
          <w:szCs w:val="24"/>
        </w:rPr>
        <w:t>年</w:t>
      </w:r>
      <w:r>
        <w:rPr>
          <w:rFonts w:hint="eastAsia" w:ascii="宋体" w:hAnsi="宋体" w:cs="宋体"/>
          <w:color w:val="auto"/>
          <w:sz w:val="24"/>
          <w:szCs w:val="24"/>
          <w:lang w:val="en-US" w:eastAsia="zh-CN"/>
        </w:rPr>
        <w:t>7</w:t>
      </w:r>
      <w:r>
        <w:rPr>
          <w:rFonts w:hint="eastAsia" w:ascii="宋体" w:hAnsi="宋体" w:cs="宋体"/>
          <w:color w:val="auto"/>
          <w:sz w:val="24"/>
          <w:szCs w:val="24"/>
        </w:rPr>
        <w:t>月</w:t>
      </w:r>
      <w:r>
        <w:rPr>
          <w:rFonts w:hint="eastAsia" w:ascii="宋体" w:hAnsi="宋体" w:cs="宋体"/>
          <w:color w:val="auto"/>
          <w:sz w:val="24"/>
          <w:szCs w:val="24"/>
          <w:lang w:val="en-US" w:eastAsia="zh-CN"/>
        </w:rPr>
        <w:t>9日</w:t>
      </w:r>
    </w:p>
    <w:p w14:paraId="6D45AAFE">
      <w:pPr>
        <w:pStyle w:val="38"/>
        <w:ind w:firstLine="240"/>
        <w:rPr>
          <w:rFonts w:asciiTheme="minorEastAsia" w:hAnsiTheme="minorEastAsia" w:eastAsiaTheme="minorEastAsia" w:cstheme="minorEastAsia"/>
          <w:sz w:val="24"/>
        </w:rPr>
      </w:pPr>
    </w:p>
    <w:bookmarkEnd w:id="4"/>
    <w:bookmarkEnd w:id="5"/>
    <w:p w14:paraId="026729D5">
      <w:pPr>
        <w:pStyle w:val="38"/>
        <w:ind w:firstLine="210"/>
      </w:pPr>
    </w:p>
    <w:p w14:paraId="3F9E9222">
      <w:pPr>
        <w:pStyle w:val="38"/>
        <w:ind w:firstLine="210"/>
      </w:pPr>
    </w:p>
    <w:p w14:paraId="308A5498">
      <w:pPr>
        <w:pStyle w:val="38"/>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eastAsia="zh-CN"/>
              </w:rPr>
              <w:t>川汇区住房和城乡建设局荷花办8501楼结构加固工程项目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Theme="minorEastAsia" w:hAnsiTheme="minorEastAsia" w:eastAsiaTheme="minorEastAsia" w:cstheme="minorEastAsia"/>
                <w:sz w:val="24"/>
                <w:highlight w:val="none"/>
                <w:lang w:eastAsia="zh-CN"/>
              </w:rPr>
              <w:t>川汇区住房和城乡建设局</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u w:val="single"/>
              </w:rPr>
              <w:t xml:space="preserve">    </w:t>
            </w:r>
            <w:r>
              <w:rPr>
                <w:rFonts w:hint="eastAsia" w:ascii="宋体" w:hAnsi="宋体" w:cs="宋体"/>
                <w:sz w:val="24"/>
                <w:u w:val="single"/>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rPr>
              <w:t>合同签订后</w:t>
            </w:r>
            <w:r>
              <w:rPr>
                <w:rFonts w:hint="eastAsia" w:ascii="宋体" w:hAnsi="宋体" w:cs="宋体"/>
                <w:color w:val="000000"/>
                <w:sz w:val="24"/>
                <w:lang w:val="en-US" w:eastAsia="zh-CN"/>
              </w:rPr>
              <w:t>60</w:t>
            </w:r>
            <w:r>
              <w:rPr>
                <w:rFonts w:hint="eastAsia" w:ascii="宋体" w:hAnsi="宋体" w:cs="宋体"/>
                <w:color w:val="000000"/>
                <w:sz w:val="24"/>
              </w:rPr>
              <w:t>日历天内。</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ascii="宋体" w:hAnsi="宋体" w:cs="宋体"/>
                <w:color w:val="auto"/>
                <w:sz w:val="24"/>
              </w:rPr>
            </w:pPr>
            <w:r>
              <w:rPr>
                <w:rFonts w:hint="eastAsia" w:ascii="宋体" w:hAnsi="宋体" w:cs="宋体"/>
                <w:color w:val="auto"/>
                <w:sz w:val="24"/>
              </w:rPr>
              <w:t>工程</w:t>
            </w:r>
            <w:r>
              <w:rPr>
                <w:rFonts w:hint="eastAsia" w:ascii="宋体" w:hAnsi="宋体" w:cs="宋体"/>
                <w:color w:val="auto"/>
                <w:sz w:val="24"/>
                <w:lang w:val="en-US" w:eastAsia="zh-CN"/>
              </w:rPr>
              <w:t>竣工验收合格</w:t>
            </w:r>
            <w:r>
              <w:rPr>
                <w:rFonts w:hint="eastAsia" w:ascii="宋体" w:hAnsi="宋体" w:cs="宋体"/>
                <w:color w:val="auto"/>
                <w:sz w:val="24"/>
              </w:rPr>
              <w:t>后20个工作日内支付95％</w:t>
            </w:r>
            <w:r>
              <w:rPr>
                <w:rFonts w:hint="eastAsia" w:ascii="宋体" w:hAnsi="宋体" w:cs="宋体"/>
                <w:color w:val="auto"/>
                <w:sz w:val="24"/>
                <w:lang w:eastAsia="zh-CN"/>
              </w:rPr>
              <w:t>，</w:t>
            </w:r>
            <w:r>
              <w:rPr>
                <w:rFonts w:hint="eastAsia" w:ascii="宋体" w:hAnsi="宋体" w:cs="宋体"/>
                <w:color w:val="auto"/>
                <w:sz w:val="24"/>
              </w:rPr>
              <w:t>剩余5％在第一笔费用支付后一年内支付。</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51962805">
      <w:pPr>
        <w:spacing w:line="720" w:lineRule="auto"/>
        <w:jc w:val="center"/>
        <w:rPr>
          <w:rFonts w:ascii="宋体" w:hAnsi="宋体" w:cs="宋体"/>
          <w:b/>
          <w:sz w:val="24"/>
        </w:rPr>
      </w:pPr>
    </w:p>
    <w:p w14:paraId="59CF0143">
      <w:pPr>
        <w:spacing w:line="720" w:lineRule="auto"/>
        <w:jc w:val="center"/>
        <w:rPr>
          <w:rFonts w:hint="eastAsia" w:ascii="宋体" w:hAnsi="宋体" w:cs="宋体"/>
          <w:b/>
          <w:sz w:val="24"/>
        </w:rPr>
      </w:pP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eastAsia="zh-CN"/>
        </w:rPr>
        <w:t>川汇区住房和城乡建设局</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0"/>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r>
        <w:rPr>
          <w:rFonts w:hint="eastAsia" w:ascii="宋体" w:hAnsi="宋体" w:cs="宋体"/>
          <w:sz w:val="24"/>
          <w:lang w:val="en-US" w:eastAsia="zh-CN"/>
        </w:rPr>
        <w:t>s</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8"/>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68C8D9DA">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4058965B">
            <w:pPr>
              <w:spacing w:line="400" w:lineRule="exact"/>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8"/>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9DD3BE">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642F60D6">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49ACCFDB">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4EF80AB6">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319AEB84">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729F983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8"/>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017953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3419E96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8"/>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24370161">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4EA9E7B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60CD8759">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3DB2CD7">
            <w:pPr>
              <w:spacing w:line="400" w:lineRule="exact"/>
              <w:rPr>
                <w:rFonts w:ascii="宋体" w:hAnsi="宋体" w:cs="宋体"/>
                <w:sz w:val="24"/>
              </w:rPr>
            </w:pPr>
            <w:r>
              <w:rPr>
                <w:rFonts w:hint="eastAsia" w:ascii="宋体" w:cs="宋体"/>
                <w:color w:val="auto"/>
                <w:sz w:val="24"/>
                <w:highlight w:val="none"/>
              </w:rPr>
              <w:t>2、不提供不得分。</w:t>
            </w:r>
          </w:p>
        </w:tc>
      </w:tr>
      <w:tr w14:paraId="304C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02" w:type="dxa"/>
            <w:vMerge w:val="continue"/>
            <w:vAlign w:val="center"/>
          </w:tcPr>
          <w:p w14:paraId="53FC696C">
            <w:pPr>
              <w:spacing w:line="400" w:lineRule="exact"/>
            </w:pPr>
          </w:p>
        </w:tc>
        <w:tc>
          <w:tcPr>
            <w:tcW w:w="2191" w:type="dxa"/>
            <w:vAlign w:val="center"/>
          </w:tcPr>
          <w:p w14:paraId="1BB4546E">
            <w:pPr>
              <w:pStyle w:val="38"/>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FEECC7B">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2974842">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689AC57A">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1F4A889C">
            <w:pPr>
              <w:spacing w:line="400" w:lineRule="exact"/>
              <w:rPr>
                <w:rFonts w:hint="eastAsia" w:cs="宋体" w:asciiTheme="minorEastAsia" w:hAnsiTheme="minorEastAsia" w:eastAsiaTheme="minorEastAsia"/>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2EB9DBBD">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0317F2F6">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spacing w:line="360" w:lineRule="auto"/>
        <w:rPr>
          <w:sz w:val="24"/>
        </w:rPr>
      </w:pPr>
      <w:r>
        <w:rPr>
          <w:rFonts w:hint="eastAsia"/>
          <w:sz w:val="24"/>
        </w:rPr>
        <w:t>2、施工要求</w:t>
      </w:r>
    </w:p>
    <w:p w14:paraId="408080A7">
      <w:pPr>
        <w:pStyle w:val="11"/>
        <w:spacing w:line="360" w:lineRule="auto"/>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spacing w:line="360" w:lineRule="auto"/>
        <w:ind w:left="283" w:leftChars="135" w:firstLine="360" w:firstLineChars="150"/>
        <w:rPr>
          <w:sz w:val="24"/>
        </w:rPr>
      </w:pPr>
      <w:r>
        <w:rPr>
          <w:rFonts w:hint="eastAsia"/>
          <w:sz w:val="24"/>
        </w:rPr>
        <w:t>2.2质量标准：合格。</w:t>
      </w:r>
    </w:p>
    <w:p w14:paraId="22215797">
      <w:pPr>
        <w:pStyle w:val="11"/>
        <w:spacing w:line="360" w:lineRule="auto"/>
        <w:ind w:left="283" w:leftChars="135" w:firstLine="360" w:firstLineChars="150"/>
        <w:rPr>
          <w:sz w:val="24"/>
        </w:rPr>
      </w:pPr>
      <w:r>
        <w:rPr>
          <w:rFonts w:hint="eastAsia"/>
          <w:sz w:val="24"/>
        </w:rPr>
        <w:t>2.3工期：</w:t>
      </w:r>
      <w:r>
        <w:rPr>
          <w:rFonts w:hint="eastAsia"/>
          <w:sz w:val="24"/>
          <w:lang w:val="en-US" w:eastAsia="zh-CN"/>
        </w:rPr>
        <w:t>60</w:t>
      </w:r>
      <w:r>
        <w:rPr>
          <w:rFonts w:hint="eastAsia"/>
          <w:sz w:val="24"/>
        </w:rPr>
        <w:t>日历天。</w:t>
      </w:r>
    </w:p>
    <w:p w14:paraId="542C8A51">
      <w:pPr>
        <w:pStyle w:val="11"/>
        <w:spacing w:line="360" w:lineRule="auto"/>
        <w:ind w:left="283" w:leftChars="135" w:firstLine="360" w:firstLineChars="150"/>
        <w:rPr>
          <w:sz w:val="24"/>
        </w:rPr>
      </w:pPr>
      <w:r>
        <w:rPr>
          <w:rFonts w:hint="eastAsia"/>
          <w:sz w:val="24"/>
        </w:rPr>
        <w:t>2.4保修期：按相关行业标准或双方签订合同时约定。</w:t>
      </w:r>
    </w:p>
    <w:p w14:paraId="46198058">
      <w:pPr>
        <w:pStyle w:val="11"/>
        <w:spacing w:line="360" w:lineRule="auto"/>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spacing w:line="360" w:lineRule="auto"/>
        <w:ind w:left="283" w:leftChars="135" w:firstLine="360" w:firstLineChars="150"/>
        <w:rPr>
          <w:sz w:val="24"/>
        </w:rPr>
      </w:pPr>
      <w:r>
        <w:rPr>
          <w:rFonts w:hint="eastAsia"/>
          <w:sz w:val="24"/>
        </w:rPr>
        <w:t>2.6施工的具体要求见施工图纸及工程效果图。</w:t>
      </w:r>
    </w:p>
    <w:p w14:paraId="780DF875">
      <w:pPr>
        <w:pStyle w:val="11"/>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spacing w:line="360" w:lineRule="auto"/>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8"/>
        <w:ind w:firstLine="240"/>
        <w:rPr>
          <w:rFonts w:ascii="宋体" w:hAnsi="宋体" w:cs="宋体"/>
          <w:sz w:val="24"/>
        </w:rPr>
      </w:pPr>
    </w:p>
    <w:p w14:paraId="1E7EA808">
      <w:pPr>
        <w:pStyle w:val="38"/>
        <w:ind w:firstLine="240"/>
        <w:rPr>
          <w:rFonts w:ascii="宋体" w:hAnsi="宋体" w:cs="宋体"/>
          <w:sz w:val="24"/>
        </w:rPr>
      </w:pPr>
    </w:p>
    <w:p w14:paraId="233314A4">
      <w:pPr>
        <w:pStyle w:val="38"/>
        <w:ind w:firstLine="240"/>
        <w:rPr>
          <w:rFonts w:ascii="宋体" w:hAnsi="宋体" w:cs="宋体"/>
          <w:sz w:val="24"/>
        </w:rPr>
      </w:pPr>
    </w:p>
    <w:p w14:paraId="47F5A920">
      <w:pPr>
        <w:pStyle w:val="38"/>
        <w:ind w:firstLine="240"/>
        <w:rPr>
          <w:rFonts w:ascii="宋体" w:hAnsi="宋体" w:cs="宋体"/>
          <w:sz w:val="24"/>
        </w:rPr>
      </w:pPr>
    </w:p>
    <w:p w14:paraId="7479C55D">
      <w:pPr>
        <w:pStyle w:val="38"/>
        <w:ind w:firstLine="240"/>
        <w:rPr>
          <w:rFonts w:ascii="宋体" w:hAnsi="宋体" w:cs="宋体"/>
          <w:sz w:val="24"/>
        </w:rPr>
      </w:pPr>
    </w:p>
    <w:p w14:paraId="7710874E">
      <w:pPr>
        <w:pStyle w:val="38"/>
        <w:ind w:firstLine="240"/>
        <w:rPr>
          <w:rFonts w:ascii="宋体" w:hAnsi="宋体" w:cs="宋体"/>
          <w:sz w:val="24"/>
        </w:rPr>
      </w:pPr>
    </w:p>
    <w:p w14:paraId="7CD745B6">
      <w:pPr>
        <w:pStyle w:val="38"/>
        <w:ind w:firstLine="240"/>
        <w:rPr>
          <w:rFonts w:ascii="宋体" w:hAnsi="宋体" w:cs="宋体"/>
          <w:sz w:val="24"/>
        </w:rPr>
      </w:pPr>
    </w:p>
    <w:p w14:paraId="0E01362B">
      <w:pPr>
        <w:pStyle w:val="38"/>
        <w:ind w:firstLine="240"/>
        <w:rPr>
          <w:rFonts w:ascii="宋体" w:hAnsi="宋体" w:cs="宋体"/>
          <w:sz w:val="24"/>
        </w:rPr>
      </w:pPr>
    </w:p>
    <w:p w14:paraId="7E7759F8">
      <w:pPr>
        <w:pStyle w:val="38"/>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8"/>
        <w:ind w:firstLine="240"/>
        <w:rPr>
          <w:rFonts w:ascii="宋体" w:hAnsi="宋体" w:cs="宋体"/>
          <w:sz w:val="24"/>
        </w:rPr>
      </w:pPr>
    </w:p>
    <w:p w14:paraId="219C9B60">
      <w:pPr>
        <w:pStyle w:val="38"/>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8"/>
        <w:ind w:firstLine="240"/>
        <w:rPr>
          <w:rFonts w:ascii="宋体" w:hAnsi="宋体" w:cs="宋体"/>
          <w:sz w:val="24"/>
        </w:rPr>
      </w:pPr>
      <w:r>
        <w:rPr>
          <w:rFonts w:hint="eastAsia" w:ascii="宋体" w:hAnsi="宋体" w:cs="宋体"/>
          <w:sz w:val="24"/>
        </w:rPr>
        <w:t>供应商资格其他资料</w:t>
      </w:r>
    </w:p>
    <w:p w14:paraId="3236F940">
      <w:pPr>
        <w:pStyle w:val="38"/>
        <w:ind w:firstLine="240"/>
        <w:rPr>
          <w:rFonts w:ascii="宋体" w:hAnsi="宋体" w:cs="宋体"/>
          <w:sz w:val="24"/>
        </w:rPr>
      </w:pPr>
    </w:p>
    <w:p w14:paraId="78050A68">
      <w:pPr>
        <w:pStyle w:val="38"/>
        <w:ind w:firstLine="240"/>
        <w:rPr>
          <w:rFonts w:ascii="宋体" w:hAnsi="宋体" w:cs="宋体"/>
          <w:sz w:val="24"/>
        </w:rPr>
      </w:pPr>
    </w:p>
    <w:p w14:paraId="610B0E3A">
      <w:pPr>
        <w:pStyle w:val="38"/>
        <w:ind w:firstLine="240"/>
        <w:rPr>
          <w:rFonts w:ascii="宋体" w:hAnsi="宋体" w:cs="宋体"/>
          <w:sz w:val="24"/>
        </w:rPr>
      </w:pPr>
    </w:p>
    <w:p w14:paraId="1FEF1895">
      <w:pPr>
        <w:pStyle w:val="38"/>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220232409"/>
      <w:bookmarkStart w:id="40" w:name="_Toc495414234"/>
    </w:p>
    <w:p w14:paraId="2D7631AE">
      <w:pPr>
        <w:pStyle w:val="38"/>
        <w:ind w:firstLine="210"/>
      </w:pPr>
    </w:p>
    <w:p w14:paraId="07269D79">
      <w:pPr>
        <w:pStyle w:val="38"/>
        <w:ind w:firstLine="210"/>
      </w:pPr>
    </w:p>
    <w:p w14:paraId="1CEA0047">
      <w:pPr>
        <w:pStyle w:val="38"/>
        <w:ind w:firstLine="210"/>
      </w:pPr>
    </w:p>
    <w:p w14:paraId="0107867B">
      <w:pPr>
        <w:pStyle w:val="38"/>
        <w:ind w:firstLine="210"/>
      </w:pPr>
    </w:p>
    <w:p w14:paraId="6C7CDD8B">
      <w:pPr>
        <w:pStyle w:val="38"/>
        <w:ind w:firstLine="210"/>
      </w:pPr>
    </w:p>
    <w:p w14:paraId="21CDADCC">
      <w:pPr>
        <w:pStyle w:val="38"/>
        <w:ind w:firstLine="210"/>
      </w:pPr>
    </w:p>
    <w:p w14:paraId="1A4FEAB3">
      <w:pPr>
        <w:pStyle w:val="38"/>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8"/>
        <w:ind w:firstLine="210"/>
      </w:pPr>
    </w:p>
    <w:p w14:paraId="58E901D4">
      <w:pPr>
        <w:spacing w:line="360" w:lineRule="auto"/>
        <w:jc w:val="center"/>
        <w:rPr>
          <w:rFonts w:ascii="宋体" w:hAnsi="宋体" w:cs="宋体"/>
          <w:b/>
          <w:sz w:val="24"/>
        </w:rPr>
      </w:pPr>
    </w:p>
    <w:p w14:paraId="29EF76C4">
      <w:pPr>
        <w:pStyle w:val="38"/>
        <w:ind w:firstLine="210"/>
      </w:pPr>
    </w:p>
    <w:p w14:paraId="47DAE7CC">
      <w:pPr>
        <w:pStyle w:val="38"/>
        <w:ind w:firstLine="210"/>
      </w:pPr>
    </w:p>
    <w:p w14:paraId="16EC6173">
      <w:pPr>
        <w:pStyle w:val="38"/>
        <w:ind w:firstLine="210"/>
      </w:pPr>
    </w:p>
    <w:p w14:paraId="37F747F7">
      <w:pPr>
        <w:pStyle w:val="38"/>
        <w:ind w:firstLine="210"/>
      </w:pPr>
    </w:p>
    <w:p w14:paraId="7934B4E8">
      <w:pPr>
        <w:pStyle w:val="38"/>
        <w:ind w:firstLine="210"/>
      </w:pPr>
    </w:p>
    <w:p w14:paraId="04B8BE94">
      <w:pPr>
        <w:pStyle w:val="38"/>
        <w:ind w:firstLine="210"/>
      </w:pPr>
    </w:p>
    <w:p w14:paraId="02A24E37">
      <w:pPr>
        <w:pStyle w:val="38"/>
        <w:ind w:firstLine="210"/>
      </w:pPr>
    </w:p>
    <w:p w14:paraId="12E91131">
      <w:pPr>
        <w:pStyle w:val="38"/>
        <w:ind w:firstLine="210"/>
      </w:pPr>
    </w:p>
    <w:p w14:paraId="53B8D69A">
      <w:pPr>
        <w:pStyle w:val="38"/>
        <w:ind w:firstLine="210"/>
      </w:pPr>
    </w:p>
    <w:p w14:paraId="14691801">
      <w:pPr>
        <w:pStyle w:val="38"/>
        <w:ind w:firstLine="210"/>
      </w:pPr>
    </w:p>
    <w:p w14:paraId="31556D98">
      <w:pPr>
        <w:pStyle w:val="38"/>
        <w:ind w:firstLine="210"/>
      </w:pPr>
    </w:p>
    <w:p w14:paraId="5345ACC7">
      <w:pPr>
        <w:pStyle w:val="38"/>
        <w:ind w:firstLine="210"/>
      </w:pPr>
    </w:p>
    <w:p w14:paraId="1163210F">
      <w:pPr>
        <w:pStyle w:val="38"/>
        <w:ind w:firstLine="210"/>
      </w:pPr>
    </w:p>
    <w:p w14:paraId="0981519E">
      <w:pPr>
        <w:pStyle w:val="38"/>
        <w:ind w:firstLine="210"/>
      </w:pPr>
    </w:p>
    <w:p w14:paraId="6F583E05">
      <w:pPr>
        <w:pStyle w:val="38"/>
        <w:ind w:firstLine="210"/>
      </w:pPr>
    </w:p>
    <w:p w14:paraId="7C6C1764">
      <w:pPr>
        <w:pStyle w:val="38"/>
        <w:ind w:firstLine="210"/>
      </w:pPr>
    </w:p>
    <w:p w14:paraId="52DC500F">
      <w:pPr>
        <w:pStyle w:val="38"/>
        <w:ind w:firstLine="210"/>
      </w:pPr>
    </w:p>
    <w:p w14:paraId="33EF6196">
      <w:pPr>
        <w:pStyle w:val="38"/>
        <w:ind w:firstLine="210"/>
      </w:pPr>
    </w:p>
    <w:p w14:paraId="38973980">
      <w:pPr>
        <w:pStyle w:val="38"/>
        <w:ind w:firstLine="210"/>
      </w:pPr>
    </w:p>
    <w:p w14:paraId="23FAAF6B">
      <w:pPr>
        <w:pStyle w:val="38"/>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8"/>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0"/>
        <w:rPr>
          <w:rFonts w:ascii="宋体" w:hAnsi="宋体" w:cs="宋体"/>
          <w:sz w:val="24"/>
          <w:szCs w:val="24"/>
        </w:rPr>
      </w:pPr>
    </w:p>
    <w:p w14:paraId="04815657">
      <w:pPr>
        <w:pStyle w:val="40"/>
        <w:rPr>
          <w:rFonts w:ascii="宋体" w:hAnsi="宋体" w:cs="宋体"/>
          <w:sz w:val="24"/>
          <w:szCs w:val="24"/>
        </w:rPr>
      </w:pPr>
    </w:p>
    <w:p w14:paraId="5695F107">
      <w:pPr>
        <w:pStyle w:val="40"/>
        <w:rPr>
          <w:rFonts w:ascii="宋体" w:hAnsi="宋体" w:cs="宋体"/>
          <w:sz w:val="24"/>
          <w:szCs w:val="24"/>
        </w:rPr>
      </w:pPr>
    </w:p>
    <w:p w14:paraId="4E284044">
      <w:pPr>
        <w:pStyle w:val="40"/>
        <w:rPr>
          <w:rFonts w:ascii="宋体" w:hAnsi="宋体" w:cs="宋体"/>
          <w:sz w:val="24"/>
          <w:szCs w:val="24"/>
        </w:rPr>
      </w:pPr>
    </w:p>
    <w:p w14:paraId="4CC8845F">
      <w:pPr>
        <w:pStyle w:val="40"/>
        <w:rPr>
          <w:rFonts w:ascii="宋体" w:hAnsi="宋体" w:cs="宋体"/>
          <w:sz w:val="24"/>
          <w:szCs w:val="24"/>
        </w:rPr>
      </w:pPr>
    </w:p>
    <w:p w14:paraId="5E549246">
      <w:pPr>
        <w:pStyle w:val="40"/>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0"/>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0"/>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0"/>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8"/>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8"/>
        <w:ind w:firstLine="210"/>
      </w:pPr>
    </w:p>
    <w:p w14:paraId="587BB05C">
      <w:pPr>
        <w:pStyle w:val="38"/>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微软雅黑" w:hAnsi="黑体" w:eastAsia="微软雅黑"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微软雅黑" w:hAnsi="宋体" w:eastAsia="微软雅黑"/>
          <w:sz w:val="36"/>
          <w:szCs w:val="36"/>
        </w:rPr>
      </w:pPr>
      <w:bookmarkStart w:id="41" w:name="_Toc48834555"/>
      <w:r>
        <w:rPr>
          <w:rFonts w:hint="eastAsia" w:ascii="微软雅黑" w:hAnsi="宋体" w:eastAsia="微软雅黑"/>
          <w:sz w:val="36"/>
          <w:szCs w:val="36"/>
        </w:rPr>
        <w:br w:type="page"/>
      </w:r>
    </w:p>
    <w:p w14:paraId="23C4EC9C">
      <w:pPr>
        <w:pStyle w:val="3"/>
        <w:spacing w:line="360" w:lineRule="auto"/>
        <w:rPr>
          <w:rFonts w:ascii="微软雅黑" w:hAnsi="宋体" w:eastAsia="微软雅黑"/>
          <w:sz w:val="36"/>
          <w:szCs w:val="36"/>
        </w:rPr>
      </w:pPr>
      <w:r>
        <w:rPr>
          <w:rFonts w:hint="eastAsia" w:ascii="微软雅黑" w:hAnsi="宋体" w:eastAsia="微软雅黑"/>
          <w:sz w:val="36"/>
          <w:szCs w:val="36"/>
        </w:rPr>
        <w:t>合同</w:t>
      </w:r>
      <w:bookmarkEnd w:id="41"/>
      <w:r>
        <w:rPr>
          <w:rFonts w:hint="eastAsia" w:ascii="微软雅黑" w:hAnsi="宋体" w:eastAsia="微软雅黑"/>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8024702"/>
      <w:bookmarkStart w:id="47" w:name="_Toc427566453"/>
      <w:bookmarkStart w:id="48" w:name="_Toc48834558"/>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微软雅黑" w:hAnsi="黑体" w:eastAsia="微软雅黑"/>
          <w:sz w:val="44"/>
          <w:szCs w:val="44"/>
        </w:rPr>
      </w:pPr>
      <w:r>
        <w:rPr>
          <w:rFonts w:hint="eastAsia" w:ascii="微软雅黑" w:eastAsia="微软雅黑"/>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8"/>
        <w:ind w:firstLine="321"/>
        <w:jc w:val="center"/>
        <w:rPr>
          <w:b/>
          <w:sz w:val="32"/>
          <w:szCs w:val="32"/>
        </w:rPr>
      </w:pPr>
      <w:r>
        <w:rPr>
          <w:rFonts w:hint="eastAsia"/>
          <w:b/>
          <w:sz w:val="32"/>
          <w:szCs w:val="32"/>
        </w:rPr>
        <w:t>周口市政府采购合同融资政策告知函</w:t>
      </w:r>
    </w:p>
    <w:p w14:paraId="3E4EF601">
      <w:pPr>
        <w:pStyle w:val="38"/>
        <w:ind w:firstLine="240"/>
        <w:rPr>
          <w:rFonts w:asciiTheme="minorEastAsia" w:hAnsiTheme="minorEastAsia" w:eastAsiaTheme="minorEastAsia"/>
          <w:sz w:val="24"/>
        </w:rPr>
      </w:pPr>
    </w:p>
    <w:p w14:paraId="79D44E9F">
      <w:pPr>
        <w:pStyle w:val="38"/>
        <w:ind w:firstLine="240"/>
        <w:rPr>
          <w:rFonts w:asciiTheme="minorEastAsia" w:hAnsiTheme="minorEastAsia" w:eastAsiaTheme="minorEastAsia"/>
          <w:sz w:val="24"/>
        </w:rPr>
      </w:pPr>
    </w:p>
    <w:p w14:paraId="2016175E">
      <w:pPr>
        <w:pStyle w:val="38"/>
        <w:ind w:firstLine="240"/>
        <w:rPr>
          <w:rFonts w:asciiTheme="minorEastAsia" w:hAnsiTheme="minorEastAsia" w:eastAsiaTheme="minorEastAsia"/>
          <w:sz w:val="24"/>
        </w:rPr>
      </w:pPr>
    </w:p>
    <w:p w14:paraId="3C7F0562">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A6F0E2-09E2-464F-B273-0A14D671B5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EC2C968B-3A18-4073-8F22-D982C6B87591}"/>
  </w:font>
  <w:font w:name="仿宋_GB2312">
    <w:panose1 w:val="02010609030101010101"/>
    <w:charset w:val="86"/>
    <w:family w:val="modern"/>
    <w:pitch w:val="default"/>
    <w:sig w:usb0="00000001" w:usb1="080E0000" w:usb2="00000000" w:usb3="00000000" w:csb0="00040000" w:csb1="00000000"/>
    <w:embedRegular r:id="rId3" w:fontKey="{D29E2AFF-39F8-4605-B4D7-660C7B00C7D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6EC6B437-4B1D-4317-A1EF-7A7E4063DD78}"/>
  </w:font>
  <w:font w:name="微软简标宋">
    <w:altName w:val="黑体"/>
    <w:panose1 w:val="00000000000000000000"/>
    <w:charset w:val="86"/>
    <w:family w:val="auto"/>
    <w:pitch w:val="default"/>
    <w:sig w:usb0="00000000" w:usb1="00000000" w:usb2="00000010" w:usb3="00000000" w:csb0="00040000" w:csb1="00000000"/>
    <w:embedRegular r:id="rId5" w:fontKey="{8B778A1D-80CB-4A65-983A-EA980FEB1DE0}"/>
  </w:font>
  <w:font w:name="华文彩云">
    <w:panose1 w:val="02010800040101010101"/>
    <w:charset w:val="86"/>
    <w:family w:val="auto"/>
    <w:pitch w:val="default"/>
    <w:sig w:usb0="00000001" w:usb1="080F0000" w:usb2="00000000" w:usb3="00000000" w:csb0="00040000" w:csb1="00000000"/>
    <w:embedRegular r:id="rId6" w:fontKey="{55819131-1DDA-4C15-9B72-293D0527B983}"/>
  </w:font>
  <w:font w:name="TimesNewRomanPSMT">
    <w:altName w:val="Times New Roman"/>
    <w:panose1 w:val="00000000000000000000"/>
    <w:charset w:val="00"/>
    <w:family w:val="auto"/>
    <w:pitch w:val="default"/>
    <w:sig w:usb0="00000000" w:usb1="00000000" w:usb2="00000000" w:usb3="00000000" w:csb0="00040001" w:csb1="00000000"/>
    <w:embedRegular r:id="rId7" w:fontKey="{F6577928-6C96-4047-88F1-37F5ECA7AFC3}"/>
  </w:font>
  <w:font w:name="新宋体">
    <w:panose1 w:val="02010609030101010101"/>
    <w:charset w:val="86"/>
    <w:family w:val="modern"/>
    <w:pitch w:val="default"/>
    <w:sig w:usb0="00000203" w:usb1="288F0000" w:usb2="00000006" w:usb3="00000000" w:csb0="00040001" w:csb1="00000000"/>
    <w:embedRegular r:id="rId8" w:fontKey="{F91DBE17-F658-4FCA-BEA8-BEBA97468846}"/>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D50749A0-8FE8-4303-A3BE-CDED4823815B}"/>
  </w:font>
  <w:font w:name="微软雅黑">
    <w:panose1 w:val="020B0503020204020204"/>
    <w:charset w:val="86"/>
    <w:family w:val="auto"/>
    <w:pitch w:val="default"/>
    <w:sig w:usb0="80000287" w:usb1="2ACF3C50" w:usb2="00000016" w:usb3="00000000" w:csb0="0004001F" w:csb1="00000000"/>
    <w:embedRegular r:id="rId10" w:fontKey="{6EC1D12B-8411-4512-B90D-3C4BECF22D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73010D"/>
    <w:rsid w:val="03733BDF"/>
    <w:rsid w:val="039C4390"/>
    <w:rsid w:val="03F1349D"/>
    <w:rsid w:val="0414176D"/>
    <w:rsid w:val="04176582"/>
    <w:rsid w:val="04F217BD"/>
    <w:rsid w:val="051259ED"/>
    <w:rsid w:val="05244B1A"/>
    <w:rsid w:val="06243168"/>
    <w:rsid w:val="07041580"/>
    <w:rsid w:val="07A56FBB"/>
    <w:rsid w:val="07F97307"/>
    <w:rsid w:val="0A9E30AD"/>
    <w:rsid w:val="0B240D77"/>
    <w:rsid w:val="0B5C3E34"/>
    <w:rsid w:val="0B6E4153"/>
    <w:rsid w:val="0BEB3B44"/>
    <w:rsid w:val="0BF03CE8"/>
    <w:rsid w:val="0C0644C0"/>
    <w:rsid w:val="0C5745FC"/>
    <w:rsid w:val="0DC661FE"/>
    <w:rsid w:val="0DFC545B"/>
    <w:rsid w:val="0F7A6F7F"/>
    <w:rsid w:val="0F8E6912"/>
    <w:rsid w:val="0FE946E9"/>
    <w:rsid w:val="103C0B9A"/>
    <w:rsid w:val="10D23200"/>
    <w:rsid w:val="114D3928"/>
    <w:rsid w:val="11C24C0D"/>
    <w:rsid w:val="12166770"/>
    <w:rsid w:val="12307DC9"/>
    <w:rsid w:val="135451A6"/>
    <w:rsid w:val="13793DF7"/>
    <w:rsid w:val="13D455A0"/>
    <w:rsid w:val="13FD5DF8"/>
    <w:rsid w:val="14677422"/>
    <w:rsid w:val="151C4634"/>
    <w:rsid w:val="152E1CD5"/>
    <w:rsid w:val="15EB0A05"/>
    <w:rsid w:val="16BB13C7"/>
    <w:rsid w:val="16C15493"/>
    <w:rsid w:val="16D11EEB"/>
    <w:rsid w:val="185A794E"/>
    <w:rsid w:val="18AB7EF6"/>
    <w:rsid w:val="18D74DC1"/>
    <w:rsid w:val="19037FE5"/>
    <w:rsid w:val="1A2A7B93"/>
    <w:rsid w:val="1AED58EF"/>
    <w:rsid w:val="1B0D471E"/>
    <w:rsid w:val="1B5468D6"/>
    <w:rsid w:val="1B8F3DB2"/>
    <w:rsid w:val="1BC91FB9"/>
    <w:rsid w:val="1BFE6F99"/>
    <w:rsid w:val="1C92295E"/>
    <w:rsid w:val="1CCF2FB8"/>
    <w:rsid w:val="1DDF4451"/>
    <w:rsid w:val="1DDF7282"/>
    <w:rsid w:val="1DE96C7D"/>
    <w:rsid w:val="1F3A0BB5"/>
    <w:rsid w:val="1FA92FCB"/>
    <w:rsid w:val="200745B4"/>
    <w:rsid w:val="20193BC8"/>
    <w:rsid w:val="205904EB"/>
    <w:rsid w:val="206155F1"/>
    <w:rsid w:val="20670E5A"/>
    <w:rsid w:val="207E09A3"/>
    <w:rsid w:val="20CA4F3A"/>
    <w:rsid w:val="21751354"/>
    <w:rsid w:val="21B16C07"/>
    <w:rsid w:val="21E64A07"/>
    <w:rsid w:val="220D398C"/>
    <w:rsid w:val="2301566F"/>
    <w:rsid w:val="24D70B68"/>
    <w:rsid w:val="254A0D4A"/>
    <w:rsid w:val="25F52A64"/>
    <w:rsid w:val="2658418F"/>
    <w:rsid w:val="270E34E0"/>
    <w:rsid w:val="2838132E"/>
    <w:rsid w:val="28996FC7"/>
    <w:rsid w:val="28CF3A40"/>
    <w:rsid w:val="29252D86"/>
    <w:rsid w:val="29A007C9"/>
    <w:rsid w:val="29B427C7"/>
    <w:rsid w:val="29EE4308"/>
    <w:rsid w:val="2A397C18"/>
    <w:rsid w:val="2A3F0751"/>
    <w:rsid w:val="2A5015D5"/>
    <w:rsid w:val="2B095D03"/>
    <w:rsid w:val="2B2254D0"/>
    <w:rsid w:val="2B7D707F"/>
    <w:rsid w:val="2B945020"/>
    <w:rsid w:val="2BC55D30"/>
    <w:rsid w:val="2C37607E"/>
    <w:rsid w:val="2D7A3266"/>
    <w:rsid w:val="2DAA4424"/>
    <w:rsid w:val="2DB022C6"/>
    <w:rsid w:val="2E1E7B7B"/>
    <w:rsid w:val="2E6E7857"/>
    <w:rsid w:val="2ED51684"/>
    <w:rsid w:val="2ED753FC"/>
    <w:rsid w:val="2F446299"/>
    <w:rsid w:val="2FB958CD"/>
    <w:rsid w:val="2FC43CAF"/>
    <w:rsid w:val="303F3C32"/>
    <w:rsid w:val="306114AA"/>
    <w:rsid w:val="312513B2"/>
    <w:rsid w:val="31796C3F"/>
    <w:rsid w:val="31B042BF"/>
    <w:rsid w:val="31DD3FAB"/>
    <w:rsid w:val="31FE0EF2"/>
    <w:rsid w:val="32035D60"/>
    <w:rsid w:val="32413F38"/>
    <w:rsid w:val="325675ED"/>
    <w:rsid w:val="329B4993"/>
    <w:rsid w:val="33010C9A"/>
    <w:rsid w:val="33523A32"/>
    <w:rsid w:val="34090EDB"/>
    <w:rsid w:val="346516FC"/>
    <w:rsid w:val="34761214"/>
    <w:rsid w:val="35AB1391"/>
    <w:rsid w:val="361177D7"/>
    <w:rsid w:val="371A057C"/>
    <w:rsid w:val="376940D0"/>
    <w:rsid w:val="3A69404B"/>
    <w:rsid w:val="3B345984"/>
    <w:rsid w:val="3B904D2D"/>
    <w:rsid w:val="3BE034BB"/>
    <w:rsid w:val="3BF05D4F"/>
    <w:rsid w:val="3BFF38AA"/>
    <w:rsid w:val="3C3000ED"/>
    <w:rsid w:val="3C3E4D0D"/>
    <w:rsid w:val="3C9D581E"/>
    <w:rsid w:val="3D31181A"/>
    <w:rsid w:val="3DC87CB2"/>
    <w:rsid w:val="3F2C52F0"/>
    <w:rsid w:val="3F4F365B"/>
    <w:rsid w:val="3F671FF3"/>
    <w:rsid w:val="3F677982"/>
    <w:rsid w:val="40475E6A"/>
    <w:rsid w:val="404F3B80"/>
    <w:rsid w:val="40E5588E"/>
    <w:rsid w:val="41415EFF"/>
    <w:rsid w:val="416430E7"/>
    <w:rsid w:val="41D026B4"/>
    <w:rsid w:val="42763C11"/>
    <w:rsid w:val="434712A7"/>
    <w:rsid w:val="44A65B45"/>
    <w:rsid w:val="44D57EA0"/>
    <w:rsid w:val="45543F3C"/>
    <w:rsid w:val="464E3D9E"/>
    <w:rsid w:val="47040C5D"/>
    <w:rsid w:val="47FA0404"/>
    <w:rsid w:val="488D3FC9"/>
    <w:rsid w:val="48CC27AD"/>
    <w:rsid w:val="4A4F4B74"/>
    <w:rsid w:val="4B6460B2"/>
    <w:rsid w:val="4B7F2C4C"/>
    <w:rsid w:val="4C871DB8"/>
    <w:rsid w:val="4C9B3AB5"/>
    <w:rsid w:val="4DF815DA"/>
    <w:rsid w:val="4E892755"/>
    <w:rsid w:val="4E964C8B"/>
    <w:rsid w:val="4F723AF3"/>
    <w:rsid w:val="501F56A3"/>
    <w:rsid w:val="51402A73"/>
    <w:rsid w:val="52033998"/>
    <w:rsid w:val="524D6393"/>
    <w:rsid w:val="53774D4D"/>
    <w:rsid w:val="5385101B"/>
    <w:rsid w:val="53FF59EF"/>
    <w:rsid w:val="542F765C"/>
    <w:rsid w:val="554D13F6"/>
    <w:rsid w:val="563A60ED"/>
    <w:rsid w:val="5682509A"/>
    <w:rsid w:val="575B631B"/>
    <w:rsid w:val="589A2E73"/>
    <w:rsid w:val="58D740C7"/>
    <w:rsid w:val="59CF4D9E"/>
    <w:rsid w:val="59DA41E0"/>
    <w:rsid w:val="5A1C10F1"/>
    <w:rsid w:val="5A3906A0"/>
    <w:rsid w:val="5A9919E3"/>
    <w:rsid w:val="5AB60DB0"/>
    <w:rsid w:val="5AD12FF1"/>
    <w:rsid w:val="5B183FE2"/>
    <w:rsid w:val="5B2A7B0A"/>
    <w:rsid w:val="5B54373E"/>
    <w:rsid w:val="5BE24A28"/>
    <w:rsid w:val="5CCB7A9F"/>
    <w:rsid w:val="5E847CE0"/>
    <w:rsid w:val="5EDA313C"/>
    <w:rsid w:val="5EE21916"/>
    <w:rsid w:val="5F4417E0"/>
    <w:rsid w:val="5F676514"/>
    <w:rsid w:val="5F88669E"/>
    <w:rsid w:val="5F9A0CFC"/>
    <w:rsid w:val="5FA36AB1"/>
    <w:rsid w:val="5FB143B2"/>
    <w:rsid w:val="5FE563FA"/>
    <w:rsid w:val="60262BCA"/>
    <w:rsid w:val="6155425E"/>
    <w:rsid w:val="620852F1"/>
    <w:rsid w:val="622F04A1"/>
    <w:rsid w:val="626B09AB"/>
    <w:rsid w:val="62917095"/>
    <w:rsid w:val="64340620"/>
    <w:rsid w:val="64741C1C"/>
    <w:rsid w:val="648C064A"/>
    <w:rsid w:val="64D22168"/>
    <w:rsid w:val="65554D27"/>
    <w:rsid w:val="656B3097"/>
    <w:rsid w:val="65DB632C"/>
    <w:rsid w:val="661C75BD"/>
    <w:rsid w:val="66424F96"/>
    <w:rsid w:val="687951D6"/>
    <w:rsid w:val="687F47D4"/>
    <w:rsid w:val="688C334A"/>
    <w:rsid w:val="693278B2"/>
    <w:rsid w:val="6A3B61D4"/>
    <w:rsid w:val="6AB47285"/>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8B1655"/>
    <w:rsid w:val="708B4D52"/>
    <w:rsid w:val="70B412F1"/>
    <w:rsid w:val="70C0212E"/>
    <w:rsid w:val="72275320"/>
    <w:rsid w:val="72D548F7"/>
    <w:rsid w:val="72EB1D41"/>
    <w:rsid w:val="73545094"/>
    <w:rsid w:val="735D43AA"/>
    <w:rsid w:val="73C10169"/>
    <w:rsid w:val="74170E85"/>
    <w:rsid w:val="75DC35E9"/>
    <w:rsid w:val="762D425C"/>
    <w:rsid w:val="76311976"/>
    <w:rsid w:val="776664A5"/>
    <w:rsid w:val="77976AA4"/>
    <w:rsid w:val="77C66D83"/>
    <w:rsid w:val="787212BF"/>
    <w:rsid w:val="789E6834"/>
    <w:rsid w:val="78D37FAF"/>
    <w:rsid w:val="78DF4BA6"/>
    <w:rsid w:val="79273E57"/>
    <w:rsid w:val="79404F19"/>
    <w:rsid w:val="796E7CD8"/>
    <w:rsid w:val="79C57864"/>
    <w:rsid w:val="7A7C6425"/>
    <w:rsid w:val="7C921F30"/>
    <w:rsid w:val="7C99506C"/>
    <w:rsid w:val="7CA0464C"/>
    <w:rsid w:val="7E543E84"/>
    <w:rsid w:val="7EA17D3D"/>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20224</Words>
  <Characters>21254</Characters>
  <Lines>376</Lines>
  <Paragraphs>106</Paragraphs>
  <TotalTime>3</TotalTime>
  <ScaleCrop>false</ScaleCrop>
  <LinksUpToDate>false</LinksUpToDate>
  <CharactersWithSpaces>22065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王园园</cp:lastModifiedBy>
  <cp:lastPrinted>2023-11-30T01:16:00Z</cp:lastPrinted>
  <dcterms:modified xsi:type="dcterms:W3CDTF">2025-07-09T08:01:54Z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363C4DA7405140C4AAE2BC00153C6C43_13</vt:lpwstr>
  </property>
  <property fmtid="{D5CDD505-2E9C-101B-9397-08002B2CF9AE}" pid="4" name="KSOTemplateDocerSaveRecord">
    <vt:lpwstr>eyJoZGlkIjoiYzQ0NTY5NWM5NDAxMmUwZmJmM2QyOGM1OGJlNmJiM2MiLCJ1c2VySWQiOiI0OTk5NTUxNDkifQ==</vt:lpwstr>
  </property>
</Properties>
</file>