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pStyle w:val="11"/>
        <w:rPr>
          <w:rFonts w:hint="eastAsia" w:eastAsia="黑体"/>
          <w:lang w:eastAsia="zh-CN"/>
        </w:rPr>
      </w:pPr>
      <w:r>
        <w:rPr>
          <w:rFonts w:hint="eastAsia"/>
          <w:lang w:eastAsia="zh-CN"/>
        </w:rPr>
        <w:t>桐柏县</w:t>
      </w:r>
      <w:r>
        <w:rPr>
          <w:rFonts w:hint="eastAsia"/>
        </w:rPr>
        <w:t>政府采购信用管理系统</w:t>
      </w:r>
    </w:p>
    <w:p>
      <w:pPr>
        <w:pStyle w:val="11"/>
      </w:pPr>
      <w:r>
        <w:rPr>
          <w:rFonts w:hint="eastAsia"/>
        </w:rPr>
        <w:t>（供应商端）</w:t>
      </w: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480"/>
      </w:pP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用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户</w:t>
      </w:r>
      <w:bookmarkStart w:id="26" w:name="_GoBack"/>
      <w:bookmarkEnd w:id="26"/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手</w:t>
      </w:r>
    </w:p>
    <w:p>
      <w:pPr>
        <w:ind w:firstLine="880"/>
        <w:jc w:val="center"/>
        <w:rPr>
          <w:rFonts w:ascii="黑体" w:hAnsi="黑体" w:eastAsia="黑体"/>
          <w:sz w:val="44"/>
          <w:szCs w:val="40"/>
        </w:rPr>
      </w:pPr>
      <w:r>
        <w:rPr>
          <w:rFonts w:hint="eastAsia" w:ascii="黑体" w:hAnsi="黑体" w:eastAsia="黑体"/>
          <w:sz w:val="44"/>
          <w:szCs w:val="40"/>
        </w:rPr>
        <w:t>册</w:t>
      </w:r>
    </w:p>
    <w:p/>
    <w:p>
      <w:pPr>
        <w:ind w:firstLine="480"/>
      </w:pPr>
    </w:p>
    <w:p>
      <w:pPr>
        <w:ind w:firstLine="480"/>
        <w:jc w:val="center"/>
      </w:pPr>
      <w:r>
        <w:rPr>
          <w:rFonts w:hint="eastAsia"/>
        </w:rPr>
        <w:t>修订日期：2</w:t>
      </w:r>
      <w:r>
        <w:t>02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年1</w:t>
      </w:r>
      <w:r>
        <w:rPr>
          <w:rFonts w:hint="eastAsia"/>
          <w:lang w:val="en-US" w:eastAsia="zh-CN"/>
        </w:rPr>
        <w:t>0</w:t>
      </w:r>
      <w:r>
        <w:rPr>
          <w:rFonts w:hint="eastAsia"/>
        </w:rPr>
        <w:t>月</w:t>
      </w:r>
    </w:p>
    <w:p>
      <w:pPr>
        <w:ind w:firstLine="480"/>
        <w:jc w:val="center"/>
      </w:pPr>
    </w:p>
    <w:p>
      <w:pPr>
        <w:ind w:firstLine="480"/>
        <w:jc w:val="center"/>
        <w:rPr>
          <w:rFonts w:hint="eastAsia"/>
          <w:lang w:val="en-US" w:eastAsia="zh-CN"/>
        </w:rPr>
      </w:pPr>
      <w:r>
        <w:rPr>
          <w:rFonts w:hint="eastAsia"/>
        </w:rPr>
        <w:t>版权所有©河南省南阳市财政</w:t>
      </w:r>
      <w:r>
        <w:rPr>
          <w:rFonts w:hint="eastAsia"/>
          <w:lang w:eastAsia="zh-CN"/>
        </w:rPr>
        <w:t>局</w:t>
      </w:r>
      <w:r>
        <w:rPr>
          <w:rFonts w:hint="eastAsia"/>
          <w:lang w:val="en-US" w:eastAsia="zh-CN"/>
        </w:rPr>
        <w:t xml:space="preserve">  </w:t>
      </w:r>
    </w:p>
    <w:p>
      <w:pPr>
        <w:ind w:firstLine="480"/>
        <w:jc w:val="center"/>
        <w:rPr>
          <w:sz w:val="22"/>
          <w:szCs w:val="21"/>
        </w:rPr>
      </w:pPr>
      <w:r>
        <w:rPr>
          <w:rFonts w:hint="eastAsia"/>
          <w:lang w:val="en-US" w:eastAsia="zh-CN"/>
        </w:rPr>
        <w:t xml:space="preserve"> </w:t>
      </w:r>
      <w:r>
        <w:rPr>
          <w:rFonts w:hint="eastAsia"/>
          <w:sz w:val="22"/>
          <w:szCs w:val="21"/>
        </w:rPr>
        <w:t xml:space="preserve">技术支持：张经理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>TEL：13203758068</w:t>
      </w:r>
      <w:r>
        <w:rPr>
          <w:rFonts w:hint="eastAsia"/>
          <w:sz w:val="22"/>
          <w:szCs w:val="21"/>
          <w:lang w:eastAsia="zh-CN"/>
        </w:rPr>
        <w:t>、</w:t>
      </w:r>
      <w:r>
        <w:rPr>
          <w:rFonts w:hint="eastAsia"/>
          <w:sz w:val="22"/>
          <w:szCs w:val="21"/>
          <w:lang w:val="en-US" w:eastAsia="zh-CN"/>
        </w:rPr>
        <w:t xml:space="preserve">13203752986   </w:t>
      </w:r>
      <w:r>
        <w:rPr>
          <w:rFonts w:hint="eastAsia"/>
          <w:sz w:val="22"/>
          <w:szCs w:val="21"/>
        </w:rPr>
        <w:t xml:space="preserve"> </w:t>
      </w:r>
      <w:r>
        <w:rPr>
          <w:sz w:val="22"/>
          <w:szCs w:val="21"/>
        </w:rPr>
        <w:t xml:space="preserve"> </w:t>
      </w:r>
      <w:r>
        <w:rPr>
          <w:rFonts w:hint="eastAsia"/>
          <w:sz w:val="22"/>
          <w:szCs w:val="21"/>
        </w:rPr>
        <w:t>QQ：3571838979  QQ群：419610163</w:t>
      </w:r>
    </w:p>
    <w:p>
      <w:pPr>
        <w:ind w:firstLine="440"/>
        <w:jc w:val="center"/>
        <w:rPr>
          <w:sz w:val="22"/>
          <w:szCs w:val="21"/>
        </w:rPr>
      </w:pPr>
    </w:p>
    <w:sdt>
      <w:sdtPr>
        <w:rPr>
          <w:rFonts w:ascii="Times New Roman" w:hAnsi="Times New Roman" w:eastAsia="宋体" w:cstheme="minorBidi"/>
          <w:color w:val="auto"/>
          <w:kern w:val="2"/>
          <w:sz w:val="24"/>
          <w:szCs w:val="22"/>
          <w:lang w:val="zh-CN"/>
        </w:rPr>
        <w:id w:val="-207184683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theme="minorBidi"/>
          <w:b/>
          <w:bCs/>
          <w:color w:val="auto"/>
          <w:kern w:val="2"/>
          <w:sz w:val="24"/>
          <w:szCs w:val="22"/>
          <w:lang w:val="zh-CN"/>
        </w:rPr>
      </w:sdtEndPr>
      <w:sdtContent>
        <w:p>
          <w:pPr>
            <w:pStyle w:val="21"/>
            <w:jc w:val="center"/>
            <w:rPr>
              <w:rFonts w:ascii="宋体" w:hAnsi="宋体" w:eastAsia="宋体"/>
              <w:color w:val="auto"/>
            </w:rPr>
          </w:pPr>
          <w:r>
            <w:rPr>
              <w:rFonts w:ascii="宋体" w:hAnsi="宋体" w:eastAsia="宋体"/>
              <w:color w:val="auto"/>
              <w:lang w:val="zh-CN"/>
            </w:rPr>
            <w:t>目录</w:t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_Toc1556 </w:instrText>
          </w:r>
          <w:r>
            <w:fldChar w:fldCharType="separate"/>
          </w:r>
          <w:r>
            <w:rPr>
              <w:rFonts w:hint="eastAsia"/>
            </w:rPr>
            <w:t>1</w:t>
          </w:r>
          <w:r>
            <w:t xml:space="preserve"> </w:t>
          </w:r>
          <w:r>
            <w:rPr>
              <w:rFonts w:hint="eastAsia"/>
            </w:rPr>
            <w:t>系统地址</w:t>
          </w:r>
          <w:r>
            <w:tab/>
          </w:r>
          <w:r>
            <w:fldChar w:fldCharType="begin"/>
          </w:r>
          <w:r>
            <w:instrText xml:space="preserve"> PAGEREF _Toc1556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_Toc16082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 </w:t>
          </w:r>
          <w:r>
            <w:rPr>
              <w:rFonts w:hint="eastAsia"/>
            </w:rPr>
            <w:t>登录/注册</w:t>
          </w:r>
          <w:r>
            <w:tab/>
          </w:r>
          <w:r>
            <w:fldChar w:fldCharType="begin"/>
          </w:r>
          <w:r>
            <w:instrText xml:space="preserve"> PAGEREF _Toc16082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_Toc6620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.1 </w:t>
          </w:r>
          <w:r>
            <w:rPr>
              <w:rFonts w:hint="eastAsia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_Toc6620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_Toc31070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2.1.1 账号密码登录</w:t>
          </w:r>
          <w:r>
            <w:tab/>
          </w:r>
          <w:r>
            <w:fldChar w:fldCharType="begin"/>
          </w:r>
          <w:r>
            <w:instrText xml:space="preserve"> PAGEREF _Toc31070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6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_Toc18344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szCs w:val="24"/>
              <w:lang w:val="en-US" w:eastAsia="zh-CN"/>
            </w:rPr>
            <w:t>2.1.2 手机号登录</w:t>
          </w:r>
          <w:r>
            <w:tab/>
          </w:r>
          <w:r>
            <w:fldChar w:fldCharType="begin"/>
          </w:r>
          <w:r>
            <w:instrText xml:space="preserve"> PAGEREF _Toc18344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_Toc6730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2</w:t>
          </w:r>
          <w:r>
            <w:t xml:space="preserve">.2 </w:t>
          </w:r>
          <w:r>
            <w:rPr>
              <w:rFonts w:hint="eastAsia"/>
            </w:rPr>
            <w:t>注册</w:t>
          </w:r>
          <w:r>
            <w:tab/>
          </w:r>
          <w:r>
            <w:fldChar w:fldCharType="begin"/>
          </w:r>
          <w:r>
            <w:instrText xml:space="preserve"> PAGEREF _Toc6730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_Toc7703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2.3</w:t>
          </w:r>
          <w:r>
            <w:rPr>
              <w:rFonts w:hint="eastAsia" w:ascii="Arial" w:hAnsi="Arial" w:cs="Arial"/>
              <w:lang w:val="en-US" w:eastAsia="zh-CN"/>
            </w:rPr>
            <w:t>忘记密码</w:t>
          </w:r>
          <w:r>
            <w:tab/>
          </w:r>
          <w:r>
            <w:fldChar w:fldCharType="begin"/>
          </w:r>
          <w:r>
            <w:instrText xml:space="preserve"> PAGEREF _Toc7703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_Toc17161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3</w:t>
          </w:r>
          <w:r>
            <w:t xml:space="preserve"> </w:t>
          </w:r>
          <w:r>
            <w:rPr>
              <w:rFonts w:hint="eastAsia"/>
            </w:rPr>
            <w:t>个人主页</w:t>
          </w:r>
          <w:r>
            <w:tab/>
          </w:r>
          <w:r>
            <w:fldChar w:fldCharType="begin"/>
          </w:r>
          <w:r>
            <w:instrText xml:space="preserve"> PAGEREF _Toc17161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_Toc6357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4修改密码</w:t>
          </w:r>
          <w:r>
            <w:tab/>
          </w:r>
          <w:r>
            <w:fldChar w:fldCharType="begin"/>
          </w:r>
          <w:r>
            <w:instrText xml:space="preserve"> PAGEREF _Toc6357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_Toc2169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5个人信息</w:t>
          </w:r>
          <w:r>
            <w:tab/>
          </w:r>
          <w:r>
            <w:fldChar w:fldCharType="begin"/>
          </w:r>
          <w:r>
            <w:instrText xml:space="preserve"> PAGEREF _Toc2169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_Toc27047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6手机号绑定</w:t>
          </w:r>
          <w:r>
            <w:tab/>
          </w:r>
          <w:r>
            <w:fldChar w:fldCharType="begin"/>
          </w:r>
          <w:r>
            <w:instrText xml:space="preserve"> PAGEREF _Toc27047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_Toc27708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7</w:t>
          </w:r>
          <w:r>
            <w:rPr>
              <w:rFonts w:hint="eastAsia"/>
            </w:rPr>
            <w:t xml:space="preserve"> 我的项目</w:t>
          </w:r>
          <w:r>
            <w:tab/>
          </w:r>
          <w:r>
            <w:fldChar w:fldCharType="begin"/>
          </w:r>
          <w:r>
            <w:instrText xml:space="preserve"> PAGEREF _Toc27708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_Toc3792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8</w:t>
          </w:r>
          <w:r>
            <w:t xml:space="preserve"> </w:t>
          </w:r>
          <w:r>
            <w:rPr>
              <w:rFonts w:hint="eastAsia"/>
            </w:rPr>
            <w:t>信用评价</w:t>
          </w:r>
          <w:r>
            <w:tab/>
          </w:r>
          <w:r>
            <w:fldChar w:fldCharType="begin"/>
          </w:r>
          <w:r>
            <w:instrText xml:space="preserve"> PAGEREF _Toc3792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_Toc4623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9</w:t>
          </w:r>
          <w:r>
            <w:t xml:space="preserve"> </w:t>
          </w:r>
          <w:r>
            <w:rPr>
              <w:rFonts w:hint="eastAsia"/>
            </w:rPr>
            <w:t>信用记录</w:t>
          </w:r>
          <w:r>
            <w:tab/>
          </w:r>
          <w:r>
            <w:fldChar w:fldCharType="begin"/>
          </w:r>
          <w:r>
            <w:instrText xml:space="preserve"> PAGEREF _Toc4623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keepNext w:val="0"/>
            <w:keepLines w:val="0"/>
            <w:pageBreakBefore w:val="0"/>
            <w:widowControl w:val="0"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_Toc18834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10</w:t>
          </w:r>
          <w:r>
            <w:t xml:space="preserve"> </w:t>
          </w:r>
          <w:r>
            <w:rPr>
              <w:rFonts w:hint="eastAsia"/>
            </w:rPr>
            <w:t>资质加分项</w:t>
          </w:r>
          <w:r>
            <w:tab/>
          </w:r>
          <w:r>
            <w:fldChar w:fldCharType="begin"/>
          </w:r>
          <w:r>
            <w:instrText xml:space="preserve"> PAGEREF _Toc18834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keepNext w:val="0"/>
            <w:keepLines w:val="0"/>
            <w:pageBreakBefore w:val="0"/>
            <w:widowControl w:val="0"/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line="240" w:lineRule="auto"/>
            <w:textAlignment w:val="auto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ind w:firstLine="440"/>
        <w:jc w:val="center"/>
        <w:rPr>
          <w:sz w:val="22"/>
          <w:szCs w:val="21"/>
        </w:rPr>
        <w:sectPr>
          <w:headerReference r:id="rId5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pStyle w:val="2"/>
        <w:rPr>
          <w:sz w:val="22"/>
          <w:szCs w:val="21"/>
        </w:rPr>
      </w:pPr>
      <w:bookmarkStart w:id="0" w:name="_Toc1556"/>
      <w:r>
        <w:rPr>
          <w:rFonts w:hint="eastAsia"/>
        </w:rPr>
        <w:t>1</w:t>
      </w:r>
      <w:r>
        <w:t xml:space="preserve"> </w:t>
      </w:r>
      <w:r>
        <w:rPr>
          <w:rFonts w:hint="eastAsia"/>
        </w:rPr>
        <w:t>系统地址</w:t>
      </w:r>
      <w:bookmarkEnd w:id="0"/>
    </w:p>
    <w:p>
      <w:pPr>
        <w:ind w:firstLine="480" w:firstLineChars="200"/>
      </w:pPr>
      <w:r>
        <w:rPr>
          <w:rFonts w:hint="eastAsia"/>
        </w:rPr>
        <w:t>系统访问地址：</w:t>
      </w:r>
      <w:r>
        <w:fldChar w:fldCharType="begin"/>
      </w:r>
      <w:r>
        <w:instrText xml:space="preserve"> HYPERLINK "http://218.28.86.67:8008/" </w:instrText>
      </w:r>
      <w:r>
        <w:fldChar w:fldCharType="separate"/>
      </w:r>
      <w:r>
        <w:rPr>
          <w:rStyle w:val="14"/>
        </w:rPr>
        <w:t>http://</w:t>
      </w:r>
      <w:r>
        <w:rPr>
          <w:rStyle w:val="14"/>
          <w:rFonts w:hint="eastAsia"/>
          <w:lang w:val="en-US" w:eastAsia="zh-CN"/>
        </w:rPr>
        <w:t>tongbai</w:t>
      </w:r>
      <w:r>
        <w:rPr>
          <w:rStyle w:val="14"/>
          <w:rFonts w:hint="eastAsia"/>
        </w:rPr>
        <w:t>.nanyangzcxy.cn</w:t>
      </w:r>
      <w:r>
        <w:rPr>
          <w:rStyle w:val="14"/>
        </w:rPr>
        <w:t>/</w:t>
      </w:r>
      <w:r>
        <w:rPr>
          <w:rStyle w:val="14"/>
        </w:rPr>
        <w:fldChar w:fldCharType="end"/>
      </w:r>
    </w:p>
    <w:p>
      <w:pPr>
        <w:ind w:firstLine="480" w:firstLineChars="200"/>
      </w:pPr>
      <w:r>
        <w:rPr>
          <w:rFonts w:hint="eastAsia"/>
        </w:rPr>
        <w:t>账号：营业执照代码（统一信用代码）</w:t>
      </w:r>
    </w:p>
    <w:p>
      <w:pPr>
        <w:ind w:firstLine="480" w:firstLineChars="200"/>
      </w:pPr>
      <w:r>
        <w:rPr>
          <w:rFonts w:hint="eastAsia"/>
        </w:rPr>
        <w:t>密码：0</w:t>
      </w:r>
      <w:r>
        <w:t>00000</w:t>
      </w:r>
      <w:r>
        <w:rPr>
          <w:rFonts w:hint="eastAsia"/>
        </w:rPr>
        <w:t>（首次登录需修改密码）</w:t>
      </w:r>
    </w:p>
    <w:p>
      <w:pPr>
        <w:ind w:firstLine="480" w:firstLineChars="200"/>
      </w:pPr>
      <w:r>
        <w:rPr>
          <w:rFonts w:hint="eastAsia"/>
        </w:rPr>
        <w:t>注：</w:t>
      </w:r>
      <w:r>
        <w:t>PC端建议使用Google Chrome</w:t>
      </w:r>
      <w:r>
        <w:rPr>
          <w:rFonts w:hint="eastAsia"/>
        </w:rPr>
        <w:t>、Microsoft</w:t>
      </w:r>
      <w:r>
        <w:t xml:space="preserve"> </w:t>
      </w:r>
      <w:r>
        <w:rPr>
          <w:rFonts w:hint="eastAsia"/>
        </w:rPr>
        <w:t>Edge</w:t>
      </w:r>
      <w:r>
        <w:t>浏览器打开，IE浏览器不兼容，360浏览器如</w:t>
      </w:r>
      <w:r>
        <w:rPr>
          <w:rFonts w:hint="eastAsia"/>
        </w:rPr>
        <w:t>出现</w:t>
      </w:r>
      <w:r>
        <w:t>登录</w:t>
      </w:r>
      <w:r>
        <w:rPr>
          <w:rFonts w:hint="eastAsia"/>
        </w:rPr>
        <w:t>不成功请</w:t>
      </w:r>
      <w:r>
        <w:t>设置成极速模式。</w:t>
      </w:r>
    </w:p>
    <w:p>
      <w:pPr>
        <w:pStyle w:val="2"/>
      </w:pPr>
      <w:bookmarkStart w:id="1" w:name="_Toc16082"/>
      <w:r>
        <w:rPr>
          <w:rFonts w:hint="eastAsia"/>
        </w:rPr>
        <w:t>2</w:t>
      </w:r>
      <w:r>
        <w:t xml:space="preserve"> </w:t>
      </w:r>
      <w:r>
        <w:rPr>
          <w:rFonts w:hint="eastAsia"/>
        </w:rPr>
        <w:t>登录/注册</w:t>
      </w:r>
      <w:bookmarkEnd w:id="1"/>
    </w:p>
    <w:p>
      <w:r>
        <w:tab/>
      </w:r>
      <w:r>
        <w:rPr>
          <w:rFonts w:hint="eastAsia"/>
        </w:rPr>
        <w:t>打开浏览器在地址栏输入系统地址，选择供应商登录。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" name="图片 1" descr="图形用户界面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&#10;&#10;描述已自动生成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eastAsia"/>
        </w:rPr>
      </w:pPr>
      <w:bookmarkStart w:id="2" w:name="_Toc6620"/>
      <w:r>
        <w:rPr>
          <w:rFonts w:hint="eastAsia"/>
        </w:rPr>
        <w:t>2</w:t>
      </w:r>
      <w:r>
        <w:t xml:space="preserve">.1 </w:t>
      </w:r>
      <w:r>
        <w:rPr>
          <w:rFonts w:hint="eastAsia"/>
        </w:rPr>
        <w:t>登录</w:t>
      </w:r>
      <w:bookmarkEnd w:id="2"/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3" w:name="_Toc24984"/>
      <w:bookmarkStart w:id="4" w:name="_Toc8796"/>
      <w:bookmarkStart w:id="5" w:name="_Toc31070"/>
      <w:r>
        <w:rPr>
          <w:rFonts w:hint="eastAsia"/>
          <w:sz w:val="24"/>
          <w:szCs w:val="24"/>
          <w:lang w:val="en-US" w:eastAsia="zh-CN"/>
        </w:rPr>
        <w:t>2.1.1 账号密码登录</w:t>
      </w:r>
      <w:bookmarkEnd w:id="3"/>
      <w:bookmarkEnd w:id="4"/>
      <w:bookmarkEnd w:id="5"/>
    </w:p>
    <w:p>
      <w:pPr>
        <w:pStyle w:val="4"/>
        <w:ind w:left="0" w:leftChars="0" w:firstLine="0" w:firstLineChars="0"/>
      </w:pPr>
      <w:r>
        <w:drawing>
          <wp:inline distT="0" distB="0" distL="114300" distR="114300">
            <wp:extent cx="5266690" cy="2636520"/>
            <wp:effectExtent l="0" t="0" r="10160" b="1143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输入账号、密码、验证码即可登录成功，首次登录需修改密码。</w:t>
      </w:r>
    </w:p>
    <w:p>
      <w:pPr>
        <w:pStyle w:val="5"/>
        <w:spacing w:before="120" w:after="120" w:line="360" w:lineRule="auto"/>
        <w:rPr>
          <w:rFonts w:hint="eastAsia"/>
          <w:sz w:val="24"/>
          <w:szCs w:val="24"/>
          <w:lang w:val="en-US" w:eastAsia="zh-CN"/>
        </w:rPr>
      </w:pPr>
      <w:bookmarkStart w:id="6" w:name="_Toc6805"/>
      <w:bookmarkStart w:id="7" w:name="_Toc18344"/>
      <w:bookmarkStart w:id="8" w:name="_Toc8243"/>
      <w:r>
        <w:rPr>
          <w:rFonts w:hint="eastAsia"/>
          <w:sz w:val="24"/>
          <w:szCs w:val="24"/>
          <w:lang w:val="en-US" w:eastAsia="zh-CN"/>
        </w:rPr>
        <w:t>2.1.2 手机号登录</w:t>
      </w:r>
      <w:bookmarkEnd w:id="6"/>
      <w:bookmarkEnd w:id="7"/>
      <w:bookmarkEnd w:id="8"/>
    </w:p>
    <w:p>
      <w:pPr>
        <w:pStyle w:val="4"/>
        <w:ind w:left="0" w:leftChars="0" w:firstLine="0" w:firstLineChars="0"/>
        <w:jc w:val="center"/>
        <w:rPr>
          <w:rFonts w:hint="eastAsia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  <w:lang w:val="en-US" w:eastAsia="zh-CN"/>
        </w:rPr>
        <w:t>输入通过认证的手机号、密码、验证码即可登录成功，首次登录需修改密码。</w:t>
      </w:r>
    </w:p>
    <w:p>
      <w:pPr>
        <w:pStyle w:val="3"/>
      </w:pPr>
      <w:bookmarkStart w:id="9" w:name="_Toc6730"/>
      <w:r>
        <w:rPr>
          <w:rFonts w:hint="eastAsia"/>
        </w:rPr>
        <w:t>2</w:t>
      </w:r>
      <w:r>
        <w:t xml:space="preserve">.2 </w:t>
      </w:r>
      <w:r>
        <w:rPr>
          <w:rFonts w:hint="eastAsia"/>
        </w:rPr>
        <w:t>注册</w:t>
      </w:r>
      <w:bookmarkEnd w:id="9"/>
    </w:p>
    <w:p>
      <w:r>
        <w:tab/>
      </w:r>
      <w:r>
        <w:rPr>
          <w:rFonts w:hint="eastAsia"/>
        </w:rPr>
        <w:t>点击“登录”按钮下方“还没账号？立即注册”跳转至注册页面，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2" name="图片 2" descr="城市的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城市的截图&#10;&#10;描述已自动生成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tab/>
      </w:r>
      <w:r>
        <w:rPr>
          <w:rFonts w:hint="eastAsia"/>
        </w:rPr>
        <w:t>注册完成后，</w:t>
      </w:r>
      <w:r>
        <w:rPr>
          <w:rFonts w:hint="eastAsia"/>
          <w:lang w:val="en-US" w:eastAsia="zh-CN"/>
        </w:rPr>
        <w:t>选择登录方式输入对应的信息后即可</w:t>
      </w:r>
      <w:r>
        <w:rPr>
          <w:rFonts w:hint="eastAsia"/>
        </w:rPr>
        <w:t>登录系统，</w:t>
      </w:r>
    </w:p>
    <w:p>
      <w:pPr>
        <w:pStyle w:val="3"/>
        <w:rPr>
          <w:rFonts w:hint="eastAsia" w:ascii="Arial" w:hAnsi="Arial" w:cs="Arial"/>
          <w:lang w:val="en-US" w:eastAsia="zh-CN"/>
        </w:rPr>
      </w:pPr>
      <w:bookmarkStart w:id="10" w:name="_Toc13846"/>
      <w:bookmarkStart w:id="11" w:name="_Toc7703"/>
      <w:r>
        <w:rPr>
          <w:rFonts w:hint="eastAsia" w:ascii="Arial" w:hAnsi="Arial" w:cs="Arial"/>
          <w:lang w:val="en-US" w:eastAsia="zh-CN"/>
        </w:rPr>
        <w:t>2.3忘记密码</w:t>
      </w:r>
      <w:bookmarkEnd w:id="10"/>
      <w:bookmarkEnd w:id="11"/>
    </w:p>
    <w:p>
      <w:pPr>
        <w:jc w:val="both"/>
      </w:pPr>
      <w:r>
        <w:drawing>
          <wp:inline distT="0" distB="0" distL="114300" distR="114300">
            <wp:extent cx="5266690" cy="2636520"/>
            <wp:effectExtent l="0" t="0" r="10160" b="11430"/>
            <wp:docPr id="2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jc w:val="both"/>
        <w:textAlignment w:val="auto"/>
        <w:rPr>
          <w:rFonts w:hint="eastAsia"/>
        </w:rPr>
      </w:pPr>
      <w:r>
        <w:rPr>
          <w:rFonts w:hint="eastAsia"/>
          <w:lang w:val="en-US" w:eastAsia="zh-CN"/>
        </w:rPr>
        <w:t>点击“忘记密码”按钮，根据提示填写相关信息后即可修改密码重新登录系统。</w:t>
      </w:r>
    </w:p>
    <w:p>
      <w:pPr>
        <w:pStyle w:val="2"/>
      </w:pPr>
      <w:bookmarkStart w:id="12" w:name="_Toc17161"/>
      <w:r>
        <w:rPr>
          <w:rFonts w:hint="eastAsia"/>
        </w:rPr>
        <w:t>3</w:t>
      </w:r>
      <w:r>
        <w:t xml:space="preserve"> </w:t>
      </w:r>
      <w:r>
        <w:rPr>
          <w:rFonts w:hint="eastAsia"/>
        </w:rPr>
        <w:t>个人主页</w:t>
      </w:r>
      <w:bookmarkEnd w:id="12"/>
    </w:p>
    <w:p>
      <w:r>
        <w:tab/>
      </w:r>
      <w:r>
        <w:rPr>
          <w:rFonts w:hint="eastAsia"/>
        </w:rPr>
        <w:t>供应商个人主页可查看企业基本信息、当前信用指数和需要进行评价的项目。</w:t>
      </w:r>
    </w:p>
    <w:p>
      <w:r>
        <w:drawing>
          <wp:inline distT="0" distB="0" distL="0" distR="0">
            <wp:extent cx="5274310" cy="2721610"/>
            <wp:effectExtent l="0" t="0" r="2540" b="2540"/>
            <wp:docPr id="5" name="图片 5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3" w:name="_Toc2097"/>
      <w:bookmarkStart w:id="14" w:name="_Toc6357"/>
      <w:bookmarkStart w:id="15" w:name="_Toc6719"/>
      <w:r>
        <w:rPr>
          <w:rFonts w:hint="eastAsia"/>
          <w:lang w:val="en-US" w:eastAsia="zh-CN"/>
        </w:rPr>
        <w:t>4修改密码</w:t>
      </w:r>
      <w:bookmarkEnd w:id="13"/>
      <w:bookmarkEnd w:id="14"/>
      <w:bookmarkEnd w:id="1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鼠标点击页面右上角名称处，点击【修改密码】按钮，在弹窗内根据提示输入对应的信息后，即可修改成功。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1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6" w:name="_Toc8097"/>
      <w:bookmarkStart w:id="17" w:name="_Toc2169"/>
      <w:bookmarkStart w:id="18" w:name="_Toc25089"/>
      <w:r>
        <w:rPr>
          <w:rFonts w:hint="eastAsia"/>
          <w:lang w:val="en-US" w:eastAsia="zh-CN"/>
        </w:rPr>
        <w:t>5个人信息</w:t>
      </w:r>
      <w:bookmarkEnd w:id="16"/>
      <w:bookmarkEnd w:id="17"/>
      <w:bookmarkEnd w:id="1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鼠标点击页面右上角姓名处，点击【个人信息】按钮，即可进入个人信息页面，可查看个人信息及历史变更记录。</w:t>
      </w:r>
    </w:p>
    <w:p>
      <w:r>
        <w:drawing>
          <wp:inline distT="0" distB="0" distL="114300" distR="114300">
            <wp:extent cx="5266690" cy="2636520"/>
            <wp:effectExtent l="0" t="0" r="10160" b="1143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点击【编辑】按钮，根据弹窗内相应的提示，填写相关内容即可修改成功。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636520"/>
            <wp:effectExtent l="0" t="0" r="10160" b="1143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hint="eastAsia"/>
          <w:lang w:val="en-US" w:eastAsia="zh-CN"/>
        </w:rPr>
      </w:pPr>
      <w:bookmarkStart w:id="19" w:name="_Toc8792"/>
      <w:bookmarkStart w:id="20" w:name="_Toc26410"/>
      <w:bookmarkStart w:id="21" w:name="_Toc27047"/>
      <w:r>
        <w:rPr>
          <w:rFonts w:hint="eastAsia"/>
          <w:lang w:val="en-US" w:eastAsia="zh-CN"/>
        </w:rPr>
        <w:t>6手机号绑定</w:t>
      </w:r>
      <w:bookmarkEnd w:id="19"/>
      <w:bookmarkEnd w:id="20"/>
      <w:bookmarkEnd w:id="2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鼠标点击页面右上角姓名处，点击【手机号绑定】按钮，可在弹窗内根据提示完成手机号绑定，如已完成手机号绑定的用户，点击【更换手机号绑定】按钮，根据相应提示完成更换手机号操作。</w:t>
      </w:r>
    </w:p>
    <w:p>
      <w:r>
        <w:drawing>
          <wp:inline distT="0" distB="0" distL="114300" distR="114300">
            <wp:extent cx="5266690" cy="2636520"/>
            <wp:effectExtent l="0" t="0" r="10160" b="11430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7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22" w:name="_Toc27708"/>
      <w:r>
        <w:rPr>
          <w:rFonts w:hint="eastAsia"/>
          <w:lang w:val="en-US" w:eastAsia="zh-CN"/>
        </w:rPr>
        <w:t>7</w:t>
      </w:r>
      <w:r>
        <w:rPr>
          <w:rFonts w:hint="eastAsia"/>
        </w:rPr>
        <w:t xml:space="preserve"> 我的项目</w:t>
      </w:r>
      <w:bookmarkEnd w:id="22"/>
    </w:p>
    <w:p>
      <w:r>
        <w:tab/>
      </w:r>
      <w:r>
        <w:rPr>
          <w:rFonts w:hint="eastAsia"/>
        </w:rPr>
        <w:t>我的项目用于显示供应商所有的中标项目，供应商可以通过该功能查看每个项目的进展阶段。</w:t>
      </w:r>
    </w:p>
    <w:p>
      <w:r>
        <w:drawing>
          <wp:inline distT="0" distB="0" distL="0" distR="0">
            <wp:extent cx="5274310" cy="2721610"/>
            <wp:effectExtent l="0" t="0" r="2540" b="2540"/>
            <wp:docPr id="6" name="图片 6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23" w:name="_Toc3792"/>
      <w:r>
        <w:rPr>
          <w:rFonts w:hint="eastAsia"/>
          <w:lang w:val="en-US" w:eastAsia="zh-CN"/>
        </w:rPr>
        <w:t>8</w:t>
      </w:r>
      <w:r>
        <w:t xml:space="preserve"> </w:t>
      </w:r>
      <w:r>
        <w:rPr>
          <w:rFonts w:hint="eastAsia"/>
        </w:rPr>
        <w:t>信用评价</w:t>
      </w:r>
      <w:bookmarkEnd w:id="23"/>
    </w:p>
    <w:p>
      <w:r>
        <w:tab/>
      </w:r>
      <w:r>
        <w:rPr>
          <w:rFonts w:hint="eastAsia"/>
        </w:rPr>
        <w:t>信用评价功能主要用于评价对象之间进行评价。根据招投标推进过程，将评价阶段分为“评标结束”、“合同备案”、“履约验收”和“支付申请”4个阶段，系统根据《南阳市政府采购信用评价实施办法》要求在对应的阶段生成评价表单，评价对象登录系统后根据表单内容进行评价。评价办法细则参考河南省南阳市财政局发布的《南阳市政府采购信用评价实施办法》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7" name="图片 7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</w:pPr>
      <w:r>
        <w:tab/>
      </w:r>
      <w:r>
        <w:rPr>
          <w:rFonts w:hint="eastAsia"/>
        </w:rPr>
        <w:t>点击信用评价，可以查看需要评价的对象和对应表单。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9" name="图片 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 w:eastAsia="宋体"/>
          <w:lang w:eastAsia="zh-CN"/>
        </w:rPr>
      </w:pPr>
      <w:r>
        <w:tab/>
      </w:r>
      <w:r>
        <w:rPr>
          <w:rFonts w:hint="eastAsia"/>
        </w:rPr>
        <w:t>进入评价页面后会默认显示最新的项目进展，用户可根据需要选择“评标结束”、“合同备案”、“履约验收”和“支付申请”任一个阶段完成评价，如果该阶段不需要用户评价，界面将会提示该阶段不需要进行评价；如果有评价对象，点击左侧显示出需要评价的对象（如图，招标代理机构）进行评价</w:t>
      </w:r>
      <w:r>
        <w:rPr>
          <w:rFonts w:hint="eastAsia"/>
          <w:lang w:val="en-US" w:eastAsia="zh-CN"/>
        </w:rPr>
        <w:t>;如当前阶段有需要评价的对象却未进行评价时；页面会有黄色感叹号进行提醒。</w:t>
      </w:r>
    </w:p>
    <w:p>
      <w:pPr>
        <w:jc w:val="left"/>
      </w:pPr>
      <w:r>
        <w:tab/>
      </w:r>
      <w:r>
        <w:rPr>
          <w:rFonts w:hint="eastAsia"/>
        </w:rPr>
        <w:t>评价内容全部为扣分项，满分为1</w:t>
      </w:r>
      <w:r>
        <w:t>00</w:t>
      </w:r>
      <w:r>
        <w:rPr>
          <w:rFonts w:hint="eastAsia"/>
        </w:rPr>
        <w:t>分，选择“否”不扣分；选择是，需要填写具体情况的描述。选择完成后，点击提交完成本次评价。</w:t>
      </w:r>
    </w:p>
    <w:p>
      <w:pPr>
        <w:jc w:val="left"/>
      </w:pPr>
      <w:r>
        <w:tab/>
      </w:r>
      <w:r>
        <w:rPr>
          <w:rFonts w:hint="eastAsia"/>
        </w:rPr>
        <w:t>延期评价申请，用户需在《南阳市政府采购信用评价实施办法》要求的时间内完成评价，如确实有特殊情况不能及时进行评价可点击延期申请。</w:t>
      </w:r>
    </w:p>
    <w:p>
      <w:pPr>
        <w:jc w:val="left"/>
      </w:pPr>
      <w:r>
        <w:tab/>
      </w:r>
      <w:r>
        <w:rPr>
          <w:rFonts w:hint="eastAsia"/>
        </w:rPr>
        <w:t>每个项目“评标结束”、“合同备案”、“履约验收”和“支付申请”四个阶段全部评价结束且所有人都进行评价后，系统会自动核算用户的综合分数并进行信用指数（点）的加减。</w:t>
      </w:r>
    </w:p>
    <w:p>
      <w:pPr>
        <w:pStyle w:val="2"/>
      </w:pPr>
      <w:bookmarkStart w:id="24" w:name="_Toc4623"/>
      <w:r>
        <w:rPr>
          <w:rFonts w:hint="eastAsia"/>
          <w:lang w:val="en-US" w:eastAsia="zh-CN"/>
        </w:rPr>
        <w:t>9</w:t>
      </w:r>
      <w:r>
        <w:t xml:space="preserve"> </w:t>
      </w:r>
      <w:r>
        <w:rPr>
          <w:rFonts w:hint="eastAsia"/>
        </w:rPr>
        <w:t>信用记录</w:t>
      </w:r>
      <w:bookmarkEnd w:id="24"/>
    </w:p>
    <w:p>
      <w:r>
        <w:tab/>
      </w:r>
      <w:r>
        <w:rPr>
          <w:rFonts w:hint="eastAsia"/>
        </w:rPr>
        <w:t>信用记录功能用以查看用户的信用指数、信用记录打印和分值变化记录。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0" name="图片 10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tab/>
      </w:r>
      <w:r>
        <w:rPr>
          <w:rFonts w:hint="eastAsia"/>
        </w:rPr>
        <w:t>点击信用记录打印弹出《南阳市政府采购供应商信用记录表》，用户可以进行打印。</w:t>
      </w:r>
    </w:p>
    <w:p>
      <w:r>
        <w:tab/>
      </w:r>
      <w:r>
        <w:rPr>
          <w:rFonts w:hint="eastAsia"/>
        </w:rPr>
        <w:t>《南阳市政府采购供应商信用记录表》如何使用参见《南阳市政府采购信用评价实施办法》。</w:t>
      </w:r>
    </w:p>
    <w:p>
      <w:pPr>
        <w:jc w:val="center"/>
      </w:pPr>
      <w:r>
        <w:drawing>
          <wp:inline distT="0" distB="0" distL="0" distR="0">
            <wp:extent cx="5274310" cy="2721610"/>
            <wp:effectExtent l="0" t="0" r="2540" b="2540"/>
            <wp:docPr id="11" name="图片 11" descr="图形用户界面, 文本, 应用程序, 网站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形用户界面, 文本, 应用程序, 网站&#10;&#10;描述已自动生成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</w:pPr>
      <w:bookmarkStart w:id="25" w:name="_Toc18834"/>
      <w:r>
        <w:rPr>
          <w:rFonts w:hint="eastAsia"/>
          <w:lang w:val="en-US" w:eastAsia="zh-CN"/>
        </w:rPr>
        <w:t>10</w:t>
      </w:r>
      <w:r>
        <w:t xml:space="preserve"> </w:t>
      </w:r>
      <w:r>
        <w:rPr>
          <w:rFonts w:hint="eastAsia"/>
        </w:rPr>
        <w:t>资质加分项</w:t>
      </w:r>
      <w:bookmarkEnd w:id="25"/>
    </w:p>
    <w:p>
      <w:r>
        <w:tab/>
      </w:r>
      <w:r>
        <w:rPr>
          <w:rFonts w:hint="eastAsia"/>
        </w:rPr>
        <w:t>《南阳市政府采购信用评价实施办法》中说明供应商或代理机构上传国家AAA信用证书、健康、质量、环境三体系认证证书可增加信用指数点。用户可根据自身情况选择上传。</w:t>
      </w:r>
    </w:p>
    <w:p>
      <w:r>
        <w:tab/>
      </w:r>
      <w:r>
        <w:rPr>
          <w:rFonts w:hint="eastAsia"/>
        </w:rPr>
        <w:t>资质上传完成后会有【监管部门】进行审核，审核成功后系统自动增加当前用户的信用指数点。</w:t>
      </w:r>
    </w:p>
    <w:p>
      <w:pPr>
        <w:jc w:val="center"/>
      </w:pPr>
      <w:r>
        <w:drawing>
          <wp:inline distT="0" distB="0" distL="114300" distR="114300">
            <wp:extent cx="5266690" cy="2636520"/>
            <wp:effectExtent l="0" t="0" r="10160" b="11430"/>
            <wp:docPr id="1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3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footerReference r:id="rId6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846511259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left"/>
    </w:pPr>
    <w:r>
      <w:rPr>
        <w:rFonts w:hint="eastAsia"/>
      </w:rPr>
      <w:t xml:space="preserve">南阳市政府采购信用管理系统-用户手册 </w:t>
    </w:r>
    <w:r>
      <w:t xml:space="preserve">                                                                             </w:t>
    </w:r>
    <w:r>
      <w:rPr>
        <w:rFonts w:hint="eastAsia"/>
      </w:rPr>
      <w:t>河南省南阳市财政局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E4NDZhMGE1ZmJkYzIyYTgzMTJmMzBhNWZlOTgxODgifQ=="/>
  </w:docVars>
  <w:rsids>
    <w:rsidRoot w:val="00F53BFB"/>
    <w:rsid w:val="0002229F"/>
    <w:rsid w:val="00093991"/>
    <w:rsid w:val="000F370F"/>
    <w:rsid w:val="001D2A74"/>
    <w:rsid w:val="001F37DD"/>
    <w:rsid w:val="001F739E"/>
    <w:rsid w:val="00274CBF"/>
    <w:rsid w:val="002A2E33"/>
    <w:rsid w:val="002B4465"/>
    <w:rsid w:val="00300245"/>
    <w:rsid w:val="00315149"/>
    <w:rsid w:val="00322BB2"/>
    <w:rsid w:val="00336E82"/>
    <w:rsid w:val="00343513"/>
    <w:rsid w:val="003F2C49"/>
    <w:rsid w:val="00406572"/>
    <w:rsid w:val="004D0D76"/>
    <w:rsid w:val="004D4014"/>
    <w:rsid w:val="004D75E4"/>
    <w:rsid w:val="005A1748"/>
    <w:rsid w:val="005D55ED"/>
    <w:rsid w:val="00641DB1"/>
    <w:rsid w:val="006502D2"/>
    <w:rsid w:val="00746AFB"/>
    <w:rsid w:val="0084561F"/>
    <w:rsid w:val="0086007B"/>
    <w:rsid w:val="008D6C8C"/>
    <w:rsid w:val="00904866"/>
    <w:rsid w:val="00941105"/>
    <w:rsid w:val="009837CA"/>
    <w:rsid w:val="0098673D"/>
    <w:rsid w:val="00A133E5"/>
    <w:rsid w:val="00A37D46"/>
    <w:rsid w:val="00A44D5D"/>
    <w:rsid w:val="00A5322A"/>
    <w:rsid w:val="00AC2287"/>
    <w:rsid w:val="00AE66C5"/>
    <w:rsid w:val="00BA42EB"/>
    <w:rsid w:val="00C6788F"/>
    <w:rsid w:val="00D13B5E"/>
    <w:rsid w:val="00D833D5"/>
    <w:rsid w:val="00D839CF"/>
    <w:rsid w:val="00D9621F"/>
    <w:rsid w:val="00DA1934"/>
    <w:rsid w:val="00DB6E60"/>
    <w:rsid w:val="00DD319E"/>
    <w:rsid w:val="00E02D22"/>
    <w:rsid w:val="00E06C2F"/>
    <w:rsid w:val="00E165E5"/>
    <w:rsid w:val="00E66FD0"/>
    <w:rsid w:val="00E830CA"/>
    <w:rsid w:val="00EC442A"/>
    <w:rsid w:val="00F068EB"/>
    <w:rsid w:val="00F27D25"/>
    <w:rsid w:val="00F53BFB"/>
    <w:rsid w:val="00F74B99"/>
    <w:rsid w:val="00F81584"/>
    <w:rsid w:val="00F83778"/>
    <w:rsid w:val="03024073"/>
    <w:rsid w:val="06DD190B"/>
    <w:rsid w:val="12D47F59"/>
    <w:rsid w:val="1EC71EC4"/>
    <w:rsid w:val="23E73365"/>
    <w:rsid w:val="25217E87"/>
    <w:rsid w:val="33C3395D"/>
    <w:rsid w:val="39DB464C"/>
    <w:rsid w:val="45AD6EAC"/>
    <w:rsid w:val="46023057"/>
    <w:rsid w:val="4DE84F24"/>
    <w:rsid w:val="4F365776"/>
    <w:rsid w:val="51DB2E98"/>
    <w:rsid w:val="53BB3F24"/>
    <w:rsid w:val="66F71329"/>
    <w:rsid w:val="688573AD"/>
    <w:rsid w:val="6B430600"/>
    <w:rsid w:val="71DA507E"/>
    <w:rsid w:val="7ABA6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120" w:after="120"/>
      <w:outlineLvl w:val="0"/>
    </w:pPr>
    <w:rPr>
      <w:b/>
      <w:bCs/>
      <w:kern w:val="44"/>
      <w:sz w:val="28"/>
      <w:szCs w:val="28"/>
    </w:rPr>
  </w:style>
  <w:style w:type="paragraph" w:styleId="3">
    <w:name w:val="heading 2"/>
    <w:basedOn w:val="1"/>
    <w:next w:val="4"/>
    <w:link w:val="16"/>
    <w:qFormat/>
    <w:uiPriority w:val="0"/>
    <w:pPr>
      <w:keepNext/>
      <w:keepLines/>
      <w:spacing w:before="120" w:after="120"/>
      <w:outlineLvl w:val="1"/>
    </w:pPr>
    <w:rPr>
      <w:rFonts w:ascii="Arial" w:hAnsi="Arial" w:cs="Arial"/>
      <w:b/>
      <w:szCs w:val="20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semiHidden/>
    <w:unhideWhenUsed/>
    <w:qFormat/>
    <w:uiPriority w:val="99"/>
    <w:pPr>
      <w:ind w:firstLine="420" w:firstLineChars="200"/>
    </w:pPr>
  </w:style>
  <w:style w:type="paragraph" w:styleId="6">
    <w:name w:val="toc 3"/>
    <w:basedOn w:val="1"/>
    <w:next w:val="1"/>
    <w:semiHidden/>
    <w:unhideWhenUsed/>
    <w:qFormat/>
    <w:uiPriority w:val="39"/>
    <w:pPr>
      <w:ind w:left="840" w:leftChars="400"/>
    </w:p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1">
    <w:name w:val="Title"/>
    <w:basedOn w:val="1"/>
    <w:next w:val="1"/>
    <w:link w:val="17"/>
    <w:qFormat/>
    <w:uiPriority w:val="10"/>
    <w:pPr>
      <w:spacing w:before="240" w:after="60"/>
      <w:jc w:val="center"/>
    </w:pPr>
    <w:rPr>
      <w:rFonts w:ascii="黑体" w:hAnsi="黑体" w:eastAsia="黑体" w:cstheme="majorBidi"/>
      <w:b/>
      <w:bCs/>
      <w:sz w:val="52"/>
      <w:szCs w:val="52"/>
    </w:rPr>
  </w:style>
  <w:style w:type="character" w:styleId="14">
    <w:name w:val="Hyperlink"/>
    <w:basedOn w:val="1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标题 1 字符"/>
    <w:basedOn w:val="13"/>
    <w:link w:val="2"/>
    <w:qFormat/>
    <w:uiPriority w:val="9"/>
    <w:rPr>
      <w:rFonts w:ascii="Times New Roman" w:hAnsi="Times New Roman" w:eastAsia="宋体"/>
      <w:b/>
      <w:bCs/>
      <w:kern w:val="44"/>
      <w:sz w:val="28"/>
      <w:szCs w:val="28"/>
    </w:rPr>
  </w:style>
  <w:style w:type="character" w:customStyle="1" w:styleId="16">
    <w:name w:val="标题 2 字符"/>
    <w:basedOn w:val="13"/>
    <w:link w:val="3"/>
    <w:qFormat/>
    <w:uiPriority w:val="0"/>
    <w:rPr>
      <w:rFonts w:ascii="Arial" w:hAnsi="Arial" w:eastAsia="宋体" w:cs="Arial"/>
      <w:b/>
      <w:sz w:val="24"/>
      <w:szCs w:val="20"/>
    </w:rPr>
  </w:style>
  <w:style w:type="character" w:customStyle="1" w:styleId="17">
    <w:name w:val="标题 字符"/>
    <w:basedOn w:val="13"/>
    <w:link w:val="11"/>
    <w:qFormat/>
    <w:uiPriority w:val="10"/>
    <w:rPr>
      <w:rFonts w:ascii="黑体" w:hAnsi="黑体" w:eastAsia="黑体" w:cstheme="majorBidi"/>
      <w:b/>
      <w:bCs/>
      <w:sz w:val="52"/>
      <w:szCs w:val="52"/>
    </w:rPr>
  </w:style>
  <w:style w:type="character" w:customStyle="1" w:styleId="18">
    <w:name w:val="页眉 字符"/>
    <w:basedOn w:val="13"/>
    <w:link w:val="8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rFonts w:ascii="Times New Roman" w:hAnsi="Times New Roman" w:eastAsia="宋体"/>
      <w:sz w:val="18"/>
      <w:szCs w:val="18"/>
    </w:rPr>
  </w:style>
  <w:style w:type="character" w:customStyle="1" w:styleId="20">
    <w:name w:val="未处理的提及1"/>
    <w:basedOn w:val="13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customXml" Target="../customXml/item1.xml"/><Relationship Id="rId23" Type="http://schemas.openxmlformats.org/officeDocument/2006/relationships/image" Target="media/image16.png"/><Relationship Id="rId22" Type="http://schemas.openxmlformats.org/officeDocument/2006/relationships/image" Target="media/image15.png"/><Relationship Id="rId21" Type="http://schemas.openxmlformats.org/officeDocument/2006/relationships/image" Target="media/image14.png"/><Relationship Id="rId20" Type="http://schemas.openxmlformats.org/officeDocument/2006/relationships/image" Target="media/image13.png"/><Relationship Id="rId2" Type="http://schemas.openxmlformats.org/officeDocument/2006/relationships/settings" Target="settings.xml"/><Relationship Id="rId19" Type="http://schemas.openxmlformats.org/officeDocument/2006/relationships/image" Target="media/image12.png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90ECE1-C28A-4F10-94AC-4E58073E24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1580</Words>
  <Characters>1718</Characters>
  <Lines>14</Lines>
  <Paragraphs>4</Paragraphs>
  <TotalTime>3</TotalTime>
  <ScaleCrop>false</ScaleCrop>
  <LinksUpToDate>false</LinksUpToDate>
  <CharactersWithSpaces>1815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2021-12-22T05:47:00Z</dcterms:created>
  <dc:creator>冯 亮</dc:creator>
  <cp:lastModifiedBy>WPS_1663232372</cp:lastModifiedBy>
  <dcterms:modified xsi:type="dcterms:W3CDTF">2022-11-17T01:19:17Z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4110022F9BDB4D6EACF7248B1B773436</vt:lpwstr>
  </property>
</Properties>
</file>